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5F76A48" w14:textId="5474509B" w:rsidR="00F67790" w:rsidRDefault="00484CD7" w:rsidP="00484CD7">
      <w:pPr>
        <w:tabs>
          <w:tab w:val="center" w:pos="4111"/>
          <w:tab w:val="left" w:pos="7380"/>
        </w:tabs>
        <w:ind w:right="51"/>
        <w:jc w:val="center"/>
        <w:rPr>
          <w:rFonts w:ascii="Bookman Old Style" w:hAnsi="Bookman Old Style"/>
          <w:b/>
          <w:szCs w:val="28"/>
        </w:rPr>
      </w:pPr>
      <w:r>
        <w:rPr>
          <w:rFonts w:ascii="Bookman Old Style" w:hAnsi="Bookman Old Style"/>
          <w:b/>
          <w:szCs w:val="28"/>
        </w:rPr>
        <w:t>JAIME HUMBERTO MORENO ACERO</w:t>
      </w:r>
    </w:p>
    <w:p w14:paraId="03AA9017" w14:textId="7B7025D1" w:rsidR="00EA45EA" w:rsidRPr="00AD5B2F" w:rsidRDefault="00484CD7" w:rsidP="00484CD7">
      <w:pPr>
        <w:tabs>
          <w:tab w:val="center" w:pos="4111"/>
          <w:tab w:val="left" w:pos="7380"/>
        </w:tabs>
        <w:ind w:right="51"/>
        <w:jc w:val="center"/>
        <w:rPr>
          <w:rFonts w:ascii="Bookman Old Style" w:hAnsi="Bookman Old Style"/>
          <w:b/>
          <w:szCs w:val="28"/>
        </w:rPr>
      </w:pPr>
      <w:r>
        <w:rPr>
          <w:rFonts w:ascii="Bookman Old Style" w:hAnsi="Bookman Old Style"/>
          <w:b/>
          <w:szCs w:val="28"/>
        </w:rPr>
        <w:t>Magistrado Ponente</w:t>
      </w:r>
    </w:p>
    <w:p w14:paraId="41666619" w14:textId="77777777" w:rsidR="00EA45EA" w:rsidRDefault="00EA45EA" w:rsidP="00EA45EA">
      <w:pPr>
        <w:spacing w:line="360" w:lineRule="auto"/>
        <w:ind w:right="51"/>
        <w:rPr>
          <w:rFonts w:ascii="Bookman Old Style" w:hAnsi="Bookman Old Style"/>
          <w:szCs w:val="28"/>
        </w:rPr>
      </w:pPr>
    </w:p>
    <w:p w14:paraId="3EAE029B" w14:textId="01BAE008" w:rsidR="00484CD7" w:rsidRPr="00484CD7" w:rsidRDefault="00484CD7" w:rsidP="00484CD7">
      <w:pPr>
        <w:ind w:right="51"/>
        <w:jc w:val="center"/>
        <w:rPr>
          <w:rFonts w:ascii="Bookman Old Style" w:hAnsi="Bookman Old Style"/>
          <w:b/>
          <w:szCs w:val="28"/>
        </w:rPr>
      </w:pPr>
      <w:r w:rsidRPr="00484CD7">
        <w:rPr>
          <w:rFonts w:ascii="Bookman Old Style" w:hAnsi="Bookman Old Style"/>
          <w:b/>
          <w:szCs w:val="28"/>
        </w:rPr>
        <w:t>AP790-2020</w:t>
      </w:r>
    </w:p>
    <w:p w14:paraId="1067A6DE" w14:textId="15AEF1AB" w:rsidR="00493034" w:rsidRPr="00AD5B2F" w:rsidRDefault="00493034" w:rsidP="00484CD7">
      <w:pPr>
        <w:contextualSpacing/>
        <w:jc w:val="center"/>
        <w:rPr>
          <w:rFonts w:ascii="Bookman Old Style" w:hAnsi="Bookman Old Style" w:cs="Arial"/>
          <w:b/>
          <w:szCs w:val="28"/>
        </w:rPr>
      </w:pPr>
      <w:r w:rsidRPr="00AD5B2F">
        <w:rPr>
          <w:rFonts w:ascii="Bookman Old Style" w:hAnsi="Bookman Old Style" w:cs="Arial"/>
          <w:b/>
          <w:szCs w:val="28"/>
        </w:rPr>
        <w:t xml:space="preserve">Radicación No. </w:t>
      </w:r>
      <w:r w:rsidR="00A43ADA">
        <w:rPr>
          <w:rFonts w:ascii="Bookman Old Style" w:hAnsi="Bookman Old Style" w:cs="Arial"/>
          <w:b/>
          <w:szCs w:val="28"/>
        </w:rPr>
        <w:t>56616</w:t>
      </w:r>
    </w:p>
    <w:p w14:paraId="7379557B" w14:textId="79483111" w:rsidR="00493034" w:rsidRPr="00AD5B2F" w:rsidRDefault="00493034" w:rsidP="00484CD7">
      <w:pPr>
        <w:contextualSpacing/>
        <w:jc w:val="center"/>
        <w:rPr>
          <w:rFonts w:ascii="Bookman Old Style" w:hAnsi="Bookman Old Style"/>
          <w:szCs w:val="28"/>
        </w:rPr>
      </w:pPr>
      <w:r w:rsidRPr="00AD5B2F">
        <w:rPr>
          <w:rFonts w:ascii="Bookman Old Style" w:hAnsi="Bookman Old Style"/>
          <w:szCs w:val="28"/>
        </w:rPr>
        <w:t>(</w:t>
      </w:r>
      <w:r w:rsidR="00484CD7">
        <w:rPr>
          <w:rFonts w:ascii="Bookman Old Style" w:hAnsi="Bookman Old Style" w:cs="Arial"/>
          <w:szCs w:val="28"/>
        </w:rPr>
        <w:t>Aprobado Acta No. 55</w:t>
      </w:r>
    </w:p>
    <w:p w14:paraId="10D150CA" w14:textId="77777777" w:rsidR="00493034" w:rsidRPr="00AD5B2F" w:rsidRDefault="00493034" w:rsidP="00493034">
      <w:pPr>
        <w:contextualSpacing/>
        <w:jc w:val="center"/>
        <w:rPr>
          <w:rFonts w:ascii="Bookman Old Style" w:hAnsi="Bookman Old Style" w:cs="Arial"/>
          <w:b/>
          <w:szCs w:val="28"/>
        </w:rPr>
      </w:pPr>
    </w:p>
    <w:p w14:paraId="491507A9" w14:textId="77777777" w:rsidR="00493034" w:rsidRPr="00AD5B2F" w:rsidRDefault="00493034" w:rsidP="00EA45EA">
      <w:pPr>
        <w:spacing w:line="360" w:lineRule="auto"/>
        <w:ind w:right="51"/>
        <w:rPr>
          <w:rFonts w:ascii="Bookman Old Style" w:hAnsi="Bookman Old Style"/>
          <w:szCs w:val="28"/>
        </w:rPr>
      </w:pPr>
    </w:p>
    <w:p w14:paraId="46D3B3AA" w14:textId="3C4EDEA9" w:rsidR="00EA45EA" w:rsidRPr="00AD5B2F" w:rsidRDefault="00EA45EA" w:rsidP="00EA45EA">
      <w:pPr>
        <w:spacing w:line="360" w:lineRule="auto"/>
        <w:ind w:right="51"/>
        <w:rPr>
          <w:rFonts w:ascii="Bookman Old Style" w:hAnsi="Bookman Old Style"/>
          <w:szCs w:val="28"/>
        </w:rPr>
      </w:pPr>
      <w:r w:rsidRPr="00B431E3">
        <w:rPr>
          <w:rFonts w:ascii="Bookman Old Style" w:hAnsi="Bookman Old Style"/>
          <w:sz w:val="26"/>
          <w:szCs w:val="26"/>
        </w:rPr>
        <w:tab/>
      </w:r>
      <w:r w:rsidRPr="00AD5B2F">
        <w:rPr>
          <w:rFonts w:ascii="Bookman Old Style" w:hAnsi="Bookman Old Style"/>
          <w:szCs w:val="28"/>
        </w:rPr>
        <w:t xml:space="preserve">Bogotá D.C., </w:t>
      </w:r>
      <w:r w:rsidR="00484CD7">
        <w:rPr>
          <w:rFonts w:ascii="Bookman Old Style" w:hAnsi="Bookman Old Style"/>
          <w:szCs w:val="28"/>
        </w:rPr>
        <w:t>cuatro (4) de marzo de dos mil veinte (2020).</w:t>
      </w:r>
    </w:p>
    <w:p w14:paraId="42A04F5C" w14:textId="7563296B" w:rsidR="00EA45EA" w:rsidRDefault="00EA45EA" w:rsidP="00EA45EA">
      <w:pPr>
        <w:pStyle w:val="Puesto"/>
        <w:jc w:val="both"/>
        <w:rPr>
          <w:rFonts w:ascii="Bookman Old Style" w:hAnsi="Bookman Old Style"/>
          <w:b w:val="0"/>
          <w:szCs w:val="28"/>
        </w:rPr>
      </w:pPr>
      <w:r w:rsidRPr="00AD5B2F">
        <w:rPr>
          <w:rFonts w:ascii="Bookman Old Style" w:hAnsi="Bookman Old Style"/>
          <w:b w:val="0"/>
          <w:szCs w:val="28"/>
        </w:rPr>
        <w:tab/>
      </w:r>
    </w:p>
    <w:p w14:paraId="7838ECA6" w14:textId="77777777" w:rsidR="00156F02" w:rsidRDefault="00156F02" w:rsidP="00EA45EA">
      <w:pPr>
        <w:pStyle w:val="Puesto"/>
        <w:jc w:val="both"/>
        <w:rPr>
          <w:rFonts w:ascii="Bookman Old Style" w:hAnsi="Bookman Old Style"/>
          <w:b w:val="0"/>
          <w:szCs w:val="28"/>
        </w:rPr>
      </w:pPr>
    </w:p>
    <w:p w14:paraId="537A8A2C" w14:textId="6249AAF8" w:rsidR="001C6F90" w:rsidRPr="001C22F5" w:rsidRDefault="00673531" w:rsidP="001C6F90">
      <w:pPr>
        <w:spacing w:line="360" w:lineRule="auto"/>
        <w:ind w:right="-157"/>
        <w:jc w:val="center"/>
        <w:rPr>
          <w:rFonts w:ascii="Bookman Old Style" w:hAnsi="Bookman Old Style" w:cs="Arial"/>
          <w:b/>
          <w:szCs w:val="28"/>
          <w:lang w:val="es-ES"/>
        </w:rPr>
      </w:pPr>
      <w:r w:rsidRPr="001C22F5">
        <w:rPr>
          <w:rFonts w:ascii="Bookman Old Style" w:hAnsi="Bookman Old Style" w:cs="Arial"/>
          <w:b/>
          <w:szCs w:val="28"/>
          <w:lang w:val="es-ES"/>
        </w:rPr>
        <w:t xml:space="preserve">I. </w:t>
      </w:r>
      <w:r w:rsidR="001C6F90" w:rsidRPr="001C22F5">
        <w:rPr>
          <w:rFonts w:ascii="Bookman Old Style" w:hAnsi="Bookman Old Style" w:cs="Arial"/>
          <w:b/>
          <w:szCs w:val="28"/>
          <w:lang w:val="es-ES"/>
        </w:rPr>
        <w:t>ASUNTO</w:t>
      </w:r>
    </w:p>
    <w:p w14:paraId="1F13A343" w14:textId="77777777" w:rsidR="00EA45EA" w:rsidRPr="001C22F5" w:rsidRDefault="00EA45EA" w:rsidP="00EA45EA">
      <w:pPr>
        <w:spacing w:line="360" w:lineRule="auto"/>
        <w:ind w:right="-157"/>
        <w:jc w:val="center"/>
        <w:rPr>
          <w:rFonts w:ascii="Bookman Old Style" w:hAnsi="Bookman Old Style" w:cs="Arial"/>
          <w:b/>
          <w:szCs w:val="28"/>
        </w:rPr>
      </w:pPr>
    </w:p>
    <w:p w14:paraId="7E7163BB" w14:textId="514DCF62" w:rsidR="00A43ADA" w:rsidRDefault="00724E61" w:rsidP="00A51346">
      <w:pPr>
        <w:spacing w:line="360" w:lineRule="auto"/>
        <w:ind w:right="-157"/>
        <w:rPr>
          <w:rFonts w:ascii="Bookman Old Style" w:hAnsi="Bookman Old Style" w:cs="Arial"/>
          <w:szCs w:val="28"/>
        </w:rPr>
      </w:pPr>
      <w:r w:rsidRPr="001C22F5">
        <w:rPr>
          <w:rFonts w:ascii="Bookman Old Style" w:hAnsi="Bookman Old Style" w:cs="Arial"/>
          <w:szCs w:val="28"/>
        </w:rPr>
        <w:tab/>
      </w:r>
      <w:r w:rsidR="00F23892">
        <w:rPr>
          <w:rFonts w:ascii="Bookman Old Style" w:hAnsi="Bookman Old Style" w:cs="Arial"/>
          <w:szCs w:val="28"/>
        </w:rPr>
        <w:t xml:space="preserve">Se </w:t>
      </w:r>
      <w:r w:rsidR="00A43ADA">
        <w:rPr>
          <w:rFonts w:ascii="Bookman Old Style" w:hAnsi="Bookman Old Style" w:cs="Arial"/>
          <w:szCs w:val="28"/>
        </w:rPr>
        <w:t xml:space="preserve">resuelve el </w:t>
      </w:r>
      <w:r w:rsidR="00434B11" w:rsidRPr="001C22F5">
        <w:rPr>
          <w:rFonts w:ascii="Bookman Old Style" w:hAnsi="Bookman Old Style" w:cs="Arial"/>
          <w:szCs w:val="28"/>
        </w:rPr>
        <w:t xml:space="preserve">recurso de apelación interpuesto </w:t>
      </w:r>
      <w:r w:rsidR="00A51346">
        <w:rPr>
          <w:rFonts w:ascii="Bookman Old Style" w:hAnsi="Bookman Old Style" w:cs="Arial"/>
          <w:szCs w:val="28"/>
        </w:rPr>
        <w:t xml:space="preserve">por </w:t>
      </w:r>
      <w:r w:rsidR="00CE0596">
        <w:rPr>
          <w:rFonts w:ascii="Bookman Old Style" w:hAnsi="Bookman Old Style" w:cs="Arial"/>
          <w:szCs w:val="28"/>
        </w:rPr>
        <w:t>el acusado</w:t>
      </w:r>
      <w:r w:rsidR="00A43ADA">
        <w:rPr>
          <w:rFonts w:ascii="Bookman Old Style" w:hAnsi="Bookman Old Style" w:cs="Arial"/>
          <w:szCs w:val="28"/>
        </w:rPr>
        <w:t xml:space="preserve"> DILIO CÉSAR DONADO MANOTAS</w:t>
      </w:r>
      <w:r w:rsidR="00CE0596">
        <w:rPr>
          <w:rFonts w:ascii="Bookman Old Style" w:hAnsi="Bookman Old Style" w:cs="Arial"/>
          <w:szCs w:val="28"/>
        </w:rPr>
        <w:t xml:space="preserve"> y su defensor</w:t>
      </w:r>
      <w:r w:rsidR="00856F25">
        <w:rPr>
          <w:rFonts w:ascii="Bookman Old Style" w:hAnsi="Bookman Old Style" w:cs="Arial"/>
          <w:szCs w:val="28"/>
        </w:rPr>
        <w:t>,</w:t>
      </w:r>
      <w:r w:rsidR="00A363A6">
        <w:rPr>
          <w:rFonts w:ascii="Bookman Old Style" w:hAnsi="Bookman Old Style" w:cs="Arial"/>
          <w:szCs w:val="28"/>
        </w:rPr>
        <w:t xml:space="preserve"> </w:t>
      </w:r>
      <w:r w:rsidR="001C22F5">
        <w:rPr>
          <w:rFonts w:ascii="Bookman Old Style" w:hAnsi="Bookman Old Style" w:cs="Arial"/>
          <w:szCs w:val="28"/>
        </w:rPr>
        <w:t xml:space="preserve">en </w:t>
      </w:r>
      <w:r w:rsidR="00434B11" w:rsidRPr="001C22F5">
        <w:rPr>
          <w:rFonts w:ascii="Bookman Old Style" w:hAnsi="Bookman Old Style" w:cs="Arial"/>
          <w:szCs w:val="28"/>
        </w:rPr>
        <w:t xml:space="preserve">contra </w:t>
      </w:r>
      <w:r w:rsidR="00810838">
        <w:rPr>
          <w:rFonts w:ascii="Bookman Old Style" w:hAnsi="Bookman Old Style" w:cs="Arial"/>
          <w:szCs w:val="28"/>
        </w:rPr>
        <w:t xml:space="preserve">del auto emitido </w:t>
      </w:r>
      <w:r w:rsidR="00434B11" w:rsidRPr="001C22F5">
        <w:rPr>
          <w:rFonts w:ascii="Bookman Old Style" w:hAnsi="Bookman Old Style" w:cs="Arial"/>
          <w:szCs w:val="28"/>
        </w:rPr>
        <w:t xml:space="preserve">el </w:t>
      </w:r>
      <w:r w:rsidR="00A43ADA">
        <w:rPr>
          <w:rFonts w:ascii="Bookman Old Style" w:hAnsi="Bookman Old Style" w:cs="Arial"/>
          <w:szCs w:val="28"/>
        </w:rPr>
        <w:t xml:space="preserve">30 </w:t>
      </w:r>
      <w:r w:rsidR="001C22F5" w:rsidRPr="001C22F5">
        <w:rPr>
          <w:rFonts w:ascii="Bookman Old Style" w:hAnsi="Bookman Old Style" w:cs="Arial"/>
          <w:szCs w:val="28"/>
        </w:rPr>
        <w:t xml:space="preserve">de </w:t>
      </w:r>
      <w:r w:rsidR="00A43ADA">
        <w:rPr>
          <w:rFonts w:ascii="Bookman Old Style" w:hAnsi="Bookman Old Style" w:cs="Arial"/>
          <w:szCs w:val="28"/>
        </w:rPr>
        <w:t>octubre</w:t>
      </w:r>
      <w:r w:rsidR="001C22F5" w:rsidRPr="001C22F5">
        <w:rPr>
          <w:rFonts w:ascii="Bookman Old Style" w:hAnsi="Bookman Old Style" w:cs="Arial"/>
          <w:szCs w:val="28"/>
        </w:rPr>
        <w:t xml:space="preserve"> de 201</w:t>
      </w:r>
      <w:r w:rsidR="00A43ADA">
        <w:rPr>
          <w:rFonts w:ascii="Bookman Old Style" w:hAnsi="Bookman Old Style" w:cs="Arial"/>
          <w:szCs w:val="28"/>
        </w:rPr>
        <w:t>9</w:t>
      </w:r>
      <w:r w:rsidR="001C22F5" w:rsidRPr="001C22F5">
        <w:rPr>
          <w:rFonts w:ascii="Bookman Old Style" w:hAnsi="Bookman Old Style" w:cs="Arial"/>
          <w:szCs w:val="28"/>
        </w:rPr>
        <w:t>,</w:t>
      </w:r>
      <w:r w:rsidR="00434B11" w:rsidRPr="001C22F5">
        <w:rPr>
          <w:rFonts w:ascii="Bookman Old Style" w:hAnsi="Bookman Old Style" w:cs="Arial"/>
          <w:szCs w:val="28"/>
        </w:rPr>
        <w:t xml:space="preserve"> </w:t>
      </w:r>
      <w:r w:rsidR="00810838">
        <w:rPr>
          <w:rFonts w:ascii="Bookman Old Style" w:hAnsi="Bookman Old Style" w:cs="Arial"/>
          <w:szCs w:val="28"/>
        </w:rPr>
        <w:t xml:space="preserve">a través del cual </w:t>
      </w:r>
      <w:r w:rsidR="00434B11" w:rsidRPr="001C22F5">
        <w:rPr>
          <w:rFonts w:ascii="Bookman Old Style" w:hAnsi="Bookman Old Style" w:cs="Arial"/>
          <w:szCs w:val="28"/>
        </w:rPr>
        <w:t xml:space="preserve">la Sala Penal del Tribunal Superior de </w:t>
      </w:r>
      <w:r w:rsidR="00A43ADA">
        <w:rPr>
          <w:rFonts w:ascii="Bookman Old Style" w:hAnsi="Bookman Old Style" w:cs="Arial"/>
          <w:szCs w:val="28"/>
        </w:rPr>
        <w:t>Barranquilla</w:t>
      </w:r>
      <w:r w:rsidR="00810838">
        <w:rPr>
          <w:rFonts w:ascii="Bookman Old Style" w:hAnsi="Bookman Old Style" w:cs="Arial"/>
          <w:szCs w:val="28"/>
        </w:rPr>
        <w:t xml:space="preserve"> </w:t>
      </w:r>
      <w:r w:rsidR="00434B11" w:rsidRPr="001C22F5">
        <w:rPr>
          <w:rFonts w:ascii="Bookman Old Style" w:hAnsi="Bookman Old Style" w:cs="Arial"/>
          <w:szCs w:val="28"/>
        </w:rPr>
        <w:t xml:space="preserve">negó la </w:t>
      </w:r>
      <w:r w:rsidR="007717A5">
        <w:rPr>
          <w:rFonts w:ascii="Bookman Old Style" w:hAnsi="Bookman Old Style" w:cs="Arial"/>
          <w:szCs w:val="28"/>
        </w:rPr>
        <w:t xml:space="preserve">solicitud de </w:t>
      </w:r>
      <w:r w:rsidR="00434B11" w:rsidRPr="00A51346">
        <w:rPr>
          <w:rFonts w:ascii="Bookman Old Style" w:hAnsi="Bookman Old Style" w:cs="Arial"/>
          <w:szCs w:val="28"/>
        </w:rPr>
        <w:t xml:space="preserve">exclusión </w:t>
      </w:r>
      <w:r w:rsidR="00810838">
        <w:rPr>
          <w:rFonts w:ascii="Bookman Old Style" w:hAnsi="Bookman Old Style" w:cs="Arial"/>
          <w:szCs w:val="28"/>
        </w:rPr>
        <w:t>de varios medios de prueba</w:t>
      </w:r>
      <w:r w:rsidR="00B35387">
        <w:rPr>
          <w:rFonts w:ascii="Bookman Old Style" w:hAnsi="Bookman Old Style" w:cs="Arial"/>
          <w:szCs w:val="28"/>
        </w:rPr>
        <w:t xml:space="preserve"> enunciado</w:t>
      </w:r>
      <w:r w:rsidR="007717A5">
        <w:rPr>
          <w:rFonts w:ascii="Bookman Old Style" w:hAnsi="Bookman Old Style" w:cs="Arial"/>
          <w:szCs w:val="28"/>
        </w:rPr>
        <w:t xml:space="preserve">s </w:t>
      </w:r>
      <w:r w:rsidR="00A43ADA">
        <w:rPr>
          <w:rFonts w:ascii="Bookman Old Style" w:hAnsi="Bookman Old Style" w:cs="Arial"/>
          <w:szCs w:val="28"/>
        </w:rPr>
        <w:t>por la fiscalía.</w:t>
      </w:r>
    </w:p>
    <w:p w14:paraId="1062629A" w14:textId="77777777" w:rsidR="00BB1574" w:rsidRPr="001C22F5" w:rsidRDefault="00BB1574" w:rsidP="00A51346">
      <w:pPr>
        <w:spacing w:line="360" w:lineRule="auto"/>
        <w:ind w:right="-157"/>
        <w:rPr>
          <w:rFonts w:ascii="Bookman Old Style" w:eastAsia="Calibri" w:hAnsi="Bookman Old Style" w:cs="Arial"/>
          <w:szCs w:val="28"/>
          <w:lang w:val="es-ES" w:eastAsia="en-US"/>
        </w:rPr>
      </w:pPr>
    </w:p>
    <w:p w14:paraId="47DF5187" w14:textId="3F30C8B5" w:rsidR="00493034" w:rsidRPr="00493034" w:rsidRDefault="00673531" w:rsidP="00493034">
      <w:pPr>
        <w:spacing w:after="120" w:line="360" w:lineRule="auto"/>
        <w:ind w:right="51" w:firstLine="709"/>
        <w:contextualSpacing/>
        <w:jc w:val="center"/>
        <w:rPr>
          <w:rFonts w:ascii="Bookman Old Style" w:eastAsia="Calibri" w:hAnsi="Bookman Old Style" w:cs="Arial"/>
          <w:b/>
          <w:bCs/>
          <w:szCs w:val="28"/>
          <w:lang w:val="es-ES" w:eastAsia="en-US"/>
        </w:rPr>
      </w:pPr>
      <w:r>
        <w:rPr>
          <w:rFonts w:ascii="Bookman Old Style" w:eastAsia="Calibri" w:hAnsi="Bookman Old Style" w:cs="Arial"/>
          <w:b/>
          <w:bCs/>
          <w:szCs w:val="28"/>
          <w:lang w:val="es-ES" w:eastAsia="en-US"/>
        </w:rPr>
        <w:t xml:space="preserve">II. </w:t>
      </w:r>
      <w:r w:rsidR="00493034" w:rsidRPr="00493034">
        <w:rPr>
          <w:rFonts w:ascii="Bookman Old Style" w:eastAsia="Calibri" w:hAnsi="Bookman Old Style" w:cs="Arial"/>
          <w:b/>
          <w:bCs/>
          <w:szCs w:val="28"/>
          <w:lang w:val="es-ES" w:eastAsia="en-US"/>
        </w:rPr>
        <w:t xml:space="preserve">HECHOS  </w:t>
      </w:r>
    </w:p>
    <w:p w14:paraId="5D47845A" w14:textId="77777777" w:rsidR="00493034" w:rsidRPr="009A24FB" w:rsidRDefault="00493034" w:rsidP="009A24FB">
      <w:pPr>
        <w:spacing w:line="360" w:lineRule="auto"/>
        <w:ind w:right="-157"/>
        <w:rPr>
          <w:rFonts w:ascii="Bookman Old Style" w:hAnsi="Bookman Old Style" w:cs="Arial"/>
          <w:szCs w:val="28"/>
        </w:rPr>
      </w:pPr>
    </w:p>
    <w:p w14:paraId="7FC44B5B" w14:textId="6FBE144C" w:rsidR="00C2010A" w:rsidRDefault="009A24FB" w:rsidP="00C2010A">
      <w:pPr>
        <w:spacing w:line="360" w:lineRule="auto"/>
        <w:ind w:firstLine="708"/>
        <w:rPr>
          <w:rFonts w:ascii="Bookman Old Style" w:hAnsi="Bookman Old Style" w:cs="Arial"/>
          <w:szCs w:val="28"/>
        </w:rPr>
      </w:pPr>
      <w:r w:rsidRPr="009A24FB">
        <w:rPr>
          <w:rFonts w:ascii="Bookman Old Style" w:hAnsi="Bookman Old Style" w:cs="Arial"/>
          <w:szCs w:val="28"/>
        </w:rPr>
        <w:tab/>
      </w:r>
      <w:r w:rsidR="00A92743">
        <w:rPr>
          <w:rFonts w:ascii="Bookman Old Style" w:hAnsi="Bookman Old Style" w:cs="Arial"/>
          <w:szCs w:val="28"/>
        </w:rPr>
        <w:t xml:space="preserve">De conformidad con el escrito de acusación presentado en contra de DILIO CÉSAR DONADO MANOTAS, por los delitos de </w:t>
      </w:r>
      <w:r w:rsidR="00A92743" w:rsidRPr="003242B8">
        <w:rPr>
          <w:rFonts w:ascii="Bookman Old Style" w:hAnsi="Bookman Old Style"/>
          <w:szCs w:val="28"/>
        </w:rPr>
        <w:t xml:space="preserve">prevaricato por acción en concurso </w:t>
      </w:r>
      <w:r w:rsidR="00A92743" w:rsidRPr="003242B8">
        <w:rPr>
          <w:rFonts w:ascii="Bookman Old Style" w:hAnsi="Bookman Old Style"/>
          <w:szCs w:val="28"/>
        </w:rPr>
        <w:lastRenderedPageBreak/>
        <w:t>heterogéneo con peculado por apropiación a favor de terceros con circunstancias de agravación punitiva</w:t>
      </w:r>
      <w:r w:rsidR="00A92743">
        <w:rPr>
          <w:rFonts w:ascii="Bookman Old Style" w:hAnsi="Bookman Old Style"/>
          <w:szCs w:val="28"/>
        </w:rPr>
        <w:t xml:space="preserve">, </w:t>
      </w:r>
      <w:r w:rsidR="00A92743">
        <w:rPr>
          <w:rFonts w:ascii="Bookman Old Style" w:hAnsi="Bookman Old Style" w:cs="Arial"/>
          <w:szCs w:val="28"/>
        </w:rPr>
        <w:t>los hechos se relac</w:t>
      </w:r>
      <w:r w:rsidR="00C2010A">
        <w:rPr>
          <w:rFonts w:ascii="Bookman Old Style" w:hAnsi="Bookman Old Style" w:cs="Arial"/>
          <w:szCs w:val="28"/>
        </w:rPr>
        <w:t xml:space="preserve">ionan con </w:t>
      </w:r>
      <w:r w:rsidR="00856F25">
        <w:rPr>
          <w:rFonts w:ascii="Bookman Old Style" w:hAnsi="Bookman Old Style" w:cs="Arial"/>
          <w:szCs w:val="28"/>
        </w:rPr>
        <w:t>un</w:t>
      </w:r>
      <w:r w:rsidR="00C2010A">
        <w:rPr>
          <w:rFonts w:ascii="Bookman Old Style" w:hAnsi="Bookman Old Style" w:cs="Arial"/>
          <w:szCs w:val="28"/>
        </w:rPr>
        <w:t xml:space="preserve"> proceso ejecutivo singular de mayor cuantía</w:t>
      </w:r>
      <w:r w:rsidR="00856F25">
        <w:rPr>
          <w:rFonts w:ascii="Bookman Old Style" w:hAnsi="Bookman Old Style" w:cs="Arial"/>
          <w:szCs w:val="28"/>
        </w:rPr>
        <w:t xml:space="preserve"> adelantado en el Juzgado Segundo Civil del Circuito de Barranquilla</w:t>
      </w:r>
      <w:r w:rsidR="00C2010A">
        <w:rPr>
          <w:rFonts w:ascii="Bookman Old Style" w:hAnsi="Bookman Old Style" w:cs="Arial"/>
          <w:szCs w:val="28"/>
        </w:rPr>
        <w:t xml:space="preserve">, </w:t>
      </w:r>
      <w:r w:rsidR="00856F25">
        <w:rPr>
          <w:rFonts w:ascii="Bookman Old Style" w:hAnsi="Bookman Old Style" w:cs="Arial"/>
          <w:szCs w:val="28"/>
        </w:rPr>
        <w:t>en el cual fungió como</w:t>
      </w:r>
      <w:r w:rsidR="00C2010A">
        <w:rPr>
          <w:rFonts w:ascii="Bookman Old Style" w:hAnsi="Bookman Old Style" w:cs="Arial"/>
          <w:szCs w:val="28"/>
        </w:rPr>
        <w:t xml:space="preserve"> </w:t>
      </w:r>
      <w:r w:rsidR="007D7473">
        <w:rPr>
          <w:rFonts w:ascii="Bookman Old Style" w:hAnsi="Bookman Old Style" w:cs="Arial"/>
          <w:szCs w:val="28"/>
        </w:rPr>
        <w:t>demandante la</w:t>
      </w:r>
      <w:r w:rsidR="00C2010A">
        <w:rPr>
          <w:rFonts w:ascii="Bookman Old Style" w:hAnsi="Bookman Old Style" w:cs="Arial"/>
          <w:szCs w:val="28"/>
        </w:rPr>
        <w:t xml:space="preserve"> sociedad ASISTENCIA MÉDICA INMEDIATA AMEDI LTDA</w:t>
      </w:r>
      <w:r w:rsidR="00856F25">
        <w:rPr>
          <w:rFonts w:ascii="Bookman Old Style" w:hAnsi="Bookman Old Style" w:cs="Arial"/>
          <w:szCs w:val="28"/>
        </w:rPr>
        <w:t>,</w:t>
      </w:r>
      <w:r w:rsidR="00C2010A">
        <w:rPr>
          <w:rFonts w:ascii="Bookman Old Style" w:hAnsi="Bookman Old Style" w:cs="Arial"/>
          <w:szCs w:val="28"/>
        </w:rPr>
        <w:t xml:space="preserve"> y demandada CAPRECOM seccional Atlántico.</w:t>
      </w:r>
    </w:p>
    <w:p w14:paraId="4C7B3D8A" w14:textId="33B1AB31" w:rsidR="00C2010A" w:rsidRDefault="00C2010A" w:rsidP="00C2010A">
      <w:pPr>
        <w:spacing w:line="360" w:lineRule="auto"/>
        <w:ind w:firstLine="708"/>
        <w:rPr>
          <w:rFonts w:ascii="Bookman Old Style" w:hAnsi="Bookman Old Style" w:cs="Arial"/>
          <w:szCs w:val="28"/>
        </w:rPr>
      </w:pPr>
    </w:p>
    <w:p w14:paraId="3ABE77A8" w14:textId="53A975AE" w:rsidR="000F7196" w:rsidRDefault="000F7196" w:rsidP="000F7196">
      <w:pPr>
        <w:spacing w:line="360" w:lineRule="auto"/>
        <w:ind w:firstLine="708"/>
        <w:rPr>
          <w:rFonts w:ascii="Bookman Old Style" w:hAnsi="Bookman Old Style"/>
          <w:szCs w:val="28"/>
        </w:rPr>
      </w:pPr>
      <w:r>
        <w:rPr>
          <w:rFonts w:ascii="Bookman Old Style" w:hAnsi="Bookman Old Style" w:cs="Arial"/>
          <w:szCs w:val="28"/>
        </w:rPr>
        <w:t>En el curso de la actuación, DILIO CÉ</w:t>
      </w:r>
      <w:r w:rsidRPr="00C2010A">
        <w:rPr>
          <w:rFonts w:ascii="Bookman Old Style" w:hAnsi="Bookman Old Style" w:cs="Arial"/>
          <w:szCs w:val="28"/>
        </w:rPr>
        <w:t>SAR DONADO MANOTAS, en su condición de Juez Segundo Civil del Circuito de Barranquilla,</w:t>
      </w:r>
      <w:r>
        <w:rPr>
          <w:rFonts w:ascii="Bookman Old Style" w:hAnsi="Bookman Old Style" w:cs="Arial"/>
          <w:szCs w:val="28"/>
        </w:rPr>
        <w:t xml:space="preserve"> profirió el 17 de junio de 2013 auto por medio del cual </w:t>
      </w:r>
      <w:r>
        <w:rPr>
          <w:rFonts w:ascii="Bookman Old Style" w:hAnsi="Bookman Old Style"/>
          <w:szCs w:val="28"/>
        </w:rPr>
        <w:t>reconoce</w:t>
      </w:r>
      <w:r w:rsidRPr="00CF5982">
        <w:rPr>
          <w:rFonts w:ascii="Bookman Old Style" w:hAnsi="Bookman Old Style"/>
          <w:szCs w:val="28"/>
        </w:rPr>
        <w:t xml:space="preserve"> como nuevo apoderado </w:t>
      </w:r>
      <w:r w:rsidR="00647EAE">
        <w:rPr>
          <w:rFonts w:ascii="Bookman Old Style" w:hAnsi="Bookman Old Style"/>
          <w:szCs w:val="28"/>
        </w:rPr>
        <w:t xml:space="preserve">judicial </w:t>
      </w:r>
      <w:r>
        <w:rPr>
          <w:rFonts w:ascii="Bookman Old Style" w:hAnsi="Bookman Old Style"/>
          <w:szCs w:val="28"/>
        </w:rPr>
        <w:t xml:space="preserve">de CAPRECOM </w:t>
      </w:r>
      <w:r w:rsidRPr="00CF5982">
        <w:rPr>
          <w:rFonts w:ascii="Bookman Old Style" w:hAnsi="Bookman Old Style"/>
          <w:szCs w:val="28"/>
        </w:rPr>
        <w:t xml:space="preserve">a </w:t>
      </w:r>
      <w:r>
        <w:rPr>
          <w:rFonts w:ascii="Bookman Old Style" w:hAnsi="Bookman Old Style"/>
          <w:szCs w:val="28"/>
        </w:rPr>
        <w:t xml:space="preserve">Hugo Enrique </w:t>
      </w:r>
      <w:r w:rsidRPr="00CF5982">
        <w:rPr>
          <w:rFonts w:ascii="Bookman Old Style" w:hAnsi="Bookman Old Style"/>
          <w:szCs w:val="28"/>
        </w:rPr>
        <w:t xml:space="preserve">Jiménez </w:t>
      </w:r>
      <w:proofErr w:type="spellStart"/>
      <w:r w:rsidRPr="00CF5982">
        <w:rPr>
          <w:rFonts w:ascii="Bookman Old Style" w:hAnsi="Bookman Old Style"/>
          <w:szCs w:val="28"/>
        </w:rPr>
        <w:t>Luquez</w:t>
      </w:r>
      <w:proofErr w:type="spellEnd"/>
      <w:r>
        <w:rPr>
          <w:rFonts w:ascii="Bookman Old Style" w:hAnsi="Bookman Old Style"/>
          <w:szCs w:val="28"/>
        </w:rPr>
        <w:t xml:space="preserve">, </w:t>
      </w:r>
      <w:r>
        <w:rPr>
          <w:rFonts w:ascii="Bookman Old Style" w:hAnsi="Bookman Old Style" w:cs="Arial"/>
          <w:szCs w:val="28"/>
        </w:rPr>
        <w:t xml:space="preserve">decreta el desembargo del dinero </w:t>
      </w:r>
      <w:r w:rsidR="00B52D71">
        <w:rPr>
          <w:rFonts w:ascii="Bookman Old Style" w:hAnsi="Bookman Old Style" w:cs="Arial"/>
          <w:szCs w:val="28"/>
        </w:rPr>
        <w:t>que había sido objeto de</w:t>
      </w:r>
      <w:r>
        <w:rPr>
          <w:rFonts w:ascii="Bookman Old Style" w:hAnsi="Bookman Old Style" w:cs="Arial"/>
          <w:szCs w:val="28"/>
        </w:rPr>
        <w:t xml:space="preserve"> medida cautelar</w:t>
      </w:r>
      <w:r w:rsidR="00396E6B">
        <w:rPr>
          <w:rFonts w:ascii="Bookman Old Style" w:hAnsi="Bookman Old Style" w:cs="Arial"/>
          <w:szCs w:val="28"/>
        </w:rPr>
        <w:t xml:space="preserve"> </w:t>
      </w:r>
      <w:r w:rsidR="00396E6B" w:rsidRPr="00B52D71">
        <w:rPr>
          <w:rFonts w:ascii="Bookman Old Style" w:hAnsi="Bookman Old Style" w:cs="Arial"/>
          <w:i/>
          <w:sz w:val="24"/>
          <w:szCs w:val="24"/>
        </w:rPr>
        <w:t>-</w:t>
      </w:r>
      <w:r w:rsidR="00396E6B" w:rsidRPr="00B52D71">
        <w:rPr>
          <w:rFonts w:ascii="Bookman Old Style" w:hAnsi="Bookman Old Style"/>
          <w:i/>
          <w:sz w:val="24"/>
          <w:szCs w:val="24"/>
        </w:rPr>
        <w:t>$1.321.000.000</w:t>
      </w:r>
      <w:r w:rsidR="00396E6B" w:rsidRPr="00B52D71">
        <w:rPr>
          <w:rFonts w:ascii="Bookman Old Style" w:hAnsi="Bookman Old Style"/>
          <w:sz w:val="24"/>
          <w:szCs w:val="24"/>
        </w:rPr>
        <w:t>-</w:t>
      </w:r>
      <w:r w:rsidRPr="00CF5982">
        <w:rPr>
          <w:rFonts w:ascii="Bookman Old Style" w:hAnsi="Bookman Old Style"/>
          <w:szCs w:val="28"/>
        </w:rPr>
        <w:t xml:space="preserve">, </w:t>
      </w:r>
      <w:r>
        <w:rPr>
          <w:rFonts w:ascii="Bookman Old Style" w:hAnsi="Bookman Old Style"/>
          <w:szCs w:val="28"/>
        </w:rPr>
        <w:t>y ordena su entrega al peticionario.</w:t>
      </w:r>
    </w:p>
    <w:p w14:paraId="3186DC0F" w14:textId="04846C6B" w:rsidR="000F7196" w:rsidRDefault="000F7196" w:rsidP="00B52D71">
      <w:pPr>
        <w:spacing w:line="360" w:lineRule="auto"/>
        <w:rPr>
          <w:rFonts w:ascii="Bookman Old Style" w:hAnsi="Bookman Old Style" w:cs="Arial"/>
          <w:szCs w:val="28"/>
        </w:rPr>
      </w:pPr>
    </w:p>
    <w:p w14:paraId="73E6A4CE" w14:textId="26DEF42E" w:rsidR="00797818" w:rsidRPr="00462293" w:rsidRDefault="00647EAE" w:rsidP="00797818">
      <w:pPr>
        <w:spacing w:line="360" w:lineRule="auto"/>
        <w:ind w:right="-157" w:firstLine="708"/>
        <w:rPr>
          <w:rFonts w:ascii="Bookman Old Style" w:hAnsi="Bookman Old Style"/>
          <w:szCs w:val="28"/>
        </w:rPr>
      </w:pPr>
      <w:r w:rsidRPr="00462293">
        <w:rPr>
          <w:rFonts w:ascii="Bookman Old Style" w:hAnsi="Bookman Old Style"/>
          <w:szCs w:val="28"/>
        </w:rPr>
        <w:t xml:space="preserve">En criterio de la fiscalía el Juez desconoció </w:t>
      </w:r>
      <w:r w:rsidR="00797818" w:rsidRPr="00462293">
        <w:rPr>
          <w:rFonts w:ascii="Bookman Old Style" w:hAnsi="Bookman Old Style"/>
          <w:szCs w:val="28"/>
        </w:rPr>
        <w:t xml:space="preserve">precedentes jurisprudenciales, según los cuales el principio de </w:t>
      </w:r>
      <w:proofErr w:type="spellStart"/>
      <w:r w:rsidR="00797818" w:rsidRPr="00462293">
        <w:rPr>
          <w:rFonts w:ascii="Bookman Old Style" w:hAnsi="Bookman Old Style"/>
          <w:szCs w:val="28"/>
        </w:rPr>
        <w:t>inembargabilidad</w:t>
      </w:r>
      <w:proofErr w:type="spellEnd"/>
      <w:r w:rsidR="00797818" w:rsidRPr="00462293">
        <w:rPr>
          <w:rFonts w:ascii="Bookman Old Style" w:hAnsi="Bookman Old Style"/>
          <w:szCs w:val="28"/>
        </w:rPr>
        <w:t xml:space="preserve"> de los dineros provenientes del presupuesto, consignados en las cuentas de CAPRECOM, c</w:t>
      </w:r>
      <w:r w:rsidR="00B52D71" w:rsidRPr="00462293">
        <w:rPr>
          <w:rFonts w:ascii="Bookman Old Style" w:hAnsi="Bookman Old Style"/>
          <w:szCs w:val="28"/>
        </w:rPr>
        <w:t>ede en tratándose de deudas por la prestaci</w:t>
      </w:r>
      <w:r w:rsidR="00CD2950">
        <w:rPr>
          <w:rFonts w:ascii="Bookman Old Style" w:hAnsi="Bookman Old Style"/>
          <w:szCs w:val="28"/>
        </w:rPr>
        <w:t>ón del servicio de salud, como ocurre en este caso.</w:t>
      </w:r>
      <w:r w:rsidR="00B52D71" w:rsidRPr="00462293">
        <w:rPr>
          <w:rFonts w:ascii="Bookman Old Style" w:hAnsi="Bookman Old Style"/>
          <w:szCs w:val="28"/>
        </w:rPr>
        <w:t xml:space="preserve"> </w:t>
      </w:r>
    </w:p>
    <w:p w14:paraId="65769DEC" w14:textId="77777777" w:rsidR="00797818" w:rsidRDefault="00797818" w:rsidP="00647EAE">
      <w:pPr>
        <w:spacing w:line="360" w:lineRule="auto"/>
        <w:ind w:right="-157" w:firstLine="708"/>
        <w:rPr>
          <w:rFonts w:ascii="Bookman Old Style" w:hAnsi="Bookman Old Style"/>
          <w:sz w:val="26"/>
          <w:szCs w:val="26"/>
        </w:rPr>
      </w:pPr>
    </w:p>
    <w:p w14:paraId="096B6E6A" w14:textId="6C92EBA7" w:rsidR="002C0CF9" w:rsidRPr="00CF5982" w:rsidRDefault="000C62B6" w:rsidP="002C0CF9">
      <w:pPr>
        <w:spacing w:line="360" w:lineRule="auto"/>
        <w:ind w:firstLine="708"/>
        <w:rPr>
          <w:rFonts w:ascii="Bookman Old Style" w:hAnsi="Bookman Old Style"/>
          <w:szCs w:val="28"/>
        </w:rPr>
      </w:pPr>
      <w:r>
        <w:rPr>
          <w:rFonts w:ascii="Bookman Old Style" w:hAnsi="Bookman Old Style"/>
          <w:szCs w:val="28"/>
        </w:rPr>
        <w:t>El dinero</w:t>
      </w:r>
      <w:r w:rsidR="000427F5">
        <w:rPr>
          <w:rFonts w:ascii="Bookman Old Style" w:hAnsi="Bookman Old Style"/>
          <w:szCs w:val="28"/>
        </w:rPr>
        <w:t xml:space="preserve"> objeto de desembargo</w:t>
      </w:r>
      <w:r w:rsidR="000D5DE9">
        <w:rPr>
          <w:rFonts w:ascii="Bookman Old Style" w:hAnsi="Bookman Old Style"/>
          <w:szCs w:val="28"/>
        </w:rPr>
        <w:t xml:space="preserve">, </w:t>
      </w:r>
      <w:r>
        <w:rPr>
          <w:rFonts w:ascii="Bookman Old Style" w:hAnsi="Bookman Old Style"/>
          <w:szCs w:val="28"/>
        </w:rPr>
        <w:t xml:space="preserve">con el cual se constituyó </w:t>
      </w:r>
      <w:r w:rsidR="000D5DE9">
        <w:rPr>
          <w:rFonts w:ascii="Bookman Old Style" w:hAnsi="Bookman Old Style"/>
          <w:szCs w:val="28"/>
        </w:rPr>
        <w:t xml:space="preserve">el título </w:t>
      </w:r>
      <w:r w:rsidR="000D5DE9" w:rsidRPr="00CF5982">
        <w:rPr>
          <w:rFonts w:ascii="Bookman Old Style" w:hAnsi="Bookman Old Style"/>
          <w:szCs w:val="28"/>
        </w:rPr>
        <w:t>judicial No. 416010001954287</w:t>
      </w:r>
      <w:r w:rsidR="00DD0401">
        <w:rPr>
          <w:rFonts w:ascii="Bookman Old Style" w:hAnsi="Bookman Old Style"/>
          <w:szCs w:val="28"/>
        </w:rPr>
        <w:t>,</w:t>
      </w:r>
      <w:r w:rsidR="000D5DE9" w:rsidRPr="00CF5982">
        <w:rPr>
          <w:rFonts w:ascii="Bookman Old Style" w:hAnsi="Bookman Old Style"/>
          <w:szCs w:val="28"/>
        </w:rPr>
        <w:t xml:space="preserve"> </w:t>
      </w:r>
      <w:r>
        <w:rPr>
          <w:rFonts w:ascii="Bookman Old Style" w:hAnsi="Bookman Old Style"/>
          <w:szCs w:val="28"/>
        </w:rPr>
        <w:t>fue</w:t>
      </w:r>
      <w:r w:rsidR="00726580">
        <w:rPr>
          <w:rFonts w:ascii="Bookman Old Style" w:hAnsi="Bookman Old Style"/>
          <w:szCs w:val="28"/>
        </w:rPr>
        <w:t xml:space="preserve"> entregado </w:t>
      </w:r>
      <w:r w:rsidR="000427F5">
        <w:rPr>
          <w:rFonts w:ascii="Bookman Old Style" w:hAnsi="Bookman Old Style"/>
          <w:szCs w:val="28"/>
        </w:rPr>
        <w:t>e</w:t>
      </w:r>
      <w:r w:rsidR="002C0CF9" w:rsidRPr="00CF5982">
        <w:rPr>
          <w:rFonts w:ascii="Bookman Old Style" w:hAnsi="Bookman Old Style"/>
          <w:szCs w:val="28"/>
        </w:rPr>
        <w:t>l</w:t>
      </w:r>
      <w:r w:rsidR="000427F5">
        <w:rPr>
          <w:rFonts w:ascii="Bookman Old Style" w:hAnsi="Bookman Old Style"/>
          <w:szCs w:val="28"/>
        </w:rPr>
        <w:t xml:space="preserve"> día 26 del mismo mes y año </w:t>
      </w:r>
      <w:r w:rsidR="00726580">
        <w:rPr>
          <w:rFonts w:ascii="Bookman Old Style" w:hAnsi="Bookman Old Style"/>
          <w:szCs w:val="28"/>
        </w:rPr>
        <w:t>a</w:t>
      </w:r>
      <w:r w:rsidR="000427F5">
        <w:rPr>
          <w:rFonts w:ascii="Bookman Old Style" w:hAnsi="Bookman Old Style"/>
          <w:szCs w:val="28"/>
        </w:rPr>
        <w:t xml:space="preserve"> Hugo Enrique Jiménez </w:t>
      </w:r>
      <w:proofErr w:type="spellStart"/>
      <w:r>
        <w:rPr>
          <w:rFonts w:ascii="Bookman Old Style" w:hAnsi="Bookman Old Style"/>
          <w:szCs w:val="28"/>
        </w:rPr>
        <w:t>Luquez</w:t>
      </w:r>
      <w:proofErr w:type="spellEnd"/>
      <w:r>
        <w:rPr>
          <w:rFonts w:ascii="Bookman Old Style" w:hAnsi="Bookman Old Style"/>
          <w:szCs w:val="28"/>
        </w:rPr>
        <w:t>, quien lo consignó</w:t>
      </w:r>
      <w:r w:rsidR="002C0CF9" w:rsidRPr="00CF5982">
        <w:rPr>
          <w:rFonts w:ascii="Bookman Old Style" w:hAnsi="Bookman Old Style"/>
          <w:szCs w:val="28"/>
        </w:rPr>
        <w:t xml:space="preserve"> el 2 de julio </w:t>
      </w:r>
      <w:r w:rsidR="002C0CF9" w:rsidRPr="00AB1B75">
        <w:rPr>
          <w:rFonts w:ascii="Bookman Old Style" w:hAnsi="Bookman Old Style"/>
          <w:i/>
          <w:szCs w:val="28"/>
        </w:rPr>
        <w:t>–seis días después-</w:t>
      </w:r>
      <w:r w:rsidR="002C0CF9" w:rsidRPr="00CF5982">
        <w:rPr>
          <w:rFonts w:ascii="Bookman Old Style" w:hAnsi="Bookman Old Style"/>
          <w:szCs w:val="28"/>
        </w:rPr>
        <w:t xml:space="preserve"> en su cuenta de ahorros del Banco Agrario No. </w:t>
      </w:r>
      <w:r w:rsidR="00726580">
        <w:rPr>
          <w:rFonts w:ascii="Bookman Old Style" w:hAnsi="Bookman Old Style"/>
          <w:szCs w:val="28"/>
        </w:rPr>
        <w:t xml:space="preserve">4-1601-302993-1, de donde fue retirado en forma sistemática. </w:t>
      </w:r>
    </w:p>
    <w:p w14:paraId="64F22BB8" w14:textId="77777777" w:rsidR="003E0233" w:rsidRDefault="003E0233" w:rsidP="003E0233">
      <w:pPr>
        <w:spacing w:line="360" w:lineRule="auto"/>
        <w:ind w:firstLine="708"/>
        <w:rPr>
          <w:rFonts w:ascii="Bookman Old Style" w:hAnsi="Bookman Old Style"/>
          <w:sz w:val="26"/>
          <w:szCs w:val="26"/>
        </w:rPr>
      </w:pPr>
    </w:p>
    <w:p w14:paraId="7E4DFC2B" w14:textId="7DA51AF8" w:rsidR="00C2010A" w:rsidRPr="00CF5982" w:rsidRDefault="00C2010A" w:rsidP="00C2010A">
      <w:pPr>
        <w:spacing w:line="360" w:lineRule="auto"/>
        <w:ind w:firstLine="708"/>
        <w:rPr>
          <w:rFonts w:ascii="Bookman Old Style" w:hAnsi="Bookman Old Style"/>
          <w:szCs w:val="28"/>
        </w:rPr>
      </w:pPr>
      <w:r w:rsidRPr="00C840E5">
        <w:rPr>
          <w:rFonts w:ascii="Bookman Old Style" w:hAnsi="Bookman Old Style"/>
          <w:szCs w:val="28"/>
        </w:rPr>
        <w:lastRenderedPageBreak/>
        <w:t>Incluso</w:t>
      </w:r>
      <w:r w:rsidR="00C840E5" w:rsidRPr="00C840E5">
        <w:rPr>
          <w:rFonts w:ascii="Bookman Old Style" w:hAnsi="Bookman Old Style"/>
          <w:szCs w:val="28"/>
        </w:rPr>
        <w:t xml:space="preserve">, el día 3 de julio, se giraron los </w:t>
      </w:r>
      <w:r w:rsidRPr="00C840E5">
        <w:rPr>
          <w:rFonts w:ascii="Bookman Old Style" w:hAnsi="Bookman Old Style"/>
          <w:szCs w:val="28"/>
        </w:rPr>
        <w:t>cheques de gerencia</w:t>
      </w:r>
      <w:r w:rsidR="00C840E5">
        <w:rPr>
          <w:rFonts w:ascii="Bookman Old Style" w:hAnsi="Bookman Old Style"/>
          <w:szCs w:val="28"/>
        </w:rPr>
        <w:t xml:space="preserve"> número </w:t>
      </w:r>
      <w:r w:rsidR="00B06E1C">
        <w:rPr>
          <w:rFonts w:ascii="Bookman Old Style" w:hAnsi="Bookman Old Style" w:cs="Arial"/>
          <w:szCs w:val="28"/>
        </w:rPr>
        <w:t>0660054</w:t>
      </w:r>
      <w:r w:rsidR="00C840E5" w:rsidRPr="00C840E5">
        <w:rPr>
          <w:rFonts w:ascii="Bookman Old Style" w:hAnsi="Bookman Old Style" w:cs="Arial"/>
          <w:szCs w:val="28"/>
        </w:rPr>
        <w:t>, 0660055, 0660</w:t>
      </w:r>
      <w:r w:rsidR="00C840E5">
        <w:rPr>
          <w:rFonts w:ascii="Bookman Old Style" w:hAnsi="Bookman Old Style" w:cs="Arial"/>
          <w:szCs w:val="28"/>
        </w:rPr>
        <w:t>056 y</w:t>
      </w:r>
      <w:r w:rsidR="00C840E5" w:rsidRPr="00C840E5">
        <w:rPr>
          <w:rFonts w:ascii="Bookman Old Style" w:hAnsi="Bookman Old Style" w:cs="Arial"/>
          <w:szCs w:val="28"/>
        </w:rPr>
        <w:t xml:space="preserve"> 0660057</w:t>
      </w:r>
      <w:r>
        <w:rPr>
          <w:rFonts w:ascii="Bookman Old Style" w:hAnsi="Bookman Old Style"/>
          <w:szCs w:val="28"/>
        </w:rPr>
        <w:t xml:space="preserve">, por valor de </w:t>
      </w:r>
      <w:r w:rsidRPr="00CF5982">
        <w:rPr>
          <w:rFonts w:ascii="Bookman Old Style" w:hAnsi="Bookman Old Style"/>
          <w:szCs w:val="28"/>
        </w:rPr>
        <w:t>$701.000.000</w:t>
      </w:r>
      <w:r>
        <w:rPr>
          <w:rFonts w:ascii="Bookman Old Style" w:hAnsi="Bookman Old Style"/>
          <w:szCs w:val="28"/>
        </w:rPr>
        <w:t>, a favor de Rafael Humberto Ortiz Bac</w:t>
      </w:r>
      <w:r w:rsidR="00AB1B75">
        <w:rPr>
          <w:rFonts w:ascii="Bookman Old Style" w:hAnsi="Bookman Old Style"/>
          <w:szCs w:val="28"/>
        </w:rPr>
        <w:t>c</w:t>
      </w:r>
      <w:r>
        <w:rPr>
          <w:rFonts w:ascii="Bookman Old Style" w:hAnsi="Bookman Old Style"/>
          <w:szCs w:val="28"/>
        </w:rPr>
        <w:t>a</w:t>
      </w:r>
      <w:r w:rsidR="00DD0401">
        <w:rPr>
          <w:rFonts w:ascii="Bookman Old Style" w:hAnsi="Bookman Old Style"/>
          <w:szCs w:val="28"/>
        </w:rPr>
        <w:t>.</w:t>
      </w:r>
    </w:p>
    <w:p w14:paraId="4C73577E" w14:textId="41F12857" w:rsidR="00C2010A" w:rsidRPr="00FA03AC" w:rsidRDefault="00C2010A" w:rsidP="00C2010A">
      <w:pPr>
        <w:spacing w:line="360" w:lineRule="auto"/>
        <w:rPr>
          <w:rFonts w:ascii="Bookman Old Style" w:hAnsi="Bookman Old Style"/>
          <w:i/>
          <w:szCs w:val="28"/>
        </w:rPr>
      </w:pPr>
    </w:p>
    <w:p w14:paraId="06333BA1" w14:textId="77777777" w:rsidR="00C2010A" w:rsidRPr="00CF5982" w:rsidRDefault="00C2010A" w:rsidP="00790776">
      <w:pPr>
        <w:spacing w:line="360" w:lineRule="auto"/>
        <w:ind w:firstLine="708"/>
        <w:rPr>
          <w:rFonts w:ascii="Bookman Old Style" w:hAnsi="Bookman Old Style"/>
          <w:szCs w:val="28"/>
        </w:rPr>
      </w:pPr>
    </w:p>
    <w:p w14:paraId="516D1C6A" w14:textId="726D6C29" w:rsidR="000C1A5E" w:rsidRDefault="00673531" w:rsidP="00A363A6">
      <w:pPr>
        <w:spacing w:line="360" w:lineRule="auto"/>
        <w:ind w:right="-157"/>
        <w:jc w:val="center"/>
        <w:rPr>
          <w:rFonts w:ascii="Bookman Old Style" w:eastAsia="Calibri" w:hAnsi="Bookman Old Style" w:cs="Arial"/>
          <w:b/>
          <w:szCs w:val="28"/>
          <w:lang w:val="es-ES" w:eastAsia="en-US"/>
        </w:rPr>
      </w:pPr>
      <w:r>
        <w:rPr>
          <w:rFonts w:ascii="Bookman Old Style" w:eastAsia="Calibri" w:hAnsi="Bookman Old Style" w:cs="Arial"/>
          <w:b/>
          <w:szCs w:val="28"/>
          <w:lang w:val="es-ES" w:eastAsia="en-US"/>
        </w:rPr>
        <w:t xml:space="preserve">III. </w:t>
      </w:r>
      <w:r w:rsidR="008A2C4A">
        <w:rPr>
          <w:rFonts w:ascii="Bookman Old Style" w:eastAsia="Calibri" w:hAnsi="Bookman Old Style" w:cs="Arial"/>
          <w:b/>
          <w:szCs w:val="28"/>
          <w:lang w:val="es-ES" w:eastAsia="en-US"/>
        </w:rPr>
        <w:t>ACTUACI</w:t>
      </w:r>
      <w:r w:rsidR="00A7413A">
        <w:rPr>
          <w:rFonts w:ascii="Bookman Old Style" w:eastAsia="Calibri" w:hAnsi="Bookman Old Style" w:cs="Arial"/>
          <w:b/>
          <w:szCs w:val="28"/>
          <w:lang w:val="es-ES" w:eastAsia="en-US"/>
        </w:rPr>
        <w:t>Ó</w:t>
      </w:r>
      <w:r w:rsidR="008A2C4A">
        <w:rPr>
          <w:rFonts w:ascii="Bookman Old Style" w:eastAsia="Calibri" w:hAnsi="Bookman Old Style" w:cs="Arial"/>
          <w:b/>
          <w:szCs w:val="28"/>
          <w:lang w:val="es-ES" w:eastAsia="en-US"/>
        </w:rPr>
        <w:t xml:space="preserve">N </w:t>
      </w:r>
      <w:r w:rsidR="00A837F1">
        <w:rPr>
          <w:rFonts w:ascii="Bookman Old Style" w:eastAsia="Calibri" w:hAnsi="Bookman Old Style" w:cs="Arial"/>
          <w:b/>
          <w:szCs w:val="28"/>
          <w:lang w:val="es-ES" w:eastAsia="en-US"/>
        </w:rPr>
        <w:t>RELEVANTE</w:t>
      </w:r>
    </w:p>
    <w:p w14:paraId="6ADB4692" w14:textId="77777777" w:rsidR="00B74EB7" w:rsidRDefault="00B74EB7" w:rsidP="00A363A6">
      <w:pPr>
        <w:spacing w:line="360" w:lineRule="auto"/>
        <w:ind w:right="-157"/>
        <w:jc w:val="center"/>
        <w:rPr>
          <w:rFonts w:ascii="Bookman Old Style" w:eastAsia="Calibri" w:hAnsi="Bookman Old Style" w:cs="Arial"/>
          <w:b/>
          <w:szCs w:val="28"/>
          <w:lang w:val="es-ES" w:eastAsia="en-US"/>
        </w:rPr>
      </w:pPr>
    </w:p>
    <w:p w14:paraId="367126B1" w14:textId="2B1A39A1" w:rsidR="00BD79F3" w:rsidRDefault="00673531" w:rsidP="00F17F6A">
      <w:pPr>
        <w:tabs>
          <w:tab w:val="left" w:pos="-720"/>
          <w:tab w:val="left" w:pos="8789"/>
        </w:tabs>
        <w:suppressAutoHyphens/>
        <w:spacing w:after="120" w:line="360" w:lineRule="auto"/>
        <w:ind w:right="51" w:firstLine="709"/>
        <w:contextualSpacing/>
        <w:rPr>
          <w:rFonts w:ascii="Bookman Old Style" w:eastAsia="Calibri" w:hAnsi="Bookman Old Style" w:cs="Arial"/>
          <w:szCs w:val="28"/>
          <w:lang w:eastAsia="en-US"/>
        </w:rPr>
      </w:pPr>
      <w:r>
        <w:rPr>
          <w:rFonts w:ascii="Bookman Old Style" w:eastAsia="Calibri" w:hAnsi="Bookman Old Style" w:cs="Arial"/>
          <w:szCs w:val="28"/>
          <w:lang w:val="es-ES" w:eastAsia="en-US"/>
        </w:rPr>
        <w:t xml:space="preserve">3.1 </w:t>
      </w:r>
      <w:r w:rsidR="00BD79F3">
        <w:rPr>
          <w:rFonts w:ascii="Bookman Old Style" w:eastAsia="Calibri" w:hAnsi="Bookman Old Style" w:cs="Arial"/>
          <w:szCs w:val="28"/>
          <w:lang w:val="es-ES" w:eastAsia="en-US"/>
        </w:rPr>
        <w:t>Con fundamento en los anteriores presupuestos fácticos, el 13 de marzo de 2018, la fiscalía formuló</w:t>
      </w:r>
      <w:r w:rsidR="00BD79F3" w:rsidRPr="00BD79F3">
        <w:rPr>
          <w:rFonts w:ascii="Bookman Old Style" w:eastAsia="Calibri" w:hAnsi="Bookman Old Style" w:cs="Arial"/>
          <w:szCs w:val="28"/>
          <w:lang w:eastAsia="en-US"/>
        </w:rPr>
        <w:t xml:space="preserve"> imputación </w:t>
      </w:r>
      <w:r w:rsidR="00790776">
        <w:rPr>
          <w:rFonts w:ascii="Bookman Old Style" w:eastAsia="Calibri" w:hAnsi="Bookman Old Style" w:cs="Arial"/>
          <w:szCs w:val="28"/>
          <w:lang w:eastAsia="en-US"/>
        </w:rPr>
        <w:t>contra DILIO CÉSAR DONADO MANOTAS</w:t>
      </w:r>
      <w:r w:rsidR="005A4D48">
        <w:rPr>
          <w:rFonts w:ascii="Bookman Old Style" w:eastAsia="Calibri" w:hAnsi="Bookman Old Style" w:cs="Arial"/>
          <w:szCs w:val="28"/>
          <w:lang w:eastAsia="en-US"/>
        </w:rPr>
        <w:t>,</w:t>
      </w:r>
      <w:r w:rsidR="00790776">
        <w:rPr>
          <w:rFonts w:ascii="Bookman Old Style" w:eastAsia="Calibri" w:hAnsi="Bookman Old Style" w:cs="Arial"/>
          <w:szCs w:val="28"/>
          <w:lang w:eastAsia="en-US"/>
        </w:rPr>
        <w:t xml:space="preserve"> por </w:t>
      </w:r>
      <w:r w:rsidR="00BD79F3">
        <w:rPr>
          <w:rFonts w:ascii="Bookman Old Style" w:eastAsia="Calibri" w:hAnsi="Bookman Old Style" w:cs="Arial"/>
          <w:szCs w:val="28"/>
          <w:lang w:eastAsia="en-US"/>
        </w:rPr>
        <w:t xml:space="preserve">los delitos de </w:t>
      </w:r>
      <w:bookmarkStart w:id="0" w:name="_Hlk25741943"/>
      <w:r w:rsidR="00BD79F3" w:rsidRPr="00BD79F3">
        <w:rPr>
          <w:rFonts w:ascii="Bookman Old Style" w:eastAsia="Calibri" w:hAnsi="Bookman Old Style" w:cs="Arial"/>
          <w:szCs w:val="28"/>
          <w:lang w:eastAsia="en-US"/>
        </w:rPr>
        <w:t>prevaricato por acción en concurso heterogéneo con peculado por apropiación a favor de terceros con circunstancias de agravación punitiva</w:t>
      </w:r>
      <w:r w:rsidR="004D5051">
        <w:rPr>
          <w:rFonts w:ascii="Bookman Old Style" w:eastAsia="Calibri" w:hAnsi="Bookman Old Style" w:cs="Arial"/>
          <w:szCs w:val="28"/>
          <w:lang w:eastAsia="en-US"/>
        </w:rPr>
        <w:t xml:space="preserve">, </w:t>
      </w:r>
      <w:r w:rsidR="00F17F6A">
        <w:rPr>
          <w:rFonts w:ascii="Bookman Old Style" w:eastAsia="Calibri" w:hAnsi="Bookman Old Style" w:cs="Arial"/>
          <w:szCs w:val="28"/>
          <w:lang w:eastAsia="en-US"/>
        </w:rPr>
        <w:t>acorde con</w:t>
      </w:r>
      <w:r w:rsidR="004D5051">
        <w:rPr>
          <w:rFonts w:ascii="Bookman Old Style" w:eastAsia="Calibri" w:hAnsi="Bookman Old Style" w:cs="Arial"/>
          <w:szCs w:val="28"/>
          <w:lang w:eastAsia="en-US"/>
        </w:rPr>
        <w:t xml:space="preserve"> los artículos </w:t>
      </w:r>
      <w:r w:rsidR="00BD79F3" w:rsidRPr="00BD79F3">
        <w:rPr>
          <w:rFonts w:ascii="Bookman Old Style" w:eastAsia="Calibri" w:hAnsi="Bookman Old Style" w:cs="Arial"/>
          <w:szCs w:val="28"/>
          <w:lang w:eastAsia="en-US"/>
        </w:rPr>
        <w:t>413, 397</w:t>
      </w:r>
      <w:r w:rsidR="007A4F9B">
        <w:rPr>
          <w:rFonts w:ascii="Bookman Old Style" w:eastAsia="Calibri" w:hAnsi="Bookman Old Style" w:cs="Arial"/>
          <w:szCs w:val="28"/>
          <w:lang w:eastAsia="en-US"/>
        </w:rPr>
        <w:t xml:space="preserve"> (</w:t>
      </w:r>
      <w:r w:rsidR="00BD79F3" w:rsidRPr="00BD79F3">
        <w:rPr>
          <w:rFonts w:ascii="Bookman Old Style" w:eastAsia="Calibri" w:hAnsi="Bookman Old Style" w:cs="Arial"/>
          <w:szCs w:val="28"/>
          <w:lang w:eastAsia="en-US"/>
        </w:rPr>
        <w:t>inciso 2</w:t>
      </w:r>
      <w:r w:rsidR="007A4F9B">
        <w:rPr>
          <w:rFonts w:ascii="Bookman Old Style" w:eastAsia="Calibri" w:hAnsi="Bookman Old Style" w:cs="Arial"/>
          <w:szCs w:val="28"/>
          <w:lang w:eastAsia="en-US"/>
        </w:rPr>
        <w:t>)</w:t>
      </w:r>
      <w:r w:rsidR="00BD79F3" w:rsidRPr="00BD79F3">
        <w:rPr>
          <w:rFonts w:ascii="Bookman Old Style" w:eastAsia="Calibri" w:hAnsi="Bookman Old Style" w:cs="Arial"/>
          <w:szCs w:val="28"/>
          <w:lang w:eastAsia="en-US"/>
        </w:rPr>
        <w:t xml:space="preserve"> y 58 </w:t>
      </w:r>
      <w:r w:rsidR="007A4F9B">
        <w:rPr>
          <w:rFonts w:ascii="Bookman Old Style" w:eastAsia="Calibri" w:hAnsi="Bookman Old Style" w:cs="Arial"/>
          <w:szCs w:val="28"/>
          <w:lang w:eastAsia="en-US"/>
        </w:rPr>
        <w:t>(</w:t>
      </w:r>
      <w:r w:rsidR="00BD79F3" w:rsidRPr="00BD79F3">
        <w:rPr>
          <w:rFonts w:ascii="Bookman Old Style" w:eastAsia="Calibri" w:hAnsi="Bookman Old Style" w:cs="Arial"/>
          <w:szCs w:val="28"/>
          <w:lang w:eastAsia="en-US"/>
        </w:rPr>
        <w:t>numerales 1 y 10</w:t>
      </w:r>
      <w:r w:rsidR="007A4F9B">
        <w:rPr>
          <w:rFonts w:ascii="Bookman Old Style" w:eastAsia="Calibri" w:hAnsi="Bookman Old Style" w:cs="Arial"/>
          <w:szCs w:val="28"/>
          <w:lang w:eastAsia="en-US"/>
        </w:rPr>
        <w:t>),</w:t>
      </w:r>
      <w:r w:rsidR="00CF5982">
        <w:rPr>
          <w:rFonts w:ascii="Bookman Old Style" w:eastAsia="Calibri" w:hAnsi="Bookman Old Style" w:cs="Arial"/>
          <w:szCs w:val="28"/>
          <w:lang w:eastAsia="en-US"/>
        </w:rPr>
        <w:t xml:space="preserve"> del Código Penal</w:t>
      </w:r>
      <w:bookmarkEnd w:id="0"/>
      <w:r w:rsidR="00F17F6A">
        <w:rPr>
          <w:rFonts w:ascii="Bookman Old Style" w:eastAsia="Calibri" w:hAnsi="Bookman Old Style" w:cs="Arial"/>
          <w:szCs w:val="28"/>
          <w:lang w:eastAsia="en-US"/>
        </w:rPr>
        <w:t>, conductas no aceptadas por el imputado</w:t>
      </w:r>
      <w:r w:rsidR="00CF5982">
        <w:rPr>
          <w:rStyle w:val="Refdenotaalpie"/>
          <w:rFonts w:ascii="Bookman Old Style" w:eastAsia="Calibri" w:hAnsi="Bookman Old Style" w:cs="Arial"/>
          <w:szCs w:val="28"/>
          <w:lang w:eastAsia="en-US"/>
        </w:rPr>
        <w:footnoteReference w:id="1"/>
      </w:r>
      <w:r w:rsidR="00BD79F3" w:rsidRPr="00BD79F3">
        <w:rPr>
          <w:rFonts w:ascii="Bookman Old Style" w:eastAsia="Calibri" w:hAnsi="Bookman Old Style" w:cs="Arial"/>
          <w:szCs w:val="28"/>
          <w:lang w:eastAsia="en-US"/>
        </w:rPr>
        <w:t xml:space="preserve">. </w:t>
      </w:r>
    </w:p>
    <w:p w14:paraId="28219ED8" w14:textId="77777777" w:rsidR="00CD2950" w:rsidRDefault="00CD2950" w:rsidP="00F17F6A">
      <w:pPr>
        <w:tabs>
          <w:tab w:val="left" w:pos="-720"/>
          <w:tab w:val="left" w:pos="8789"/>
        </w:tabs>
        <w:suppressAutoHyphens/>
        <w:spacing w:after="120" w:line="360" w:lineRule="auto"/>
        <w:ind w:right="51" w:firstLine="709"/>
        <w:contextualSpacing/>
        <w:rPr>
          <w:rFonts w:ascii="Bookman Old Style" w:eastAsia="Calibri" w:hAnsi="Bookman Old Style" w:cs="Arial"/>
          <w:szCs w:val="28"/>
          <w:lang w:eastAsia="en-US"/>
        </w:rPr>
      </w:pPr>
    </w:p>
    <w:p w14:paraId="2E1811EE" w14:textId="7CBCA98B" w:rsidR="004D5051" w:rsidRPr="004D5051" w:rsidRDefault="00673531" w:rsidP="00365CE1">
      <w:pPr>
        <w:spacing w:line="360" w:lineRule="auto"/>
        <w:ind w:firstLine="708"/>
        <w:rPr>
          <w:rFonts w:ascii="Bookman Old Style" w:eastAsia="Calibri" w:hAnsi="Bookman Old Style" w:cs="Arial"/>
          <w:szCs w:val="28"/>
          <w:lang w:eastAsia="en-US"/>
        </w:rPr>
      </w:pPr>
      <w:r w:rsidRPr="004D5051">
        <w:rPr>
          <w:rFonts w:ascii="Bookman Old Style" w:eastAsia="Calibri" w:hAnsi="Bookman Old Style" w:cs="Arial"/>
          <w:szCs w:val="28"/>
          <w:lang w:val="es-ES" w:eastAsia="en-US"/>
        </w:rPr>
        <w:t xml:space="preserve">3.2 </w:t>
      </w:r>
      <w:r w:rsidR="004D5051" w:rsidRPr="004D5051">
        <w:rPr>
          <w:rFonts w:ascii="Bookman Old Style" w:hAnsi="Bookman Old Style"/>
          <w:szCs w:val="28"/>
        </w:rPr>
        <w:t xml:space="preserve">El escrito de acusación fue </w:t>
      </w:r>
      <w:r w:rsidR="00F17F6A">
        <w:rPr>
          <w:rFonts w:ascii="Bookman Old Style" w:hAnsi="Bookman Old Style"/>
          <w:szCs w:val="28"/>
        </w:rPr>
        <w:t>radicado</w:t>
      </w:r>
      <w:r w:rsidR="004D5051" w:rsidRPr="004D5051">
        <w:rPr>
          <w:rFonts w:ascii="Bookman Old Style" w:hAnsi="Bookman Old Style"/>
          <w:szCs w:val="28"/>
        </w:rPr>
        <w:t xml:space="preserve"> el 30 de abril de</w:t>
      </w:r>
      <w:r w:rsidR="00790776">
        <w:rPr>
          <w:rFonts w:ascii="Bookman Old Style" w:hAnsi="Bookman Old Style"/>
          <w:szCs w:val="28"/>
        </w:rPr>
        <w:t>l mismo año</w:t>
      </w:r>
      <w:r w:rsidR="00CF5982">
        <w:rPr>
          <w:rStyle w:val="Refdenotaalpie"/>
          <w:rFonts w:ascii="Bookman Old Style" w:hAnsi="Bookman Old Style"/>
          <w:szCs w:val="28"/>
        </w:rPr>
        <w:footnoteReference w:id="2"/>
      </w:r>
      <w:r w:rsidR="00365CE1">
        <w:rPr>
          <w:rFonts w:ascii="Bookman Old Style" w:hAnsi="Bookman Old Style"/>
          <w:szCs w:val="28"/>
        </w:rPr>
        <w:t xml:space="preserve"> y la </w:t>
      </w:r>
      <w:r w:rsidR="00CD2950">
        <w:rPr>
          <w:rFonts w:ascii="Bookman Old Style" w:hAnsi="Bookman Old Style"/>
          <w:szCs w:val="28"/>
        </w:rPr>
        <w:t xml:space="preserve">respectiva </w:t>
      </w:r>
      <w:r w:rsidR="00365CE1">
        <w:rPr>
          <w:rFonts w:ascii="Bookman Old Style" w:hAnsi="Bookman Old Style"/>
          <w:szCs w:val="28"/>
        </w:rPr>
        <w:t>audiencia</w:t>
      </w:r>
      <w:r w:rsidR="00F17F6A">
        <w:rPr>
          <w:rFonts w:ascii="Bookman Old Style" w:hAnsi="Bookman Old Style"/>
          <w:szCs w:val="28"/>
        </w:rPr>
        <w:t xml:space="preserve"> </w:t>
      </w:r>
      <w:r w:rsidR="00A87E9D">
        <w:rPr>
          <w:rFonts w:ascii="Bookman Old Style" w:eastAsia="Calibri" w:hAnsi="Bookman Old Style" w:cs="Arial"/>
          <w:szCs w:val="28"/>
          <w:lang w:val="es-ES" w:eastAsia="en-US"/>
        </w:rPr>
        <w:t xml:space="preserve">se surtió en sesiones </w:t>
      </w:r>
      <w:r w:rsidR="006C297C">
        <w:rPr>
          <w:rFonts w:ascii="Bookman Old Style" w:eastAsia="Calibri" w:hAnsi="Bookman Old Style" w:cs="Arial"/>
          <w:szCs w:val="28"/>
          <w:lang w:val="es-ES" w:eastAsia="en-US"/>
        </w:rPr>
        <w:t>celebradas los días</w:t>
      </w:r>
      <w:r w:rsidR="00A87E9D">
        <w:rPr>
          <w:rFonts w:ascii="Bookman Old Style" w:eastAsia="Calibri" w:hAnsi="Bookman Old Style" w:cs="Arial"/>
          <w:szCs w:val="28"/>
          <w:lang w:val="es-ES" w:eastAsia="en-US"/>
        </w:rPr>
        <w:t xml:space="preserve"> 4 d</w:t>
      </w:r>
      <w:proofErr w:type="spellStart"/>
      <w:r w:rsidR="004D5051" w:rsidRPr="004D5051">
        <w:rPr>
          <w:rFonts w:ascii="Bookman Old Style" w:eastAsia="Calibri" w:hAnsi="Bookman Old Style" w:cs="Arial"/>
          <w:szCs w:val="28"/>
          <w:lang w:eastAsia="en-US"/>
        </w:rPr>
        <w:t>e</w:t>
      </w:r>
      <w:proofErr w:type="spellEnd"/>
      <w:r w:rsidR="004D5051" w:rsidRPr="004D5051">
        <w:rPr>
          <w:rFonts w:ascii="Bookman Old Style" w:eastAsia="Calibri" w:hAnsi="Bookman Old Style" w:cs="Arial"/>
          <w:szCs w:val="28"/>
          <w:lang w:eastAsia="en-US"/>
        </w:rPr>
        <w:t xml:space="preserve"> julio</w:t>
      </w:r>
      <w:r w:rsidR="00A87E9D">
        <w:rPr>
          <w:rStyle w:val="Refdenotaalpie"/>
          <w:rFonts w:ascii="Bookman Old Style" w:eastAsia="Calibri" w:hAnsi="Bookman Old Style" w:cs="Arial"/>
          <w:szCs w:val="28"/>
          <w:lang w:eastAsia="en-US"/>
        </w:rPr>
        <w:footnoteReference w:id="3"/>
      </w:r>
      <w:r w:rsidR="00A87E9D">
        <w:rPr>
          <w:rFonts w:ascii="Bookman Old Style" w:eastAsia="Calibri" w:hAnsi="Bookman Old Style" w:cs="Arial"/>
          <w:szCs w:val="28"/>
          <w:lang w:eastAsia="en-US"/>
        </w:rPr>
        <w:t>, 28 de agosto</w:t>
      </w:r>
      <w:r w:rsidR="00A87E9D">
        <w:rPr>
          <w:rStyle w:val="Refdenotaalpie"/>
          <w:rFonts w:ascii="Bookman Old Style" w:eastAsia="Calibri" w:hAnsi="Bookman Old Style" w:cs="Arial"/>
          <w:szCs w:val="28"/>
          <w:lang w:eastAsia="en-US"/>
        </w:rPr>
        <w:footnoteReference w:id="4"/>
      </w:r>
      <w:r w:rsidR="004D5051" w:rsidRPr="004D5051">
        <w:rPr>
          <w:rFonts w:ascii="Bookman Old Style" w:eastAsia="Calibri" w:hAnsi="Bookman Old Style" w:cs="Arial"/>
          <w:szCs w:val="28"/>
          <w:lang w:eastAsia="en-US"/>
        </w:rPr>
        <w:t xml:space="preserve"> </w:t>
      </w:r>
      <w:r w:rsidR="00A87E9D">
        <w:rPr>
          <w:rFonts w:ascii="Bookman Old Style" w:eastAsia="Calibri" w:hAnsi="Bookman Old Style" w:cs="Arial"/>
          <w:szCs w:val="28"/>
          <w:lang w:eastAsia="en-US"/>
        </w:rPr>
        <w:t xml:space="preserve">y </w:t>
      </w:r>
      <w:r w:rsidR="004D5051" w:rsidRPr="004D5051">
        <w:rPr>
          <w:rFonts w:ascii="Bookman Old Style" w:eastAsia="Calibri" w:hAnsi="Bookman Old Style" w:cs="Arial"/>
          <w:szCs w:val="28"/>
          <w:lang w:eastAsia="en-US"/>
        </w:rPr>
        <w:t>2 de noviembre</w:t>
      </w:r>
      <w:r w:rsidR="006E4AA4">
        <w:rPr>
          <w:rStyle w:val="Refdenotaalpie"/>
          <w:rFonts w:ascii="Bookman Old Style" w:eastAsia="Calibri" w:hAnsi="Bookman Old Style" w:cs="Arial"/>
          <w:szCs w:val="28"/>
          <w:lang w:eastAsia="en-US"/>
        </w:rPr>
        <w:footnoteReference w:id="5"/>
      </w:r>
      <w:r w:rsidR="00F142B6">
        <w:rPr>
          <w:rFonts w:ascii="Bookman Old Style" w:eastAsia="Calibri" w:hAnsi="Bookman Old Style" w:cs="Arial"/>
          <w:szCs w:val="28"/>
          <w:lang w:eastAsia="en-US"/>
        </w:rPr>
        <w:t>,</w:t>
      </w:r>
      <w:r w:rsidR="00A87E9D">
        <w:rPr>
          <w:rFonts w:ascii="Bookman Old Style" w:eastAsia="Calibri" w:hAnsi="Bookman Old Style" w:cs="Arial"/>
          <w:szCs w:val="28"/>
          <w:lang w:eastAsia="en-US"/>
        </w:rPr>
        <w:t xml:space="preserve"> de 2018</w:t>
      </w:r>
      <w:r w:rsidR="004D5051" w:rsidRPr="004D5051">
        <w:rPr>
          <w:rFonts w:ascii="Bookman Old Style" w:eastAsia="Calibri" w:hAnsi="Bookman Old Style" w:cs="Arial"/>
          <w:szCs w:val="28"/>
          <w:lang w:eastAsia="en-US"/>
        </w:rPr>
        <w:t xml:space="preserve">. </w:t>
      </w:r>
    </w:p>
    <w:p w14:paraId="5BB27B78" w14:textId="3C7198C0" w:rsidR="00673531" w:rsidRDefault="00673531" w:rsidP="00673531">
      <w:pPr>
        <w:tabs>
          <w:tab w:val="left" w:pos="-720"/>
          <w:tab w:val="left" w:pos="8789"/>
        </w:tabs>
        <w:suppressAutoHyphens/>
        <w:spacing w:after="120" w:line="360" w:lineRule="auto"/>
        <w:ind w:right="51" w:firstLine="709"/>
        <w:contextualSpacing/>
        <w:rPr>
          <w:rFonts w:ascii="Bookman Old Style" w:eastAsia="Calibri" w:hAnsi="Bookman Old Style" w:cs="Arial"/>
          <w:szCs w:val="28"/>
          <w:lang w:val="es-ES" w:eastAsia="en-US"/>
        </w:rPr>
      </w:pPr>
    </w:p>
    <w:p w14:paraId="2AAF6E3E" w14:textId="77777777" w:rsidR="000119D5" w:rsidRDefault="00A51346" w:rsidP="000119D5">
      <w:pPr>
        <w:tabs>
          <w:tab w:val="left" w:pos="-720"/>
          <w:tab w:val="left" w:pos="8789"/>
        </w:tabs>
        <w:suppressAutoHyphens/>
        <w:spacing w:after="120" w:line="360" w:lineRule="auto"/>
        <w:ind w:right="51" w:firstLine="709"/>
        <w:contextualSpacing/>
        <w:rPr>
          <w:rFonts w:ascii="Bookman Old Style" w:eastAsia="Calibri" w:hAnsi="Bookman Old Style" w:cs="Arial"/>
          <w:szCs w:val="28"/>
          <w:lang w:eastAsia="en-US"/>
        </w:rPr>
      </w:pPr>
      <w:r>
        <w:rPr>
          <w:rFonts w:ascii="Bookman Old Style" w:eastAsia="Calibri" w:hAnsi="Bookman Old Style" w:cs="Arial"/>
          <w:szCs w:val="28"/>
          <w:lang w:val="es-ES" w:eastAsia="en-US"/>
        </w:rPr>
        <w:t>3.</w:t>
      </w:r>
      <w:r w:rsidR="002867E0">
        <w:rPr>
          <w:rFonts w:ascii="Bookman Old Style" w:eastAsia="Calibri" w:hAnsi="Bookman Old Style" w:cs="Arial"/>
          <w:szCs w:val="28"/>
          <w:lang w:val="es-ES" w:eastAsia="en-US"/>
        </w:rPr>
        <w:t>3</w:t>
      </w:r>
      <w:r w:rsidR="00673531">
        <w:rPr>
          <w:rFonts w:ascii="Bookman Old Style" w:eastAsia="Calibri" w:hAnsi="Bookman Old Style" w:cs="Arial"/>
          <w:szCs w:val="28"/>
          <w:lang w:val="es-ES" w:eastAsia="en-US"/>
        </w:rPr>
        <w:t xml:space="preserve"> </w:t>
      </w:r>
      <w:r w:rsidR="004D5051" w:rsidRPr="004D5051">
        <w:rPr>
          <w:rFonts w:ascii="Bookman Old Style" w:eastAsia="Calibri" w:hAnsi="Bookman Old Style" w:cs="Arial"/>
          <w:szCs w:val="28"/>
          <w:lang w:eastAsia="en-US"/>
        </w:rPr>
        <w:t>L</w:t>
      </w:r>
      <w:r w:rsidR="00607B9E">
        <w:rPr>
          <w:rFonts w:ascii="Bookman Old Style" w:eastAsia="Calibri" w:hAnsi="Bookman Old Style" w:cs="Arial"/>
          <w:szCs w:val="28"/>
          <w:lang w:eastAsia="en-US"/>
        </w:rPr>
        <w:t>a audiencia preparatoria inició</w:t>
      </w:r>
      <w:r w:rsidR="00A87E9D">
        <w:rPr>
          <w:rFonts w:ascii="Bookman Old Style" w:eastAsia="Calibri" w:hAnsi="Bookman Old Style" w:cs="Arial"/>
          <w:szCs w:val="28"/>
          <w:lang w:eastAsia="en-US"/>
        </w:rPr>
        <w:t xml:space="preserve"> el 8 de agosto de 2019 con el descubrimiento probatorio de Fiscalía y defensa</w:t>
      </w:r>
      <w:r w:rsidR="006E4AA4">
        <w:rPr>
          <w:rStyle w:val="Refdenotaalpie"/>
          <w:rFonts w:ascii="Bookman Old Style" w:eastAsia="Calibri" w:hAnsi="Bookman Old Style" w:cs="Arial"/>
          <w:szCs w:val="28"/>
          <w:lang w:eastAsia="en-US"/>
        </w:rPr>
        <w:footnoteReference w:id="6"/>
      </w:r>
      <w:r w:rsidR="004D5051" w:rsidRPr="004D5051">
        <w:rPr>
          <w:rFonts w:ascii="Bookman Old Style" w:eastAsia="Calibri" w:hAnsi="Bookman Old Style" w:cs="Arial"/>
          <w:szCs w:val="28"/>
          <w:lang w:eastAsia="en-US"/>
        </w:rPr>
        <w:t xml:space="preserve">. </w:t>
      </w:r>
    </w:p>
    <w:p w14:paraId="213D0A71" w14:textId="77777777" w:rsidR="000119D5" w:rsidRDefault="000119D5" w:rsidP="000119D5">
      <w:pPr>
        <w:tabs>
          <w:tab w:val="left" w:pos="-720"/>
          <w:tab w:val="left" w:pos="8789"/>
        </w:tabs>
        <w:suppressAutoHyphens/>
        <w:spacing w:after="120" w:line="360" w:lineRule="auto"/>
        <w:ind w:right="51" w:firstLine="709"/>
        <w:contextualSpacing/>
        <w:rPr>
          <w:rFonts w:ascii="Bookman Old Style" w:eastAsia="Calibri" w:hAnsi="Bookman Old Style" w:cs="Arial"/>
          <w:szCs w:val="28"/>
          <w:lang w:eastAsia="en-US"/>
        </w:rPr>
      </w:pPr>
    </w:p>
    <w:p w14:paraId="2EE73B23" w14:textId="77777777" w:rsidR="000119D5" w:rsidRDefault="000119D5" w:rsidP="000119D5">
      <w:pPr>
        <w:tabs>
          <w:tab w:val="left" w:pos="-720"/>
          <w:tab w:val="left" w:pos="8789"/>
        </w:tabs>
        <w:suppressAutoHyphens/>
        <w:spacing w:after="120" w:line="360" w:lineRule="auto"/>
        <w:ind w:right="51" w:firstLine="709"/>
        <w:contextualSpacing/>
        <w:rPr>
          <w:rFonts w:ascii="Bookman Old Style" w:eastAsia="Calibri" w:hAnsi="Bookman Old Style" w:cs="Arial"/>
          <w:szCs w:val="28"/>
          <w:lang w:eastAsia="en-US"/>
        </w:rPr>
      </w:pPr>
      <w:r w:rsidRPr="004D5051">
        <w:rPr>
          <w:rFonts w:ascii="Bookman Old Style" w:eastAsia="Calibri" w:hAnsi="Bookman Old Style" w:cs="Arial"/>
          <w:szCs w:val="28"/>
          <w:lang w:eastAsia="en-US"/>
        </w:rPr>
        <w:lastRenderedPageBreak/>
        <w:t>E</w:t>
      </w:r>
      <w:r>
        <w:rPr>
          <w:rFonts w:ascii="Bookman Old Style" w:eastAsia="Calibri" w:hAnsi="Bookman Old Style" w:cs="Arial"/>
          <w:szCs w:val="28"/>
          <w:lang w:eastAsia="en-US"/>
        </w:rPr>
        <w:t>n la sesión de</w:t>
      </w:r>
      <w:r w:rsidRPr="004D5051">
        <w:rPr>
          <w:rFonts w:ascii="Bookman Old Style" w:eastAsia="Calibri" w:hAnsi="Bookman Old Style" w:cs="Arial"/>
          <w:szCs w:val="28"/>
          <w:lang w:eastAsia="en-US"/>
        </w:rPr>
        <w:t xml:space="preserve">l 30 de octubre </w:t>
      </w:r>
      <w:r>
        <w:rPr>
          <w:rFonts w:ascii="Bookman Old Style" w:eastAsia="Calibri" w:hAnsi="Bookman Old Style" w:cs="Arial"/>
          <w:szCs w:val="28"/>
          <w:lang w:eastAsia="en-US"/>
        </w:rPr>
        <w:t xml:space="preserve">siguiente, se hicieron expresas las solicitudes probatorias de las partes. </w:t>
      </w:r>
    </w:p>
    <w:p w14:paraId="59C9764A" w14:textId="77777777" w:rsidR="000119D5" w:rsidRDefault="000119D5" w:rsidP="000119D5">
      <w:pPr>
        <w:tabs>
          <w:tab w:val="left" w:pos="-720"/>
          <w:tab w:val="left" w:pos="8789"/>
        </w:tabs>
        <w:suppressAutoHyphens/>
        <w:spacing w:after="120" w:line="360" w:lineRule="auto"/>
        <w:ind w:right="51" w:firstLine="709"/>
        <w:contextualSpacing/>
        <w:rPr>
          <w:rFonts w:ascii="Bookman Old Style" w:eastAsia="Calibri" w:hAnsi="Bookman Old Style" w:cs="Arial"/>
          <w:szCs w:val="28"/>
          <w:lang w:eastAsia="en-US"/>
        </w:rPr>
      </w:pPr>
    </w:p>
    <w:p w14:paraId="096A7F96" w14:textId="194DB40B" w:rsidR="002867E0" w:rsidRDefault="002867E0" w:rsidP="000119D5">
      <w:pPr>
        <w:tabs>
          <w:tab w:val="left" w:pos="-720"/>
          <w:tab w:val="left" w:pos="8789"/>
        </w:tabs>
        <w:suppressAutoHyphens/>
        <w:spacing w:after="120" w:line="360" w:lineRule="auto"/>
        <w:ind w:right="51" w:firstLine="709"/>
        <w:contextualSpacing/>
        <w:rPr>
          <w:rFonts w:ascii="Bookman Old Style" w:hAnsi="Bookman Old Style" w:cs="Arial"/>
          <w:szCs w:val="28"/>
        </w:rPr>
      </w:pPr>
      <w:r>
        <w:rPr>
          <w:rFonts w:ascii="Bookman Old Style" w:hAnsi="Bookman Old Style" w:cs="Arial"/>
          <w:szCs w:val="28"/>
        </w:rPr>
        <w:t>Entre los elementos materiales probatorios, evidencia física e información legalmente obtenida</w:t>
      </w:r>
      <w:r w:rsidR="002F485C">
        <w:rPr>
          <w:rFonts w:ascii="Bookman Old Style" w:hAnsi="Bookman Old Style" w:cs="Arial"/>
          <w:szCs w:val="28"/>
        </w:rPr>
        <w:t>,</w:t>
      </w:r>
      <w:r>
        <w:rPr>
          <w:rFonts w:ascii="Bookman Old Style" w:hAnsi="Bookman Old Style" w:cs="Arial"/>
          <w:szCs w:val="28"/>
        </w:rPr>
        <w:t xml:space="preserve"> que la fiscalía </w:t>
      </w:r>
      <w:r w:rsidR="008729D1">
        <w:rPr>
          <w:rFonts w:ascii="Bookman Old Style" w:hAnsi="Bookman Old Style" w:cs="Arial"/>
          <w:szCs w:val="28"/>
        </w:rPr>
        <w:t>enunció</w:t>
      </w:r>
      <w:r w:rsidR="00F17F6A">
        <w:rPr>
          <w:rFonts w:ascii="Bookman Old Style" w:hAnsi="Bookman Old Style" w:cs="Arial"/>
          <w:szCs w:val="28"/>
        </w:rPr>
        <w:t>, se destacan</w:t>
      </w:r>
      <w:r>
        <w:rPr>
          <w:rFonts w:ascii="Bookman Old Style" w:hAnsi="Bookman Old Style" w:cs="Arial"/>
          <w:szCs w:val="28"/>
        </w:rPr>
        <w:t xml:space="preserve"> los siguientes:</w:t>
      </w:r>
    </w:p>
    <w:p w14:paraId="55AD65F2" w14:textId="77777777" w:rsidR="002867E0" w:rsidRDefault="002867E0" w:rsidP="002867E0">
      <w:pPr>
        <w:spacing w:line="360" w:lineRule="auto"/>
        <w:ind w:firstLine="708"/>
        <w:rPr>
          <w:rFonts w:ascii="Bookman Old Style" w:hAnsi="Bookman Old Style" w:cs="Arial"/>
          <w:szCs w:val="28"/>
        </w:rPr>
      </w:pPr>
    </w:p>
    <w:p w14:paraId="782CE78D" w14:textId="77777777" w:rsidR="002867E0" w:rsidRDefault="002867E0" w:rsidP="002867E0">
      <w:pPr>
        <w:spacing w:line="360" w:lineRule="auto"/>
        <w:ind w:firstLine="708"/>
        <w:rPr>
          <w:rFonts w:ascii="Bookman Old Style" w:hAnsi="Bookman Old Style" w:cs="Arial"/>
          <w:b/>
          <w:szCs w:val="28"/>
        </w:rPr>
      </w:pPr>
      <w:r>
        <w:rPr>
          <w:rFonts w:ascii="Bookman Old Style" w:hAnsi="Bookman Old Style" w:cs="Arial"/>
          <w:b/>
          <w:szCs w:val="28"/>
        </w:rPr>
        <w:t>Testimoniales</w:t>
      </w:r>
    </w:p>
    <w:p w14:paraId="6DBC08FA" w14:textId="0684007A" w:rsidR="002867E0" w:rsidRPr="00790776" w:rsidRDefault="002867E0" w:rsidP="002867E0">
      <w:pPr>
        <w:spacing w:line="360" w:lineRule="auto"/>
        <w:ind w:firstLine="708"/>
        <w:rPr>
          <w:rFonts w:ascii="Bookman Old Style" w:hAnsi="Bookman Old Style" w:cs="Arial"/>
          <w:i/>
          <w:sz w:val="22"/>
          <w:szCs w:val="22"/>
        </w:rPr>
      </w:pPr>
      <w:r>
        <w:rPr>
          <w:rFonts w:ascii="Bookman Old Style" w:hAnsi="Bookman Old Style" w:cs="Arial"/>
          <w:szCs w:val="28"/>
        </w:rPr>
        <w:t xml:space="preserve">i) Luisa Fernanda Tovar </w:t>
      </w:r>
      <w:proofErr w:type="spellStart"/>
      <w:r>
        <w:rPr>
          <w:rFonts w:ascii="Bookman Old Style" w:hAnsi="Bookman Old Style" w:cs="Arial"/>
          <w:szCs w:val="28"/>
        </w:rPr>
        <w:t>Pulecio</w:t>
      </w:r>
      <w:proofErr w:type="spellEnd"/>
      <w:r>
        <w:rPr>
          <w:rFonts w:ascii="Bookman Old Style" w:hAnsi="Bookman Old Style" w:cs="Arial"/>
          <w:szCs w:val="28"/>
        </w:rPr>
        <w:t xml:space="preserve">, Directora General de CAPRECOM </w:t>
      </w:r>
      <w:r w:rsidRPr="00790776">
        <w:rPr>
          <w:rFonts w:ascii="Bookman Old Style" w:hAnsi="Bookman Old Style" w:cs="Arial"/>
          <w:i/>
          <w:szCs w:val="28"/>
        </w:rPr>
        <w:t xml:space="preserve">– </w:t>
      </w:r>
      <w:r w:rsidRPr="00790776">
        <w:rPr>
          <w:rFonts w:ascii="Bookman Old Style" w:hAnsi="Bookman Old Style" w:cs="Arial"/>
          <w:i/>
          <w:sz w:val="22"/>
          <w:szCs w:val="22"/>
        </w:rPr>
        <w:t>identificada</w:t>
      </w:r>
      <w:r w:rsidR="000119D5">
        <w:rPr>
          <w:rFonts w:ascii="Bookman Old Style" w:hAnsi="Bookman Old Style" w:cs="Arial"/>
          <w:i/>
          <w:sz w:val="22"/>
          <w:szCs w:val="22"/>
        </w:rPr>
        <w:t xml:space="preserve"> en el escrito de acusación</w:t>
      </w:r>
      <w:r w:rsidRPr="00790776">
        <w:rPr>
          <w:rFonts w:ascii="Bookman Old Style" w:hAnsi="Bookman Old Style" w:cs="Arial"/>
          <w:i/>
          <w:sz w:val="22"/>
          <w:szCs w:val="22"/>
        </w:rPr>
        <w:t xml:space="preserve"> con el número 1-,</w:t>
      </w:r>
      <w:r>
        <w:rPr>
          <w:rFonts w:ascii="Bookman Old Style" w:hAnsi="Bookman Old Style" w:cs="Arial"/>
          <w:szCs w:val="28"/>
        </w:rPr>
        <w:t xml:space="preserve"> ii) Remedios </w:t>
      </w:r>
      <w:proofErr w:type="spellStart"/>
      <w:r>
        <w:rPr>
          <w:rFonts w:ascii="Bookman Old Style" w:hAnsi="Bookman Old Style" w:cs="Arial"/>
          <w:szCs w:val="28"/>
        </w:rPr>
        <w:t>Zuñiga</w:t>
      </w:r>
      <w:proofErr w:type="spellEnd"/>
      <w:r>
        <w:rPr>
          <w:rFonts w:ascii="Bookman Old Style" w:hAnsi="Bookman Old Style" w:cs="Arial"/>
          <w:szCs w:val="28"/>
        </w:rPr>
        <w:t xml:space="preserve"> García, Subdirectora Jurídica de CAPRECOM encargada </w:t>
      </w:r>
      <w:r w:rsidRPr="00790776">
        <w:rPr>
          <w:rFonts w:ascii="Bookman Old Style" w:hAnsi="Bookman Old Style" w:cs="Arial"/>
          <w:i/>
          <w:sz w:val="22"/>
          <w:szCs w:val="22"/>
        </w:rPr>
        <w:t>–número 2-</w:t>
      </w:r>
      <w:r>
        <w:rPr>
          <w:rFonts w:ascii="Bookman Old Style" w:hAnsi="Bookman Old Style" w:cs="Arial"/>
          <w:szCs w:val="28"/>
        </w:rPr>
        <w:t xml:space="preserve"> y iii) Osvaldo Daniel Constante </w:t>
      </w:r>
      <w:proofErr w:type="spellStart"/>
      <w:r>
        <w:rPr>
          <w:rFonts w:ascii="Bookman Old Style" w:hAnsi="Bookman Old Style" w:cs="Arial"/>
          <w:szCs w:val="28"/>
        </w:rPr>
        <w:t>Berdugo</w:t>
      </w:r>
      <w:proofErr w:type="spellEnd"/>
      <w:r>
        <w:rPr>
          <w:rFonts w:ascii="Bookman Old Style" w:hAnsi="Bookman Old Style" w:cs="Arial"/>
          <w:szCs w:val="28"/>
        </w:rPr>
        <w:t xml:space="preserve">, investigador del CTI </w:t>
      </w:r>
      <w:r w:rsidRPr="00790776">
        <w:rPr>
          <w:rFonts w:ascii="Bookman Old Style" w:hAnsi="Bookman Old Style" w:cs="Arial"/>
          <w:i/>
          <w:sz w:val="22"/>
          <w:szCs w:val="22"/>
        </w:rPr>
        <w:t xml:space="preserve">–número 7-. </w:t>
      </w:r>
    </w:p>
    <w:p w14:paraId="61B1494B" w14:textId="77777777" w:rsidR="002867E0" w:rsidRDefault="002867E0" w:rsidP="002867E0">
      <w:pPr>
        <w:spacing w:line="360" w:lineRule="auto"/>
        <w:ind w:firstLine="708"/>
        <w:rPr>
          <w:rFonts w:ascii="Bookman Old Style" w:hAnsi="Bookman Old Style" w:cs="Arial"/>
          <w:szCs w:val="28"/>
        </w:rPr>
      </w:pPr>
    </w:p>
    <w:p w14:paraId="6955A06E" w14:textId="6DFCEC6B" w:rsidR="002867E0" w:rsidRDefault="002867E0" w:rsidP="002867E0">
      <w:pPr>
        <w:spacing w:line="360" w:lineRule="auto"/>
        <w:ind w:firstLine="708"/>
        <w:rPr>
          <w:rFonts w:ascii="Bookman Old Style" w:hAnsi="Bookman Old Style" w:cs="Arial"/>
          <w:b/>
          <w:szCs w:val="28"/>
        </w:rPr>
      </w:pPr>
      <w:r w:rsidRPr="00A859A8">
        <w:rPr>
          <w:rFonts w:ascii="Bookman Old Style" w:hAnsi="Bookman Old Style" w:cs="Arial"/>
          <w:b/>
          <w:szCs w:val="28"/>
        </w:rPr>
        <w:t>Documentales</w:t>
      </w:r>
    </w:p>
    <w:p w14:paraId="1B06B471" w14:textId="77777777" w:rsidR="002F485C" w:rsidRDefault="002F485C" w:rsidP="002867E0">
      <w:pPr>
        <w:spacing w:line="360" w:lineRule="auto"/>
        <w:ind w:firstLine="708"/>
        <w:rPr>
          <w:rFonts w:ascii="Bookman Old Style" w:hAnsi="Bookman Old Style" w:cs="Arial"/>
          <w:b/>
          <w:szCs w:val="28"/>
        </w:rPr>
      </w:pPr>
    </w:p>
    <w:p w14:paraId="14F8822B" w14:textId="77777777" w:rsidR="002867E0" w:rsidRPr="00532B86" w:rsidRDefault="002867E0" w:rsidP="002867E0">
      <w:pPr>
        <w:spacing w:line="360" w:lineRule="auto"/>
        <w:ind w:firstLine="708"/>
        <w:rPr>
          <w:rFonts w:ascii="Bookman Old Style" w:hAnsi="Bookman Old Style" w:cs="Arial"/>
          <w:szCs w:val="28"/>
        </w:rPr>
      </w:pPr>
      <w:r w:rsidRPr="00C2010A">
        <w:rPr>
          <w:rFonts w:ascii="Bookman Old Style" w:hAnsi="Bookman Old Style" w:cs="Arial"/>
          <w:b/>
          <w:szCs w:val="28"/>
        </w:rPr>
        <w:t>i)</w:t>
      </w:r>
      <w:r>
        <w:rPr>
          <w:rFonts w:ascii="Bookman Old Style" w:hAnsi="Bookman Old Style" w:cs="Arial"/>
          <w:szCs w:val="28"/>
        </w:rPr>
        <w:t xml:space="preserve"> la denuncia penal instaurada por Luisa Fernanda Tovar </w:t>
      </w:r>
      <w:proofErr w:type="spellStart"/>
      <w:r>
        <w:rPr>
          <w:rFonts w:ascii="Bookman Old Style" w:hAnsi="Bookman Old Style" w:cs="Arial"/>
          <w:szCs w:val="28"/>
        </w:rPr>
        <w:t>Pulecio</w:t>
      </w:r>
      <w:proofErr w:type="spellEnd"/>
      <w:r>
        <w:rPr>
          <w:rFonts w:ascii="Bookman Old Style" w:hAnsi="Bookman Old Style" w:cs="Arial"/>
          <w:szCs w:val="28"/>
        </w:rPr>
        <w:t xml:space="preserve"> </w:t>
      </w:r>
      <w:r w:rsidRPr="00790776">
        <w:rPr>
          <w:rFonts w:ascii="Bookman Old Style" w:hAnsi="Bookman Old Style" w:cs="Arial"/>
          <w:i/>
          <w:sz w:val="22"/>
          <w:szCs w:val="22"/>
        </w:rPr>
        <w:t>- numeral 1º folios 2</w:t>
      </w:r>
      <w:r>
        <w:rPr>
          <w:rFonts w:ascii="Bookman Old Style" w:hAnsi="Bookman Old Style" w:cs="Arial"/>
          <w:i/>
          <w:sz w:val="22"/>
          <w:szCs w:val="22"/>
        </w:rPr>
        <w:t xml:space="preserve"> a</w:t>
      </w:r>
      <w:r w:rsidRPr="00790776">
        <w:rPr>
          <w:rFonts w:ascii="Bookman Old Style" w:hAnsi="Bookman Old Style" w:cs="Arial"/>
          <w:i/>
          <w:sz w:val="22"/>
          <w:szCs w:val="22"/>
        </w:rPr>
        <w:t>12-</w:t>
      </w:r>
      <w:r>
        <w:rPr>
          <w:rFonts w:ascii="Bookman Old Style" w:hAnsi="Bookman Old Style" w:cs="Arial"/>
          <w:szCs w:val="28"/>
        </w:rPr>
        <w:t xml:space="preserve">, </w:t>
      </w:r>
      <w:r w:rsidRPr="00C2010A">
        <w:rPr>
          <w:rFonts w:ascii="Bookman Old Style" w:hAnsi="Bookman Old Style" w:cs="Arial"/>
          <w:b/>
          <w:szCs w:val="28"/>
        </w:rPr>
        <w:t>ii)</w:t>
      </w:r>
      <w:r>
        <w:rPr>
          <w:rFonts w:ascii="Bookman Old Style" w:hAnsi="Bookman Old Style" w:cs="Arial"/>
          <w:szCs w:val="28"/>
        </w:rPr>
        <w:t xml:space="preserve"> la entrevista rendida por Luisa Fernanda Tovar </w:t>
      </w:r>
      <w:proofErr w:type="spellStart"/>
      <w:r>
        <w:rPr>
          <w:rFonts w:ascii="Bookman Old Style" w:hAnsi="Bookman Old Style" w:cs="Arial"/>
          <w:szCs w:val="28"/>
        </w:rPr>
        <w:t>Pulecio</w:t>
      </w:r>
      <w:proofErr w:type="spellEnd"/>
      <w:r>
        <w:rPr>
          <w:rFonts w:ascii="Bookman Old Style" w:hAnsi="Bookman Old Style" w:cs="Arial"/>
          <w:szCs w:val="28"/>
        </w:rPr>
        <w:t xml:space="preserve"> </w:t>
      </w:r>
      <w:r w:rsidRPr="00790776">
        <w:rPr>
          <w:rFonts w:ascii="Bookman Old Style" w:hAnsi="Bookman Old Style" w:cs="Arial"/>
          <w:i/>
          <w:sz w:val="22"/>
          <w:szCs w:val="22"/>
        </w:rPr>
        <w:t>–numeral 2, folios 54</w:t>
      </w:r>
      <w:r>
        <w:rPr>
          <w:rFonts w:ascii="Bookman Old Style" w:hAnsi="Bookman Old Style" w:cs="Arial"/>
          <w:i/>
          <w:sz w:val="22"/>
          <w:szCs w:val="22"/>
        </w:rPr>
        <w:t xml:space="preserve"> a </w:t>
      </w:r>
      <w:r w:rsidRPr="00790776">
        <w:rPr>
          <w:rFonts w:ascii="Bookman Old Style" w:hAnsi="Bookman Old Style" w:cs="Arial"/>
          <w:i/>
          <w:sz w:val="22"/>
          <w:szCs w:val="22"/>
        </w:rPr>
        <w:t>57-</w:t>
      </w:r>
      <w:r>
        <w:rPr>
          <w:rFonts w:ascii="Bookman Old Style" w:hAnsi="Bookman Old Style" w:cs="Arial"/>
          <w:szCs w:val="28"/>
        </w:rPr>
        <w:t xml:space="preserve">, </w:t>
      </w:r>
      <w:r w:rsidRPr="00C2010A">
        <w:rPr>
          <w:rFonts w:ascii="Bookman Old Style" w:hAnsi="Bookman Old Style" w:cs="Arial"/>
          <w:b/>
          <w:szCs w:val="28"/>
        </w:rPr>
        <w:t>iii)</w:t>
      </w:r>
      <w:r>
        <w:rPr>
          <w:rFonts w:ascii="Bookman Old Style" w:hAnsi="Bookman Old Style" w:cs="Arial"/>
          <w:szCs w:val="28"/>
        </w:rPr>
        <w:t xml:space="preserve"> la Certificación expedida por Osvaldo Guerra Galeano, Director Operativo Oficina Prado del Banco Agrario, según la cual Hugo Enrique Jiménez </w:t>
      </w:r>
      <w:proofErr w:type="spellStart"/>
      <w:r>
        <w:rPr>
          <w:rFonts w:ascii="Bookman Old Style" w:hAnsi="Bookman Old Style" w:cs="Arial"/>
          <w:szCs w:val="28"/>
        </w:rPr>
        <w:t>Luquez</w:t>
      </w:r>
      <w:proofErr w:type="spellEnd"/>
      <w:r>
        <w:rPr>
          <w:rFonts w:ascii="Bookman Old Style" w:hAnsi="Bookman Old Style" w:cs="Arial"/>
          <w:szCs w:val="28"/>
        </w:rPr>
        <w:t xml:space="preserve">, es titular de la cuenta de ahorros No. 4-1601-302993-1 </w:t>
      </w:r>
      <w:r w:rsidRPr="00532B86">
        <w:rPr>
          <w:rFonts w:ascii="Bookman Old Style" w:hAnsi="Bookman Old Style" w:cs="Arial"/>
          <w:i/>
          <w:sz w:val="22"/>
          <w:szCs w:val="22"/>
        </w:rPr>
        <w:t>-numeral 4, folios 57-2 y 136-</w:t>
      </w:r>
      <w:r w:rsidRPr="00532B86">
        <w:rPr>
          <w:rFonts w:ascii="Bookman Old Style" w:hAnsi="Bookman Old Style" w:cs="Arial"/>
          <w:szCs w:val="28"/>
        </w:rPr>
        <w:t>,</w:t>
      </w:r>
      <w:r>
        <w:rPr>
          <w:rFonts w:ascii="Bookman Old Style" w:hAnsi="Bookman Old Style" w:cs="Arial"/>
          <w:szCs w:val="28"/>
        </w:rPr>
        <w:t xml:space="preserve"> </w:t>
      </w:r>
      <w:r w:rsidRPr="00C2010A">
        <w:rPr>
          <w:rFonts w:ascii="Bookman Old Style" w:hAnsi="Bookman Old Style" w:cs="Arial"/>
          <w:b/>
          <w:szCs w:val="28"/>
        </w:rPr>
        <w:t>iv)</w:t>
      </w:r>
      <w:r>
        <w:rPr>
          <w:rFonts w:ascii="Bookman Old Style" w:hAnsi="Bookman Old Style" w:cs="Arial"/>
          <w:szCs w:val="28"/>
        </w:rPr>
        <w:t xml:space="preserve"> el informe de investigador de campo FPJ-11 de 12 de febrero de 2014, suscrito por Osvaldo Constante </w:t>
      </w:r>
      <w:proofErr w:type="spellStart"/>
      <w:r>
        <w:rPr>
          <w:rFonts w:ascii="Bookman Old Style" w:hAnsi="Bookman Old Style" w:cs="Arial"/>
          <w:szCs w:val="28"/>
        </w:rPr>
        <w:t>Berdugo</w:t>
      </w:r>
      <w:proofErr w:type="spellEnd"/>
      <w:r>
        <w:rPr>
          <w:rFonts w:ascii="Bookman Old Style" w:hAnsi="Bookman Old Style" w:cs="Arial"/>
          <w:szCs w:val="28"/>
        </w:rPr>
        <w:t xml:space="preserve"> </w:t>
      </w:r>
      <w:r w:rsidRPr="00CF0208">
        <w:rPr>
          <w:rFonts w:ascii="Bookman Old Style" w:hAnsi="Bookman Old Style" w:cs="Arial"/>
          <w:b/>
          <w:i/>
          <w:sz w:val="22"/>
          <w:szCs w:val="22"/>
        </w:rPr>
        <w:t xml:space="preserve">-numeral </w:t>
      </w:r>
      <w:r>
        <w:rPr>
          <w:rFonts w:ascii="Bookman Old Style" w:hAnsi="Bookman Old Style" w:cs="Arial"/>
          <w:b/>
          <w:i/>
          <w:sz w:val="22"/>
          <w:szCs w:val="22"/>
        </w:rPr>
        <w:t>5, folios 58</w:t>
      </w:r>
      <w:r w:rsidRPr="00CF0208">
        <w:rPr>
          <w:rFonts w:ascii="Bookman Old Style" w:hAnsi="Bookman Old Style" w:cs="Arial"/>
          <w:b/>
          <w:i/>
          <w:sz w:val="22"/>
          <w:szCs w:val="22"/>
        </w:rPr>
        <w:t xml:space="preserve"> y</w:t>
      </w:r>
      <w:r>
        <w:rPr>
          <w:rFonts w:ascii="Bookman Old Style" w:hAnsi="Bookman Old Style" w:cs="Arial"/>
          <w:b/>
          <w:i/>
          <w:sz w:val="22"/>
          <w:szCs w:val="22"/>
        </w:rPr>
        <w:t xml:space="preserve"> 59</w:t>
      </w:r>
      <w:r w:rsidRPr="00A87E9D">
        <w:rPr>
          <w:rFonts w:ascii="Bookman Old Style" w:hAnsi="Bookman Old Style" w:cs="Arial"/>
          <w:i/>
          <w:sz w:val="22"/>
          <w:szCs w:val="22"/>
        </w:rPr>
        <w:t>-</w:t>
      </w:r>
      <w:r>
        <w:rPr>
          <w:rFonts w:ascii="Bookman Old Style" w:hAnsi="Bookman Old Style" w:cs="Arial"/>
          <w:szCs w:val="28"/>
        </w:rPr>
        <w:t xml:space="preserve">, </w:t>
      </w:r>
      <w:r w:rsidRPr="00C2010A">
        <w:rPr>
          <w:rFonts w:ascii="Bookman Old Style" w:hAnsi="Bookman Old Style" w:cs="Arial"/>
          <w:b/>
          <w:szCs w:val="28"/>
        </w:rPr>
        <w:t>v)</w:t>
      </w:r>
      <w:r>
        <w:rPr>
          <w:rFonts w:ascii="Bookman Old Style" w:hAnsi="Bookman Old Style" w:cs="Arial"/>
          <w:szCs w:val="28"/>
        </w:rPr>
        <w:t xml:space="preserve"> constancia de audiencia preliminar de búsqueda selectiva en base de datos celebrada el 17 de febrero de 2014 en el Juzgado 10º Penal Municipal con funciones de Control de Garantías </w:t>
      </w:r>
      <w:r w:rsidRPr="00532B86">
        <w:rPr>
          <w:rFonts w:ascii="Bookman Old Style" w:hAnsi="Bookman Old Style" w:cs="Arial"/>
          <w:i/>
          <w:sz w:val="22"/>
          <w:szCs w:val="22"/>
        </w:rPr>
        <w:t>–numeral 8, folios 78-80-,</w:t>
      </w:r>
      <w:r>
        <w:rPr>
          <w:rFonts w:ascii="Bookman Old Style" w:hAnsi="Bookman Old Style" w:cs="Arial"/>
          <w:b/>
          <w:i/>
          <w:sz w:val="22"/>
          <w:szCs w:val="22"/>
        </w:rPr>
        <w:t xml:space="preserve"> </w:t>
      </w:r>
      <w:r w:rsidRPr="00C2010A">
        <w:rPr>
          <w:rFonts w:ascii="Bookman Old Style" w:hAnsi="Bookman Old Style" w:cs="Arial"/>
          <w:b/>
          <w:szCs w:val="28"/>
        </w:rPr>
        <w:t>vi)</w:t>
      </w:r>
      <w:r>
        <w:rPr>
          <w:rFonts w:ascii="Bookman Old Style" w:hAnsi="Bookman Old Style" w:cs="Arial"/>
          <w:b/>
          <w:i/>
          <w:sz w:val="22"/>
          <w:szCs w:val="22"/>
        </w:rPr>
        <w:t xml:space="preserve"> </w:t>
      </w:r>
      <w:r>
        <w:rPr>
          <w:rFonts w:ascii="Bookman Old Style" w:hAnsi="Bookman Old Style" w:cs="Arial"/>
          <w:szCs w:val="28"/>
        </w:rPr>
        <w:t xml:space="preserve">informe de investigador de campo FPJ-11 de 26 de febrero de </w:t>
      </w:r>
      <w:r>
        <w:rPr>
          <w:rFonts w:ascii="Bookman Old Style" w:hAnsi="Bookman Old Style" w:cs="Arial"/>
          <w:szCs w:val="28"/>
        </w:rPr>
        <w:lastRenderedPageBreak/>
        <w:t xml:space="preserve">2014, rendido por Osvaldo Constante </w:t>
      </w:r>
      <w:proofErr w:type="spellStart"/>
      <w:r>
        <w:rPr>
          <w:rFonts w:ascii="Bookman Old Style" w:hAnsi="Bookman Old Style" w:cs="Arial"/>
          <w:szCs w:val="28"/>
        </w:rPr>
        <w:t>Berdugo</w:t>
      </w:r>
      <w:proofErr w:type="spellEnd"/>
      <w:r>
        <w:rPr>
          <w:rFonts w:ascii="Bookman Old Style" w:hAnsi="Bookman Old Style" w:cs="Arial"/>
          <w:szCs w:val="28"/>
        </w:rPr>
        <w:t xml:space="preserve"> </w:t>
      </w:r>
      <w:r w:rsidRPr="00532B86">
        <w:rPr>
          <w:rFonts w:ascii="Bookman Old Style" w:hAnsi="Bookman Old Style" w:cs="Arial"/>
          <w:szCs w:val="28"/>
        </w:rPr>
        <w:t>-</w:t>
      </w:r>
      <w:r w:rsidRPr="00532B86">
        <w:rPr>
          <w:rFonts w:ascii="Bookman Old Style" w:hAnsi="Bookman Old Style" w:cs="Arial"/>
          <w:i/>
          <w:sz w:val="22"/>
          <w:szCs w:val="22"/>
        </w:rPr>
        <w:t>numeral 9, folios 108 a 110-</w:t>
      </w:r>
      <w:r w:rsidRPr="00532B86">
        <w:rPr>
          <w:rFonts w:ascii="Bookman Old Style" w:hAnsi="Bookman Old Style" w:cs="Arial"/>
          <w:szCs w:val="28"/>
        </w:rPr>
        <w:t>,</w:t>
      </w:r>
      <w:r>
        <w:rPr>
          <w:rFonts w:ascii="Bookman Old Style" w:hAnsi="Bookman Old Style" w:cs="Arial"/>
          <w:szCs w:val="28"/>
        </w:rPr>
        <w:t xml:space="preserve"> </w:t>
      </w:r>
      <w:r>
        <w:rPr>
          <w:rFonts w:ascii="Bookman Old Style" w:hAnsi="Bookman Old Style" w:cs="Arial"/>
          <w:b/>
          <w:szCs w:val="28"/>
        </w:rPr>
        <w:t>vi</w:t>
      </w:r>
      <w:r w:rsidRPr="00C2010A">
        <w:rPr>
          <w:rFonts w:ascii="Bookman Old Style" w:hAnsi="Bookman Old Style" w:cs="Arial"/>
          <w:b/>
          <w:szCs w:val="28"/>
        </w:rPr>
        <w:t>i)</w:t>
      </w:r>
      <w:r>
        <w:rPr>
          <w:rFonts w:ascii="Bookman Old Style" w:hAnsi="Bookman Old Style" w:cs="Arial"/>
          <w:szCs w:val="28"/>
        </w:rPr>
        <w:t xml:space="preserve"> resultado de la búsqueda selectiva en base de datos. Se allegan extractos de la cuenta de ahorros No. 993-1 de Hugo Enrique Jiménez </w:t>
      </w:r>
      <w:proofErr w:type="spellStart"/>
      <w:r>
        <w:rPr>
          <w:rFonts w:ascii="Bookman Old Style" w:hAnsi="Bookman Old Style" w:cs="Arial"/>
          <w:szCs w:val="28"/>
        </w:rPr>
        <w:t>Luquez</w:t>
      </w:r>
      <w:proofErr w:type="spellEnd"/>
      <w:r>
        <w:rPr>
          <w:rFonts w:ascii="Bookman Old Style" w:hAnsi="Bookman Old Style" w:cs="Arial"/>
          <w:szCs w:val="28"/>
        </w:rPr>
        <w:t xml:space="preserve"> -</w:t>
      </w:r>
      <w:r w:rsidRPr="00532B86">
        <w:rPr>
          <w:rFonts w:ascii="Bookman Old Style" w:hAnsi="Bookman Old Style" w:cs="Arial"/>
          <w:i/>
          <w:sz w:val="22"/>
          <w:szCs w:val="22"/>
        </w:rPr>
        <w:t>numeral 10, cuaderno #3 20 folios-</w:t>
      </w:r>
      <w:r w:rsidRPr="00532B86">
        <w:rPr>
          <w:rFonts w:ascii="Bookman Old Style" w:hAnsi="Bookman Old Style" w:cs="Arial"/>
          <w:szCs w:val="28"/>
        </w:rPr>
        <w:t>,</w:t>
      </w:r>
      <w:r>
        <w:rPr>
          <w:rFonts w:ascii="Bookman Old Style" w:hAnsi="Bookman Old Style" w:cs="Arial"/>
          <w:szCs w:val="28"/>
        </w:rPr>
        <w:t xml:space="preserve"> </w:t>
      </w:r>
      <w:r w:rsidRPr="00C2010A">
        <w:rPr>
          <w:rFonts w:ascii="Bookman Old Style" w:hAnsi="Bookman Old Style" w:cs="Arial"/>
          <w:b/>
          <w:szCs w:val="28"/>
        </w:rPr>
        <w:t>vii</w:t>
      </w:r>
      <w:r>
        <w:rPr>
          <w:rFonts w:ascii="Bookman Old Style" w:hAnsi="Bookman Old Style" w:cs="Arial"/>
          <w:b/>
          <w:szCs w:val="28"/>
        </w:rPr>
        <w:t>i</w:t>
      </w:r>
      <w:r w:rsidRPr="00C2010A">
        <w:rPr>
          <w:rFonts w:ascii="Bookman Old Style" w:hAnsi="Bookman Old Style" w:cs="Arial"/>
          <w:b/>
          <w:szCs w:val="28"/>
        </w:rPr>
        <w:t>)</w:t>
      </w:r>
      <w:r>
        <w:rPr>
          <w:rFonts w:ascii="Bookman Old Style" w:hAnsi="Bookman Old Style" w:cs="Arial"/>
          <w:szCs w:val="28"/>
        </w:rPr>
        <w:t xml:space="preserve"> Acta de audiencia preliminar de control posterior búsqueda selectiva en base de </w:t>
      </w:r>
      <w:r w:rsidRPr="00532B86">
        <w:rPr>
          <w:rFonts w:ascii="Bookman Old Style" w:hAnsi="Bookman Old Style" w:cs="Arial"/>
          <w:szCs w:val="28"/>
        </w:rPr>
        <w:t>datos -</w:t>
      </w:r>
      <w:r w:rsidRPr="00532B86">
        <w:rPr>
          <w:rFonts w:ascii="Bookman Old Style" w:hAnsi="Bookman Old Style" w:cs="Arial"/>
          <w:i/>
          <w:sz w:val="22"/>
          <w:szCs w:val="22"/>
        </w:rPr>
        <w:t>numeral 13, folio 123-,</w:t>
      </w:r>
      <w:r>
        <w:rPr>
          <w:rFonts w:ascii="Bookman Old Style" w:hAnsi="Bookman Old Style" w:cs="Arial"/>
          <w:i/>
          <w:sz w:val="22"/>
          <w:szCs w:val="22"/>
        </w:rPr>
        <w:t xml:space="preserve"> </w:t>
      </w:r>
      <w:r>
        <w:rPr>
          <w:rFonts w:ascii="Bookman Old Style" w:hAnsi="Bookman Old Style" w:cs="Arial"/>
          <w:b/>
          <w:szCs w:val="28"/>
        </w:rPr>
        <w:t>ix</w:t>
      </w:r>
      <w:r w:rsidRPr="00C2010A">
        <w:rPr>
          <w:rFonts w:ascii="Bookman Old Style" w:hAnsi="Bookman Old Style" w:cs="Arial"/>
          <w:b/>
          <w:szCs w:val="28"/>
        </w:rPr>
        <w:t xml:space="preserve">) </w:t>
      </w:r>
      <w:r>
        <w:rPr>
          <w:rFonts w:ascii="Bookman Old Style" w:hAnsi="Bookman Old Style" w:cs="Arial"/>
          <w:szCs w:val="28"/>
        </w:rPr>
        <w:t xml:space="preserve">oficio PQR No. 714744 de 31 de mayo de 2016, suscrito por Sandra Liliana Mora Ladino, profesional senior gerencia servicio al cliente del Banco Agrario, y como anexos los cheques números 0660054, 0660055, 0660056 y 0660057, girados a favor de Rafael Humberto Ortiz Bacca, por valor de $701.074.449 </w:t>
      </w:r>
      <w:r w:rsidRPr="00532B86">
        <w:rPr>
          <w:rFonts w:ascii="Bookman Old Style" w:hAnsi="Bookman Old Style" w:cs="Arial"/>
          <w:i/>
          <w:sz w:val="22"/>
          <w:szCs w:val="22"/>
        </w:rPr>
        <w:t>–numeral 27, folios 367 a371-.</w:t>
      </w:r>
      <w:r w:rsidRPr="00532B86">
        <w:rPr>
          <w:rFonts w:ascii="Bookman Old Style" w:hAnsi="Bookman Old Style" w:cs="Arial"/>
          <w:szCs w:val="28"/>
        </w:rPr>
        <w:t xml:space="preserve"> </w:t>
      </w:r>
    </w:p>
    <w:p w14:paraId="618DD7DF" w14:textId="77777777" w:rsidR="002867E0" w:rsidRPr="004D5051" w:rsidRDefault="002867E0" w:rsidP="006E4AA4">
      <w:pPr>
        <w:tabs>
          <w:tab w:val="left" w:pos="-720"/>
          <w:tab w:val="left" w:pos="8789"/>
        </w:tabs>
        <w:suppressAutoHyphens/>
        <w:spacing w:after="120" w:line="360" w:lineRule="auto"/>
        <w:ind w:right="51"/>
        <w:contextualSpacing/>
        <w:rPr>
          <w:rFonts w:ascii="Bookman Old Style" w:eastAsia="Calibri" w:hAnsi="Bookman Old Style" w:cs="Arial"/>
          <w:szCs w:val="28"/>
          <w:lang w:eastAsia="en-US"/>
        </w:rPr>
      </w:pPr>
    </w:p>
    <w:p w14:paraId="0A443136" w14:textId="151201DC" w:rsidR="00FA0077" w:rsidRPr="00912F21" w:rsidRDefault="000119D5" w:rsidP="00FA0077">
      <w:pPr>
        <w:tabs>
          <w:tab w:val="left" w:pos="-720"/>
          <w:tab w:val="left" w:pos="8789"/>
        </w:tabs>
        <w:suppressAutoHyphens/>
        <w:spacing w:after="120" w:line="360" w:lineRule="auto"/>
        <w:ind w:right="51" w:firstLine="709"/>
        <w:contextualSpacing/>
        <w:rPr>
          <w:rFonts w:ascii="Bookman Old Style" w:eastAsia="Calibri" w:hAnsi="Bookman Old Style" w:cs="Arial"/>
          <w:szCs w:val="28"/>
          <w:lang w:eastAsia="en-US"/>
        </w:rPr>
      </w:pPr>
      <w:r>
        <w:rPr>
          <w:rFonts w:ascii="Bookman Old Style" w:eastAsia="Calibri" w:hAnsi="Bookman Old Style" w:cs="Arial"/>
          <w:szCs w:val="28"/>
          <w:lang w:eastAsia="en-US"/>
        </w:rPr>
        <w:t xml:space="preserve">3.4 Concedida la palabra para que las partes </w:t>
      </w:r>
      <w:r w:rsidR="00912F21">
        <w:rPr>
          <w:rFonts w:ascii="Bookman Old Style" w:eastAsia="Calibri" w:hAnsi="Bookman Old Style" w:cs="Arial"/>
          <w:szCs w:val="28"/>
          <w:lang w:eastAsia="en-US"/>
        </w:rPr>
        <w:t xml:space="preserve">solicitaran la exclusión, rechazo o inadmisibilidad de los medios de prueba, </w:t>
      </w:r>
      <w:r w:rsidR="00EA4105">
        <w:rPr>
          <w:rFonts w:ascii="Bookman Old Style" w:eastAsia="Calibri" w:hAnsi="Bookman Old Style" w:cs="Arial"/>
          <w:szCs w:val="28"/>
          <w:lang w:eastAsia="en-US"/>
        </w:rPr>
        <w:t xml:space="preserve">el </w:t>
      </w:r>
      <w:r w:rsidR="00532B86">
        <w:rPr>
          <w:rFonts w:ascii="Bookman Old Style" w:eastAsia="Calibri" w:hAnsi="Bookman Old Style" w:cs="Arial"/>
          <w:szCs w:val="28"/>
          <w:lang w:eastAsia="en-US"/>
        </w:rPr>
        <w:t>acusado DILIO CÉSAR DONADO MANOTAS</w:t>
      </w:r>
      <w:r w:rsidR="004D5051" w:rsidRPr="004D5051">
        <w:rPr>
          <w:rFonts w:ascii="Bookman Old Style" w:eastAsia="Calibri" w:hAnsi="Bookman Old Style" w:cs="Arial"/>
          <w:szCs w:val="28"/>
          <w:lang w:eastAsia="en-US"/>
        </w:rPr>
        <w:t xml:space="preserve"> </w:t>
      </w:r>
      <w:r w:rsidR="00532B86">
        <w:rPr>
          <w:rFonts w:ascii="Bookman Old Style" w:eastAsia="Calibri" w:hAnsi="Bookman Old Style" w:cs="Arial"/>
          <w:szCs w:val="28"/>
          <w:lang w:eastAsia="en-US"/>
        </w:rPr>
        <w:t>impetró</w:t>
      </w:r>
      <w:r w:rsidR="00BD78E3">
        <w:rPr>
          <w:rFonts w:ascii="Bookman Old Style" w:eastAsia="Calibri" w:hAnsi="Bookman Old Style" w:cs="Arial"/>
          <w:szCs w:val="28"/>
          <w:lang w:eastAsia="en-US"/>
        </w:rPr>
        <w:t xml:space="preserve"> </w:t>
      </w:r>
      <w:r w:rsidR="00346E53">
        <w:rPr>
          <w:rFonts w:ascii="Bookman Old Style" w:eastAsia="Calibri" w:hAnsi="Bookman Old Style" w:cs="Arial"/>
          <w:szCs w:val="28"/>
          <w:lang w:eastAsia="en-US"/>
        </w:rPr>
        <w:t xml:space="preserve">la inadmisión </w:t>
      </w:r>
      <w:r w:rsidR="00346E53" w:rsidRPr="00912F21">
        <w:rPr>
          <w:rFonts w:ascii="Bookman Old Style" w:eastAsia="Calibri" w:hAnsi="Bookman Old Style" w:cs="Arial"/>
          <w:szCs w:val="28"/>
          <w:lang w:eastAsia="en-US"/>
        </w:rPr>
        <w:t xml:space="preserve">de </w:t>
      </w:r>
      <w:r w:rsidR="005A636C" w:rsidRPr="00912F21">
        <w:rPr>
          <w:rFonts w:ascii="Bookman Old Style" w:eastAsia="Calibri" w:hAnsi="Bookman Old Style" w:cs="Arial"/>
          <w:szCs w:val="28"/>
          <w:lang w:eastAsia="en-US"/>
        </w:rPr>
        <w:t xml:space="preserve">la entrevista rendida por Luisa Fernanda Tovar </w:t>
      </w:r>
      <w:proofErr w:type="spellStart"/>
      <w:r w:rsidR="005A636C" w:rsidRPr="00912F21">
        <w:rPr>
          <w:rFonts w:ascii="Bookman Old Style" w:eastAsia="Calibri" w:hAnsi="Bookman Old Style" w:cs="Arial"/>
          <w:szCs w:val="28"/>
          <w:lang w:eastAsia="en-US"/>
        </w:rPr>
        <w:t>Pulecio</w:t>
      </w:r>
      <w:proofErr w:type="spellEnd"/>
      <w:r w:rsidR="005A636C" w:rsidRPr="00912F21">
        <w:rPr>
          <w:rFonts w:ascii="Bookman Old Style" w:eastAsia="Calibri" w:hAnsi="Bookman Old Style" w:cs="Arial"/>
          <w:szCs w:val="28"/>
          <w:lang w:eastAsia="en-US"/>
        </w:rPr>
        <w:t xml:space="preserve"> y la copia de la denuncia </w:t>
      </w:r>
      <w:r w:rsidR="00F17F6A">
        <w:rPr>
          <w:rFonts w:ascii="Bookman Old Style" w:eastAsia="Calibri" w:hAnsi="Bookman Old Style" w:cs="Arial"/>
          <w:szCs w:val="28"/>
          <w:lang w:eastAsia="en-US"/>
        </w:rPr>
        <w:t>aportada</w:t>
      </w:r>
      <w:r w:rsidR="005A636C" w:rsidRPr="00912F21">
        <w:rPr>
          <w:rFonts w:ascii="Bookman Old Style" w:eastAsia="Calibri" w:hAnsi="Bookman Old Style" w:cs="Arial"/>
          <w:szCs w:val="28"/>
          <w:lang w:eastAsia="en-US"/>
        </w:rPr>
        <w:t xml:space="preserve"> </w:t>
      </w:r>
      <w:r w:rsidR="00F17F6A">
        <w:rPr>
          <w:rFonts w:ascii="Bookman Old Style" w:eastAsia="Calibri" w:hAnsi="Bookman Old Style" w:cs="Arial"/>
          <w:szCs w:val="28"/>
          <w:lang w:eastAsia="en-US"/>
        </w:rPr>
        <w:t>en el curso de la diligencia.</w:t>
      </w:r>
      <w:r w:rsidR="005A636C" w:rsidRPr="00912F21">
        <w:rPr>
          <w:rFonts w:ascii="Bookman Old Style" w:eastAsia="Calibri" w:hAnsi="Bookman Old Style" w:cs="Arial"/>
          <w:szCs w:val="28"/>
          <w:lang w:eastAsia="en-US"/>
        </w:rPr>
        <w:t xml:space="preserve"> </w:t>
      </w:r>
    </w:p>
    <w:p w14:paraId="79FD6C54" w14:textId="77777777" w:rsidR="00FA0077" w:rsidRDefault="00FA0077" w:rsidP="00FA0077">
      <w:pPr>
        <w:tabs>
          <w:tab w:val="left" w:pos="-720"/>
          <w:tab w:val="left" w:pos="8789"/>
        </w:tabs>
        <w:suppressAutoHyphens/>
        <w:spacing w:after="120" w:line="360" w:lineRule="auto"/>
        <w:ind w:right="51" w:firstLine="709"/>
        <w:contextualSpacing/>
        <w:rPr>
          <w:rFonts w:ascii="Bookman Old Style" w:eastAsia="Calibri" w:hAnsi="Bookman Old Style" w:cs="Arial"/>
          <w:szCs w:val="28"/>
          <w:lang w:eastAsia="en-US"/>
        </w:rPr>
      </w:pPr>
    </w:p>
    <w:p w14:paraId="581A1E27" w14:textId="7FED593F" w:rsidR="004D5051" w:rsidRDefault="00912F21" w:rsidP="00FA0077">
      <w:pPr>
        <w:tabs>
          <w:tab w:val="left" w:pos="-720"/>
          <w:tab w:val="left" w:pos="8789"/>
        </w:tabs>
        <w:suppressAutoHyphens/>
        <w:spacing w:after="120" w:line="360" w:lineRule="auto"/>
        <w:ind w:right="51" w:firstLine="709"/>
        <w:contextualSpacing/>
        <w:rPr>
          <w:rFonts w:ascii="Bookman Old Style" w:eastAsia="Calibri" w:hAnsi="Bookman Old Style" w:cs="Arial"/>
          <w:szCs w:val="28"/>
          <w:lang w:eastAsia="en-US"/>
        </w:rPr>
      </w:pPr>
      <w:r>
        <w:rPr>
          <w:rFonts w:ascii="Bookman Old Style" w:eastAsia="Calibri" w:hAnsi="Bookman Old Style" w:cs="Arial"/>
          <w:szCs w:val="28"/>
          <w:lang w:eastAsia="en-US"/>
        </w:rPr>
        <w:t>Así mismo,</w:t>
      </w:r>
      <w:r w:rsidR="00346E53">
        <w:rPr>
          <w:rFonts w:ascii="Bookman Old Style" w:eastAsia="Calibri" w:hAnsi="Bookman Old Style" w:cs="Arial"/>
          <w:szCs w:val="28"/>
          <w:lang w:eastAsia="en-US"/>
        </w:rPr>
        <w:t xml:space="preserve"> </w:t>
      </w:r>
      <w:r w:rsidR="00FA0077">
        <w:rPr>
          <w:rFonts w:ascii="Bookman Old Style" w:eastAsia="Calibri" w:hAnsi="Bookman Old Style" w:cs="Arial"/>
          <w:szCs w:val="28"/>
          <w:lang w:eastAsia="en-US"/>
        </w:rPr>
        <w:t>solicitó la exclusión de las siguientes</w:t>
      </w:r>
      <w:r w:rsidR="00BD78E3">
        <w:rPr>
          <w:rStyle w:val="Refdenotaalpie"/>
          <w:rFonts w:ascii="Bookman Old Style" w:eastAsia="Calibri" w:hAnsi="Bookman Old Style" w:cs="Arial"/>
          <w:szCs w:val="28"/>
          <w:lang w:eastAsia="en-US"/>
        </w:rPr>
        <w:footnoteReference w:id="7"/>
      </w:r>
      <w:r w:rsidR="00FA0077">
        <w:rPr>
          <w:rFonts w:ascii="Bookman Old Style" w:eastAsia="Calibri" w:hAnsi="Bookman Old Style" w:cs="Arial"/>
          <w:szCs w:val="28"/>
          <w:lang w:eastAsia="en-US"/>
        </w:rPr>
        <w:t>:</w:t>
      </w:r>
    </w:p>
    <w:p w14:paraId="25F5869E" w14:textId="77777777" w:rsidR="00DD5200" w:rsidRDefault="00DD5200" w:rsidP="004D5051">
      <w:pPr>
        <w:tabs>
          <w:tab w:val="left" w:pos="-720"/>
          <w:tab w:val="left" w:pos="8789"/>
        </w:tabs>
        <w:suppressAutoHyphens/>
        <w:spacing w:after="120" w:line="360" w:lineRule="auto"/>
        <w:ind w:right="51" w:firstLine="709"/>
        <w:contextualSpacing/>
        <w:rPr>
          <w:rFonts w:ascii="Bookman Old Style" w:eastAsia="Calibri" w:hAnsi="Bookman Old Style" w:cs="Arial"/>
          <w:szCs w:val="28"/>
          <w:lang w:eastAsia="en-US"/>
        </w:rPr>
      </w:pPr>
    </w:p>
    <w:p w14:paraId="2BC68BC3" w14:textId="77777777" w:rsidR="00B50AF1" w:rsidRDefault="00BD78E3" w:rsidP="00EA4105">
      <w:pPr>
        <w:tabs>
          <w:tab w:val="left" w:pos="-720"/>
          <w:tab w:val="left" w:pos="8789"/>
        </w:tabs>
        <w:suppressAutoHyphens/>
        <w:spacing w:after="120" w:line="360" w:lineRule="auto"/>
        <w:ind w:right="51" w:firstLine="709"/>
        <w:contextualSpacing/>
        <w:rPr>
          <w:rFonts w:ascii="Bookman Old Style" w:eastAsia="Calibri" w:hAnsi="Bookman Old Style" w:cs="Arial"/>
          <w:szCs w:val="28"/>
          <w:lang w:eastAsia="en-US"/>
        </w:rPr>
      </w:pPr>
      <w:r>
        <w:rPr>
          <w:rFonts w:ascii="Bookman Old Style" w:eastAsia="Calibri" w:hAnsi="Bookman Old Style" w:cs="Arial"/>
          <w:szCs w:val="28"/>
          <w:lang w:eastAsia="en-US"/>
        </w:rPr>
        <w:t xml:space="preserve">i) </w:t>
      </w:r>
      <w:r w:rsidR="00FA0077">
        <w:rPr>
          <w:rFonts w:ascii="Bookman Old Style" w:eastAsia="Calibri" w:hAnsi="Bookman Old Style" w:cs="Arial"/>
          <w:szCs w:val="28"/>
          <w:lang w:eastAsia="en-US"/>
        </w:rPr>
        <w:t xml:space="preserve">La certificación suscrita </w:t>
      </w:r>
      <w:r>
        <w:rPr>
          <w:rFonts w:ascii="Bookman Old Style" w:eastAsia="Calibri" w:hAnsi="Bookman Old Style" w:cs="Arial"/>
          <w:szCs w:val="28"/>
          <w:lang w:eastAsia="en-US"/>
        </w:rPr>
        <w:t xml:space="preserve">por Osvaldo Guerra Galiano, Director Operativo de la Oficina Prado del Banco </w:t>
      </w:r>
      <w:r w:rsidR="00DD5200">
        <w:rPr>
          <w:rFonts w:ascii="Bookman Old Style" w:eastAsia="Calibri" w:hAnsi="Bookman Old Style" w:cs="Arial"/>
          <w:szCs w:val="28"/>
          <w:lang w:eastAsia="en-US"/>
        </w:rPr>
        <w:t xml:space="preserve">Agrario </w:t>
      </w:r>
      <w:r w:rsidR="00DD5200" w:rsidRPr="00DD5200">
        <w:rPr>
          <w:rFonts w:ascii="Bookman Old Style" w:eastAsia="Calibri" w:hAnsi="Bookman Old Style" w:cs="Arial"/>
          <w:i/>
          <w:sz w:val="24"/>
          <w:szCs w:val="24"/>
          <w:lang w:eastAsia="en-US"/>
        </w:rPr>
        <w:t>– identificada con el número 4-,</w:t>
      </w:r>
      <w:r w:rsidR="00DD5200">
        <w:rPr>
          <w:rFonts w:ascii="Bookman Old Style" w:eastAsia="Calibri" w:hAnsi="Bookman Old Style" w:cs="Arial"/>
          <w:szCs w:val="28"/>
          <w:lang w:eastAsia="en-US"/>
        </w:rPr>
        <w:t xml:space="preserve"> </w:t>
      </w:r>
      <w:r w:rsidR="00B50AF1">
        <w:rPr>
          <w:rFonts w:ascii="Bookman Old Style" w:eastAsia="Calibri" w:hAnsi="Bookman Old Style" w:cs="Arial"/>
          <w:szCs w:val="28"/>
          <w:lang w:eastAsia="en-US"/>
        </w:rPr>
        <w:t xml:space="preserve">por cuyo medio suministró información </w:t>
      </w:r>
      <w:r w:rsidR="00EA4105">
        <w:rPr>
          <w:rFonts w:ascii="Bookman Old Style" w:eastAsia="Calibri" w:hAnsi="Bookman Old Style" w:cs="Arial"/>
          <w:szCs w:val="28"/>
          <w:lang w:eastAsia="en-US"/>
        </w:rPr>
        <w:t>sobre la cuenta de</w:t>
      </w:r>
      <w:r w:rsidR="00F16D67">
        <w:rPr>
          <w:rFonts w:ascii="Bookman Old Style" w:eastAsia="Calibri" w:hAnsi="Bookman Old Style" w:cs="Arial"/>
          <w:szCs w:val="28"/>
          <w:lang w:eastAsia="en-US"/>
        </w:rPr>
        <w:t xml:space="preserve"> </w:t>
      </w:r>
      <w:r w:rsidR="00EA4105">
        <w:rPr>
          <w:rFonts w:ascii="Bookman Old Style" w:eastAsia="Calibri" w:hAnsi="Bookman Old Style" w:cs="Arial"/>
          <w:szCs w:val="28"/>
          <w:lang w:eastAsia="en-US"/>
        </w:rPr>
        <w:t xml:space="preserve">ahorro número 41601-302993-1 de </w:t>
      </w:r>
      <w:r w:rsidR="00F16D67">
        <w:rPr>
          <w:rFonts w:ascii="Bookman Old Style" w:eastAsia="Calibri" w:hAnsi="Bookman Old Style" w:cs="Arial"/>
          <w:szCs w:val="28"/>
          <w:lang w:eastAsia="en-US"/>
        </w:rPr>
        <w:t xml:space="preserve">la cual es titular </w:t>
      </w:r>
      <w:r w:rsidR="00B50AF1">
        <w:rPr>
          <w:rFonts w:ascii="Bookman Old Style" w:eastAsia="Calibri" w:hAnsi="Bookman Old Style" w:cs="Arial"/>
          <w:szCs w:val="28"/>
          <w:lang w:eastAsia="en-US"/>
        </w:rPr>
        <w:t xml:space="preserve">Hugo Enrique Jiménez </w:t>
      </w:r>
      <w:proofErr w:type="spellStart"/>
      <w:r w:rsidR="00B50AF1">
        <w:rPr>
          <w:rFonts w:ascii="Bookman Old Style" w:eastAsia="Calibri" w:hAnsi="Bookman Old Style" w:cs="Arial"/>
          <w:szCs w:val="28"/>
          <w:lang w:eastAsia="en-US"/>
        </w:rPr>
        <w:t>Luquez</w:t>
      </w:r>
      <w:proofErr w:type="spellEnd"/>
      <w:r w:rsidR="00B50AF1">
        <w:rPr>
          <w:rFonts w:ascii="Bookman Old Style" w:eastAsia="Calibri" w:hAnsi="Bookman Old Style" w:cs="Arial"/>
          <w:szCs w:val="28"/>
          <w:lang w:eastAsia="en-US"/>
        </w:rPr>
        <w:t>.</w:t>
      </w:r>
    </w:p>
    <w:p w14:paraId="3C4C8056" w14:textId="77777777" w:rsidR="00B50AF1" w:rsidRDefault="00B50AF1" w:rsidP="00EA4105">
      <w:pPr>
        <w:tabs>
          <w:tab w:val="left" w:pos="-720"/>
          <w:tab w:val="left" w:pos="8789"/>
        </w:tabs>
        <w:suppressAutoHyphens/>
        <w:spacing w:after="120" w:line="360" w:lineRule="auto"/>
        <w:ind w:right="51" w:firstLine="709"/>
        <w:contextualSpacing/>
        <w:rPr>
          <w:rFonts w:ascii="Bookman Old Style" w:eastAsia="Calibri" w:hAnsi="Bookman Old Style" w:cs="Arial"/>
          <w:szCs w:val="28"/>
          <w:lang w:eastAsia="en-US"/>
        </w:rPr>
      </w:pPr>
    </w:p>
    <w:p w14:paraId="38EFC504" w14:textId="0D90BFF4" w:rsidR="000853D2" w:rsidRDefault="00B50AF1" w:rsidP="00EA4105">
      <w:pPr>
        <w:tabs>
          <w:tab w:val="left" w:pos="-720"/>
          <w:tab w:val="left" w:pos="8789"/>
        </w:tabs>
        <w:suppressAutoHyphens/>
        <w:spacing w:after="120" w:line="360" w:lineRule="auto"/>
        <w:ind w:right="51" w:firstLine="709"/>
        <w:contextualSpacing/>
        <w:rPr>
          <w:rFonts w:ascii="Bookman Old Style" w:eastAsia="Calibri" w:hAnsi="Bookman Old Style" w:cs="Arial"/>
          <w:szCs w:val="28"/>
          <w:lang w:eastAsia="en-US"/>
        </w:rPr>
      </w:pPr>
      <w:r>
        <w:rPr>
          <w:rFonts w:ascii="Bookman Old Style" w:eastAsia="Calibri" w:hAnsi="Bookman Old Style" w:cs="Arial"/>
          <w:szCs w:val="28"/>
          <w:lang w:eastAsia="en-US"/>
        </w:rPr>
        <w:t xml:space="preserve">La consideró prueba ilícita por violar </w:t>
      </w:r>
      <w:r w:rsidR="000853D2">
        <w:rPr>
          <w:rFonts w:ascii="Bookman Old Style" w:eastAsia="Calibri" w:hAnsi="Bookman Old Style" w:cs="Arial"/>
          <w:szCs w:val="28"/>
          <w:lang w:eastAsia="en-US"/>
        </w:rPr>
        <w:t>la reserva bancaria</w:t>
      </w:r>
      <w:r w:rsidR="00EA4105">
        <w:rPr>
          <w:rFonts w:ascii="Bookman Old Style" w:eastAsia="Calibri" w:hAnsi="Bookman Old Style" w:cs="Arial"/>
          <w:szCs w:val="28"/>
          <w:lang w:eastAsia="en-US"/>
        </w:rPr>
        <w:t>, tal como lo ha reconocido la Superintendencia Financiera de Colombia,</w:t>
      </w:r>
      <w:r w:rsidR="000853D2">
        <w:rPr>
          <w:rFonts w:ascii="Bookman Old Style" w:eastAsia="Calibri" w:hAnsi="Bookman Old Style" w:cs="Arial"/>
          <w:szCs w:val="28"/>
          <w:lang w:eastAsia="en-US"/>
        </w:rPr>
        <w:t xml:space="preserve"> y el derecho fundamental de la intimidad</w:t>
      </w:r>
      <w:r w:rsidR="00EA4105">
        <w:rPr>
          <w:rFonts w:ascii="Bookman Old Style" w:eastAsia="Calibri" w:hAnsi="Bookman Old Style" w:cs="Arial"/>
          <w:szCs w:val="28"/>
          <w:lang w:eastAsia="en-US"/>
        </w:rPr>
        <w:t xml:space="preserve"> consagrado en el artículo 15 de la Constitución Política, </w:t>
      </w:r>
      <w:r>
        <w:rPr>
          <w:rFonts w:ascii="Bookman Old Style" w:eastAsia="Calibri" w:hAnsi="Bookman Old Style" w:cs="Arial"/>
          <w:szCs w:val="28"/>
          <w:lang w:eastAsia="en-US"/>
        </w:rPr>
        <w:t>en tanto,</w:t>
      </w:r>
      <w:r w:rsidR="00EA4105">
        <w:rPr>
          <w:rFonts w:ascii="Bookman Old Style" w:eastAsia="Calibri" w:hAnsi="Bookman Old Style" w:cs="Arial"/>
          <w:szCs w:val="28"/>
          <w:lang w:eastAsia="en-US"/>
        </w:rPr>
        <w:t xml:space="preserve"> </w:t>
      </w:r>
      <w:r w:rsidR="008245B8">
        <w:rPr>
          <w:rFonts w:ascii="Bookman Old Style" w:eastAsia="Calibri" w:hAnsi="Bookman Old Style" w:cs="Arial"/>
          <w:szCs w:val="28"/>
          <w:lang w:eastAsia="en-US"/>
        </w:rPr>
        <w:t xml:space="preserve">el investigador Osvaldo Constante </w:t>
      </w:r>
      <w:proofErr w:type="spellStart"/>
      <w:r w:rsidR="008245B8">
        <w:rPr>
          <w:rFonts w:ascii="Bookman Old Style" w:eastAsia="Calibri" w:hAnsi="Bookman Old Style" w:cs="Arial"/>
          <w:szCs w:val="28"/>
          <w:lang w:eastAsia="en-US"/>
        </w:rPr>
        <w:t>Berdugo</w:t>
      </w:r>
      <w:proofErr w:type="spellEnd"/>
      <w:r w:rsidR="008245B8">
        <w:rPr>
          <w:rFonts w:ascii="Bookman Old Style" w:eastAsia="Calibri" w:hAnsi="Bookman Old Style" w:cs="Arial"/>
          <w:szCs w:val="28"/>
          <w:lang w:eastAsia="en-US"/>
        </w:rPr>
        <w:t xml:space="preserve"> </w:t>
      </w:r>
      <w:r w:rsidR="004C55D3">
        <w:rPr>
          <w:rFonts w:ascii="Bookman Old Style" w:eastAsia="Calibri" w:hAnsi="Bookman Old Style" w:cs="Arial"/>
          <w:szCs w:val="28"/>
          <w:lang w:eastAsia="en-US"/>
        </w:rPr>
        <w:t xml:space="preserve">la solicitó </w:t>
      </w:r>
      <w:r w:rsidR="008245B8">
        <w:rPr>
          <w:rFonts w:ascii="Bookman Old Style" w:eastAsia="Calibri" w:hAnsi="Bookman Old Style" w:cs="Arial"/>
          <w:szCs w:val="28"/>
          <w:lang w:eastAsia="en-US"/>
        </w:rPr>
        <w:t xml:space="preserve">el 2 de febrero de 2014, sin contar con </w:t>
      </w:r>
      <w:r w:rsidR="00EA4105">
        <w:rPr>
          <w:rFonts w:ascii="Bookman Old Style" w:eastAsia="Calibri" w:hAnsi="Bookman Old Style" w:cs="Arial"/>
          <w:szCs w:val="28"/>
          <w:lang w:eastAsia="en-US"/>
        </w:rPr>
        <w:t>autorización judicial</w:t>
      </w:r>
      <w:r w:rsidR="007A67E4">
        <w:rPr>
          <w:rFonts w:ascii="Bookman Old Style" w:eastAsia="Calibri" w:hAnsi="Bookman Old Style" w:cs="Arial"/>
          <w:szCs w:val="28"/>
          <w:lang w:eastAsia="en-US"/>
        </w:rPr>
        <w:t xml:space="preserve"> para su obtención</w:t>
      </w:r>
      <w:r w:rsidR="00F16D67">
        <w:rPr>
          <w:rFonts w:ascii="Bookman Old Style" w:eastAsia="Calibri" w:hAnsi="Bookman Old Style" w:cs="Arial"/>
          <w:szCs w:val="28"/>
          <w:lang w:eastAsia="en-US"/>
        </w:rPr>
        <w:t xml:space="preserve">; </w:t>
      </w:r>
    </w:p>
    <w:p w14:paraId="2538E37D" w14:textId="77777777" w:rsidR="004C55D3" w:rsidRDefault="004C55D3" w:rsidP="004D5051">
      <w:pPr>
        <w:tabs>
          <w:tab w:val="left" w:pos="-720"/>
          <w:tab w:val="left" w:pos="8789"/>
        </w:tabs>
        <w:suppressAutoHyphens/>
        <w:spacing w:after="120" w:line="360" w:lineRule="auto"/>
        <w:ind w:right="51" w:firstLine="709"/>
        <w:contextualSpacing/>
        <w:rPr>
          <w:rFonts w:ascii="Bookman Old Style" w:eastAsia="Calibri" w:hAnsi="Bookman Old Style" w:cs="Arial"/>
          <w:szCs w:val="28"/>
          <w:lang w:eastAsia="en-US"/>
        </w:rPr>
      </w:pPr>
    </w:p>
    <w:p w14:paraId="6DBDDA6E" w14:textId="353037FE" w:rsidR="00A176C5" w:rsidRDefault="004C55D3" w:rsidP="004D5051">
      <w:pPr>
        <w:tabs>
          <w:tab w:val="left" w:pos="-720"/>
          <w:tab w:val="left" w:pos="8789"/>
        </w:tabs>
        <w:suppressAutoHyphens/>
        <w:spacing w:after="120" w:line="360" w:lineRule="auto"/>
        <w:ind w:right="51" w:firstLine="709"/>
        <w:contextualSpacing/>
        <w:rPr>
          <w:rFonts w:ascii="Bookman Old Style" w:eastAsia="Calibri" w:hAnsi="Bookman Old Style" w:cs="Arial"/>
          <w:szCs w:val="28"/>
          <w:lang w:eastAsia="en-US"/>
        </w:rPr>
      </w:pPr>
      <w:r>
        <w:rPr>
          <w:rFonts w:ascii="Bookman Old Style" w:eastAsia="Calibri" w:hAnsi="Bookman Old Style" w:cs="Arial"/>
          <w:szCs w:val="28"/>
          <w:lang w:eastAsia="en-US"/>
        </w:rPr>
        <w:t xml:space="preserve">ii) La información </w:t>
      </w:r>
      <w:r w:rsidR="00D7241B">
        <w:rPr>
          <w:rFonts w:ascii="Bookman Old Style" w:eastAsia="Calibri" w:hAnsi="Bookman Old Style" w:cs="Arial"/>
          <w:szCs w:val="28"/>
          <w:lang w:eastAsia="en-US"/>
        </w:rPr>
        <w:t>recaudada</w:t>
      </w:r>
      <w:r w:rsidR="00031FFF">
        <w:rPr>
          <w:rFonts w:ascii="Bookman Old Style" w:eastAsia="Calibri" w:hAnsi="Bookman Old Style" w:cs="Arial"/>
          <w:szCs w:val="28"/>
          <w:lang w:eastAsia="en-US"/>
        </w:rPr>
        <w:t xml:space="preserve"> con fundamento en la búsqueda selectiva en bases de datos ordenada por el Juez de Control de Garantías</w:t>
      </w:r>
      <w:r w:rsidR="00A36416">
        <w:rPr>
          <w:rFonts w:ascii="Bookman Old Style" w:eastAsia="Calibri" w:hAnsi="Bookman Old Style" w:cs="Arial"/>
          <w:szCs w:val="28"/>
          <w:lang w:eastAsia="en-US"/>
        </w:rPr>
        <w:t xml:space="preserve"> </w:t>
      </w:r>
      <w:r w:rsidR="00A36416" w:rsidRPr="00DD5200">
        <w:rPr>
          <w:rFonts w:ascii="Bookman Old Style" w:eastAsia="Calibri" w:hAnsi="Bookman Old Style" w:cs="Arial"/>
          <w:i/>
          <w:sz w:val="24"/>
          <w:szCs w:val="24"/>
          <w:lang w:eastAsia="en-US"/>
        </w:rPr>
        <w:t xml:space="preserve">– identificada con el número </w:t>
      </w:r>
      <w:r w:rsidR="00A36416">
        <w:rPr>
          <w:rFonts w:ascii="Bookman Old Style" w:eastAsia="Calibri" w:hAnsi="Bookman Old Style" w:cs="Arial"/>
          <w:i/>
          <w:sz w:val="24"/>
          <w:szCs w:val="24"/>
          <w:lang w:eastAsia="en-US"/>
        </w:rPr>
        <w:t>10</w:t>
      </w:r>
      <w:r w:rsidR="0083173C">
        <w:rPr>
          <w:rFonts w:ascii="Bookman Old Style" w:eastAsia="Calibri" w:hAnsi="Bookman Old Style" w:cs="Arial"/>
          <w:i/>
          <w:sz w:val="24"/>
          <w:szCs w:val="24"/>
          <w:lang w:eastAsia="en-US"/>
        </w:rPr>
        <w:t xml:space="preserve"> cuaderno #3 constante de 20 folios</w:t>
      </w:r>
      <w:r w:rsidR="00A36416" w:rsidRPr="00DD5200">
        <w:rPr>
          <w:rFonts w:ascii="Bookman Old Style" w:eastAsia="Calibri" w:hAnsi="Bookman Old Style" w:cs="Arial"/>
          <w:i/>
          <w:sz w:val="24"/>
          <w:szCs w:val="24"/>
          <w:lang w:eastAsia="en-US"/>
        </w:rPr>
        <w:t>-</w:t>
      </w:r>
      <w:r w:rsidR="00A36416">
        <w:rPr>
          <w:rFonts w:ascii="Bookman Old Style" w:eastAsia="Calibri" w:hAnsi="Bookman Old Style" w:cs="Arial"/>
          <w:i/>
          <w:sz w:val="24"/>
          <w:szCs w:val="24"/>
          <w:lang w:eastAsia="en-US"/>
        </w:rPr>
        <w:t xml:space="preserve">. </w:t>
      </w:r>
      <w:r w:rsidR="000853D2">
        <w:rPr>
          <w:rFonts w:ascii="Bookman Old Style" w:eastAsia="Calibri" w:hAnsi="Bookman Old Style" w:cs="Arial"/>
          <w:szCs w:val="28"/>
          <w:lang w:eastAsia="en-US"/>
        </w:rPr>
        <w:t xml:space="preserve"> </w:t>
      </w:r>
    </w:p>
    <w:p w14:paraId="008FB600" w14:textId="77777777" w:rsidR="00A176C5" w:rsidRDefault="00A176C5" w:rsidP="004D5051">
      <w:pPr>
        <w:tabs>
          <w:tab w:val="left" w:pos="-720"/>
          <w:tab w:val="left" w:pos="8789"/>
        </w:tabs>
        <w:suppressAutoHyphens/>
        <w:spacing w:after="120" w:line="360" w:lineRule="auto"/>
        <w:ind w:right="51" w:firstLine="709"/>
        <w:contextualSpacing/>
        <w:rPr>
          <w:rFonts w:ascii="Bookman Old Style" w:eastAsia="Calibri" w:hAnsi="Bookman Old Style" w:cs="Arial"/>
          <w:szCs w:val="28"/>
          <w:lang w:eastAsia="en-US"/>
        </w:rPr>
      </w:pPr>
    </w:p>
    <w:p w14:paraId="3C86B0BC" w14:textId="1C4E2B33" w:rsidR="00F7049C" w:rsidRDefault="004C55D3" w:rsidP="004D5051">
      <w:pPr>
        <w:tabs>
          <w:tab w:val="left" w:pos="-720"/>
          <w:tab w:val="left" w:pos="8789"/>
        </w:tabs>
        <w:suppressAutoHyphens/>
        <w:spacing w:after="120" w:line="360" w:lineRule="auto"/>
        <w:ind w:right="51" w:firstLine="709"/>
        <w:contextualSpacing/>
        <w:rPr>
          <w:rFonts w:ascii="Bookman Old Style" w:eastAsia="Calibri" w:hAnsi="Bookman Old Style" w:cs="Arial"/>
          <w:szCs w:val="28"/>
          <w:lang w:eastAsia="en-US"/>
        </w:rPr>
      </w:pPr>
      <w:r>
        <w:rPr>
          <w:rFonts w:ascii="Bookman Old Style" w:eastAsia="Calibri" w:hAnsi="Bookman Old Style" w:cs="Arial"/>
          <w:szCs w:val="28"/>
          <w:lang w:eastAsia="en-US"/>
        </w:rPr>
        <w:t>Expone</w:t>
      </w:r>
      <w:r w:rsidR="00890FBE">
        <w:rPr>
          <w:rFonts w:ascii="Bookman Old Style" w:eastAsia="Calibri" w:hAnsi="Bookman Old Style" w:cs="Arial"/>
          <w:szCs w:val="28"/>
          <w:lang w:eastAsia="en-US"/>
        </w:rPr>
        <w:t>,</w:t>
      </w:r>
      <w:r>
        <w:rPr>
          <w:rFonts w:ascii="Bookman Old Style" w:eastAsia="Calibri" w:hAnsi="Bookman Old Style" w:cs="Arial"/>
          <w:szCs w:val="28"/>
          <w:lang w:eastAsia="en-US"/>
        </w:rPr>
        <w:t xml:space="preserve"> en esencia</w:t>
      </w:r>
      <w:r w:rsidR="00890FBE">
        <w:rPr>
          <w:rFonts w:ascii="Bookman Old Style" w:eastAsia="Calibri" w:hAnsi="Bookman Old Style" w:cs="Arial"/>
          <w:szCs w:val="28"/>
          <w:lang w:eastAsia="en-US"/>
        </w:rPr>
        <w:t>,</w:t>
      </w:r>
      <w:r>
        <w:rPr>
          <w:rFonts w:ascii="Bookman Old Style" w:eastAsia="Calibri" w:hAnsi="Bookman Old Style" w:cs="Arial"/>
          <w:szCs w:val="28"/>
          <w:lang w:eastAsia="en-US"/>
        </w:rPr>
        <w:t xml:space="preserve"> que</w:t>
      </w:r>
      <w:r w:rsidR="00F7049C">
        <w:rPr>
          <w:rFonts w:ascii="Bookman Old Style" w:eastAsia="Calibri" w:hAnsi="Bookman Old Style" w:cs="Arial"/>
          <w:szCs w:val="28"/>
          <w:lang w:eastAsia="en-US"/>
        </w:rPr>
        <w:t xml:space="preserve"> al acudir al juez de control de garantías con </w:t>
      </w:r>
      <w:r w:rsidR="009F7002">
        <w:rPr>
          <w:rFonts w:ascii="Bookman Old Style" w:eastAsia="Calibri" w:hAnsi="Bookman Old Style" w:cs="Arial"/>
          <w:szCs w:val="28"/>
          <w:lang w:eastAsia="en-US"/>
        </w:rPr>
        <w:t xml:space="preserve">el número de la cuenta de ahorros a nombre de Hugo Enrique Jiménez </w:t>
      </w:r>
      <w:proofErr w:type="spellStart"/>
      <w:r w:rsidR="009F7002">
        <w:rPr>
          <w:rFonts w:ascii="Bookman Old Style" w:eastAsia="Calibri" w:hAnsi="Bookman Old Style" w:cs="Arial"/>
          <w:szCs w:val="28"/>
          <w:lang w:eastAsia="en-US"/>
        </w:rPr>
        <w:t>Luquez</w:t>
      </w:r>
      <w:proofErr w:type="spellEnd"/>
      <w:r w:rsidR="009F7002">
        <w:rPr>
          <w:rFonts w:ascii="Bookman Old Style" w:eastAsia="Calibri" w:hAnsi="Bookman Old Style" w:cs="Arial"/>
          <w:szCs w:val="28"/>
          <w:lang w:eastAsia="en-US"/>
        </w:rPr>
        <w:t xml:space="preserve">, suministrado por el Banco Agrario con violación de la reserva bancaria y el derecho fundamental a la intimidad, </w:t>
      </w:r>
      <w:r w:rsidR="00E37B62">
        <w:rPr>
          <w:rFonts w:ascii="Bookman Old Style" w:eastAsia="Calibri" w:hAnsi="Bookman Old Style" w:cs="Arial"/>
          <w:szCs w:val="28"/>
          <w:lang w:eastAsia="en-US"/>
        </w:rPr>
        <w:t xml:space="preserve">en solicitud de autorización para búsqueda selectiva en bases de datos, </w:t>
      </w:r>
      <w:r w:rsidR="009F7002">
        <w:rPr>
          <w:rFonts w:ascii="Bookman Old Style" w:eastAsia="Calibri" w:hAnsi="Bookman Old Style" w:cs="Arial"/>
          <w:szCs w:val="28"/>
          <w:lang w:eastAsia="en-US"/>
        </w:rPr>
        <w:t xml:space="preserve">la información así </w:t>
      </w:r>
      <w:r w:rsidR="00E37B62">
        <w:rPr>
          <w:rFonts w:ascii="Bookman Old Style" w:eastAsia="Calibri" w:hAnsi="Bookman Old Style" w:cs="Arial"/>
          <w:szCs w:val="28"/>
          <w:lang w:eastAsia="en-US"/>
        </w:rPr>
        <w:t>recaudada</w:t>
      </w:r>
      <w:r w:rsidR="00F7049C">
        <w:rPr>
          <w:rFonts w:ascii="Bookman Old Style" w:eastAsia="Calibri" w:hAnsi="Bookman Old Style" w:cs="Arial"/>
          <w:szCs w:val="28"/>
          <w:lang w:eastAsia="en-US"/>
        </w:rPr>
        <w:t xml:space="preserve"> también esta revestida de ilicitud</w:t>
      </w:r>
      <w:r w:rsidR="009F7002">
        <w:rPr>
          <w:rFonts w:ascii="Bookman Old Style" w:eastAsia="Calibri" w:hAnsi="Bookman Old Style" w:cs="Arial"/>
          <w:szCs w:val="28"/>
          <w:lang w:eastAsia="en-US"/>
        </w:rPr>
        <w:t xml:space="preserve"> al derivar de </w:t>
      </w:r>
      <w:r w:rsidR="00E8420E">
        <w:rPr>
          <w:rFonts w:ascii="Bookman Old Style" w:eastAsia="Calibri" w:hAnsi="Bookman Old Style" w:cs="Arial"/>
          <w:szCs w:val="28"/>
          <w:lang w:eastAsia="en-US"/>
        </w:rPr>
        <w:t xml:space="preserve">manera directa de </w:t>
      </w:r>
      <w:r w:rsidR="009F7002">
        <w:rPr>
          <w:rFonts w:ascii="Bookman Old Style" w:eastAsia="Calibri" w:hAnsi="Bookman Old Style" w:cs="Arial"/>
          <w:szCs w:val="28"/>
          <w:lang w:eastAsia="en-US"/>
        </w:rPr>
        <w:t>la anterior</w:t>
      </w:r>
      <w:r w:rsidR="00F7049C">
        <w:rPr>
          <w:rFonts w:ascii="Bookman Old Style" w:eastAsia="Calibri" w:hAnsi="Bookman Old Style" w:cs="Arial"/>
          <w:szCs w:val="28"/>
          <w:lang w:eastAsia="en-US"/>
        </w:rPr>
        <w:t>.</w:t>
      </w:r>
    </w:p>
    <w:p w14:paraId="109FB18E" w14:textId="4299D110" w:rsidR="00E8420E" w:rsidRDefault="00E8420E" w:rsidP="004D5051">
      <w:pPr>
        <w:tabs>
          <w:tab w:val="left" w:pos="-720"/>
          <w:tab w:val="left" w:pos="8789"/>
        </w:tabs>
        <w:suppressAutoHyphens/>
        <w:spacing w:after="120" w:line="360" w:lineRule="auto"/>
        <w:ind w:right="51" w:firstLine="709"/>
        <w:contextualSpacing/>
        <w:rPr>
          <w:rFonts w:ascii="Bookman Old Style" w:eastAsia="Calibri" w:hAnsi="Bookman Old Style" w:cs="Arial"/>
          <w:szCs w:val="28"/>
          <w:lang w:eastAsia="en-US"/>
        </w:rPr>
      </w:pPr>
    </w:p>
    <w:p w14:paraId="1E057E60" w14:textId="45AC947A" w:rsidR="000853D2" w:rsidRDefault="00BC21ED" w:rsidP="00BC21ED">
      <w:pPr>
        <w:tabs>
          <w:tab w:val="left" w:pos="-720"/>
          <w:tab w:val="left" w:pos="8789"/>
        </w:tabs>
        <w:suppressAutoHyphens/>
        <w:spacing w:after="120" w:line="360" w:lineRule="auto"/>
        <w:ind w:right="51" w:firstLine="709"/>
        <w:contextualSpacing/>
        <w:rPr>
          <w:rFonts w:ascii="Bookman Old Style" w:eastAsia="Calibri" w:hAnsi="Bookman Old Style" w:cs="Arial"/>
          <w:szCs w:val="28"/>
          <w:lang w:eastAsia="en-US"/>
        </w:rPr>
      </w:pPr>
      <w:r>
        <w:rPr>
          <w:rFonts w:ascii="Bookman Old Style" w:eastAsia="Calibri" w:hAnsi="Bookman Old Style" w:cs="Arial"/>
          <w:szCs w:val="28"/>
          <w:lang w:eastAsia="en-US"/>
        </w:rPr>
        <w:t xml:space="preserve">Afirma </w:t>
      </w:r>
      <w:r w:rsidR="00567F36">
        <w:rPr>
          <w:rFonts w:ascii="Bookman Old Style" w:eastAsia="Calibri" w:hAnsi="Bookman Old Style" w:cs="Arial"/>
          <w:szCs w:val="28"/>
          <w:lang w:eastAsia="en-US"/>
        </w:rPr>
        <w:t>que</w:t>
      </w:r>
      <w:r w:rsidR="00E8420E">
        <w:rPr>
          <w:rFonts w:ascii="Bookman Old Style" w:eastAsia="Calibri" w:hAnsi="Bookman Old Style" w:cs="Arial"/>
          <w:szCs w:val="28"/>
          <w:lang w:eastAsia="en-US"/>
        </w:rPr>
        <w:t xml:space="preserve"> </w:t>
      </w:r>
      <w:r w:rsidR="00890FBE">
        <w:rPr>
          <w:rFonts w:ascii="Bookman Old Style" w:eastAsia="Calibri" w:hAnsi="Bookman Old Style" w:cs="Arial"/>
          <w:szCs w:val="28"/>
          <w:lang w:eastAsia="en-US"/>
        </w:rPr>
        <w:t>d</w:t>
      </w:r>
      <w:r w:rsidR="00E8420E">
        <w:rPr>
          <w:rFonts w:ascii="Bookman Old Style" w:eastAsia="Calibri" w:hAnsi="Bookman Old Style" w:cs="Arial"/>
          <w:szCs w:val="28"/>
          <w:lang w:eastAsia="en-US"/>
        </w:rPr>
        <w:t>entr</w:t>
      </w:r>
      <w:r w:rsidR="00890FBE">
        <w:rPr>
          <w:rFonts w:ascii="Bookman Old Style" w:eastAsia="Calibri" w:hAnsi="Bookman Old Style" w:cs="Arial"/>
          <w:szCs w:val="28"/>
          <w:lang w:eastAsia="en-US"/>
        </w:rPr>
        <w:t>o de</w:t>
      </w:r>
      <w:r w:rsidR="00E8420E">
        <w:rPr>
          <w:rFonts w:ascii="Bookman Old Style" w:eastAsia="Calibri" w:hAnsi="Bookman Old Style" w:cs="Arial"/>
          <w:szCs w:val="28"/>
          <w:lang w:eastAsia="en-US"/>
        </w:rPr>
        <w:t xml:space="preserve"> los </w:t>
      </w:r>
      <w:r w:rsidR="0083173C">
        <w:rPr>
          <w:rFonts w:ascii="Bookman Old Style" w:eastAsia="Calibri" w:hAnsi="Bookman Old Style" w:cs="Arial"/>
          <w:szCs w:val="28"/>
          <w:lang w:eastAsia="en-US"/>
        </w:rPr>
        <w:t>20 folios anexos</w:t>
      </w:r>
      <w:r w:rsidR="00E8420E">
        <w:rPr>
          <w:rFonts w:ascii="Bookman Old Style" w:eastAsia="Calibri" w:hAnsi="Bookman Old Style" w:cs="Arial"/>
          <w:szCs w:val="28"/>
          <w:lang w:eastAsia="en-US"/>
        </w:rPr>
        <w:t>, obra un informe suscrito por el Director y el Oficial Operativo del Banco Agrario de Colombia, de fecha 11 de agosto de 2014, por medio del cual remite a la fiscalía formulario de actualización de productos masivos</w:t>
      </w:r>
      <w:r w:rsidR="000372FE">
        <w:rPr>
          <w:rFonts w:ascii="Bookman Old Style" w:eastAsia="Calibri" w:hAnsi="Bookman Old Style" w:cs="Arial"/>
          <w:szCs w:val="28"/>
          <w:lang w:eastAsia="en-US"/>
        </w:rPr>
        <w:t>,</w:t>
      </w:r>
      <w:r w:rsidR="00E8420E">
        <w:rPr>
          <w:rFonts w:ascii="Bookman Old Style" w:eastAsia="Calibri" w:hAnsi="Bookman Old Style" w:cs="Arial"/>
          <w:szCs w:val="28"/>
          <w:lang w:eastAsia="en-US"/>
        </w:rPr>
        <w:t xml:space="preserve"> con la cédula de ciudadanía de Hugo Enrique Jiménez </w:t>
      </w:r>
      <w:proofErr w:type="spellStart"/>
      <w:r w:rsidR="00E8420E">
        <w:rPr>
          <w:rFonts w:ascii="Bookman Old Style" w:eastAsia="Calibri" w:hAnsi="Bookman Old Style" w:cs="Arial"/>
          <w:szCs w:val="28"/>
          <w:lang w:eastAsia="en-US"/>
        </w:rPr>
        <w:t>Luque</w:t>
      </w:r>
      <w:r w:rsidR="00AB2B2F">
        <w:rPr>
          <w:rFonts w:ascii="Bookman Old Style" w:eastAsia="Calibri" w:hAnsi="Bookman Old Style" w:cs="Arial"/>
          <w:szCs w:val="28"/>
          <w:lang w:eastAsia="en-US"/>
        </w:rPr>
        <w:t>z</w:t>
      </w:r>
      <w:proofErr w:type="spellEnd"/>
      <w:r w:rsidR="00E8420E">
        <w:rPr>
          <w:rFonts w:ascii="Bookman Old Style" w:eastAsia="Calibri" w:hAnsi="Bookman Old Style" w:cs="Arial"/>
          <w:szCs w:val="28"/>
          <w:lang w:eastAsia="en-US"/>
        </w:rPr>
        <w:t xml:space="preserve">, el estado de la cuenta de ahorro, un pantallazo de un título y una </w:t>
      </w:r>
      <w:r w:rsidR="00E8420E">
        <w:rPr>
          <w:rFonts w:ascii="Bookman Old Style" w:eastAsia="Calibri" w:hAnsi="Bookman Old Style" w:cs="Arial"/>
          <w:szCs w:val="28"/>
          <w:lang w:eastAsia="en-US"/>
        </w:rPr>
        <w:lastRenderedPageBreak/>
        <w:t>certificaci</w:t>
      </w:r>
      <w:r w:rsidR="003C7966">
        <w:rPr>
          <w:rFonts w:ascii="Bookman Old Style" w:eastAsia="Calibri" w:hAnsi="Bookman Old Style" w:cs="Arial"/>
          <w:szCs w:val="28"/>
          <w:lang w:eastAsia="en-US"/>
        </w:rPr>
        <w:t>ón. Esta información también deriva directamente de la prueba ilícita</w:t>
      </w:r>
      <w:r w:rsidR="001E6BB8">
        <w:rPr>
          <w:rFonts w:ascii="Bookman Old Style" w:eastAsia="Calibri" w:hAnsi="Bookman Old Style" w:cs="Arial"/>
          <w:szCs w:val="28"/>
          <w:lang w:eastAsia="en-US"/>
        </w:rPr>
        <w:t xml:space="preserve">, sin descontar que fue remitida por el banco por fuera del término de 30 días concedido por el juez de garantías </w:t>
      </w:r>
      <w:r w:rsidR="000853D2">
        <w:rPr>
          <w:rFonts w:ascii="Bookman Old Style" w:eastAsia="Calibri" w:hAnsi="Bookman Old Style" w:cs="Arial"/>
          <w:szCs w:val="28"/>
          <w:lang w:eastAsia="en-US"/>
        </w:rPr>
        <w:t xml:space="preserve">y </w:t>
      </w:r>
      <w:r w:rsidR="00673310">
        <w:rPr>
          <w:rFonts w:ascii="Bookman Old Style" w:eastAsia="Calibri" w:hAnsi="Bookman Old Style" w:cs="Arial"/>
          <w:szCs w:val="28"/>
          <w:lang w:eastAsia="en-US"/>
        </w:rPr>
        <w:t xml:space="preserve">sin surtir </w:t>
      </w:r>
      <w:r w:rsidR="000853D2">
        <w:rPr>
          <w:rFonts w:ascii="Bookman Old Style" w:eastAsia="Calibri" w:hAnsi="Bookman Old Style" w:cs="Arial"/>
          <w:szCs w:val="28"/>
          <w:lang w:eastAsia="en-US"/>
        </w:rPr>
        <w:t>el control posterior de legalización de la búsqueda selectiva en base de datos</w:t>
      </w:r>
      <w:r>
        <w:rPr>
          <w:rFonts w:ascii="Bookman Old Style" w:eastAsia="Calibri" w:hAnsi="Bookman Old Style" w:cs="Arial"/>
          <w:szCs w:val="28"/>
          <w:lang w:eastAsia="en-US"/>
        </w:rPr>
        <w:t xml:space="preserve">, como quiera que </w:t>
      </w:r>
      <w:r w:rsidR="0083173C">
        <w:rPr>
          <w:rFonts w:ascii="Bookman Old Style" w:eastAsia="Calibri" w:hAnsi="Bookman Old Style" w:cs="Arial"/>
          <w:szCs w:val="28"/>
          <w:lang w:eastAsia="en-US"/>
        </w:rPr>
        <w:t xml:space="preserve">el </w:t>
      </w:r>
      <w:r w:rsidR="00363387">
        <w:rPr>
          <w:rFonts w:ascii="Bookman Old Style" w:eastAsia="Calibri" w:hAnsi="Bookman Old Style" w:cs="Arial"/>
          <w:szCs w:val="28"/>
          <w:lang w:eastAsia="en-US"/>
        </w:rPr>
        <w:t xml:space="preserve">examen </w:t>
      </w:r>
      <w:r w:rsidR="0083173C">
        <w:rPr>
          <w:rFonts w:ascii="Bookman Old Style" w:eastAsia="Calibri" w:hAnsi="Bookman Old Style" w:cs="Arial"/>
          <w:szCs w:val="28"/>
          <w:lang w:eastAsia="en-US"/>
        </w:rPr>
        <w:t>realizado</w:t>
      </w:r>
      <w:r>
        <w:rPr>
          <w:rFonts w:ascii="Bookman Old Style" w:eastAsia="Calibri" w:hAnsi="Bookman Old Style" w:cs="Arial"/>
          <w:szCs w:val="28"/>
          <w:lang w:eastAsia="en-US"/>
        </w:rPr>
        <w:t xml:space="preserve"> el 27 de febrero de 2014</w:t>
      </w:r>
      <w:r w:rsidR="00363387">
        <w:rPr>
          <w:rFonts w:ascii="Bookman Old Style" w:eastAsia="Calibri" w:hAnsi="Bookman Old Style" w:cs="Arial"/>
          <w:szCs w:val="28"/>
          <w:lang w:eastAsia="en-US"/>
        </w:rPr>
        <w:t xml:space="preserve"> por la autoridad judicial</w:t>
      </w:r>
      <w:r w:rsidR="000372FE">
        <w:rPr>
          <w:rFonts w:ascii="Bookman Old Style" w:eastAsia="Calibri" w:hAnsi="Bookman Old Style" w:cs="Arial"/>
          <w:szCs w:val="28"/>
          <w:lang w:eastAsia="en-US"/>
        </w:rPr>
        <w:t>,</w:t>
      </w:r>
      <w:r>
        <w:rPr>
          <w:rFonts w:ascii="Bookman Old Style" w:eastAsia="Calibri" w:hAnsi="Bookman Old Style" w:cs="Arial"/>
          <w:szCs w:val="28"/>
          <w:lang w:eastAsia="en-US"/>
        </w:rPr>
        <w:t xml:space="preserve"> no cobijó esa información.</w:t>
      </w:r>
    </w:p>
    <w:p w14:paraId="1FBE9572" w14:textId="77777777" w:rsidR="000853D2" w:rsidRDefault="000853D2" w:rsidP="004D5051">
      <w:pPr>
        <w:tabs>
          <w:tab w:val="left" w:pos="-720"/>
          <w:tab w:val="left" w:pos="8789"/>
        </w:tabs>
        <w:suppressAutoHyphens/>
        <w:spacing w:after="120" w:line="360" w:lineRule="auto"/>
        <w:ind w:right="51" w:firstLine="709"/>
        <w:contextualSpacing/>
        <w:rPr>
          <w:rFonts w:ascii="Bookman Old Style" w:eastAsia="Calibri" w:hAnsi="Bookman Old Style" w:cs="Arial"/>
          <w:szCs w:val="28"/>
          <w:lang w:eastAsia="en-US"/>
        </w:rPr>
      </w:pPr>
    </w:p>
    <w:p w14:paraId="1C72C8AE" w14:textId="77777777" w:rsidR="00AB2B2F" w:rsidRDefault="00031FFF" w:rsidP="000853D2">
      <w:pPr>
        <w:tabs>
          <w:tab w:val="left" w:pos="-720"/>
          <w:tab w:val="left" w:pos="8789"/>
        </w:tabs>
        <w:suppressAutoHyphens/>
        <w:spacing w:after="120" w:line="360" w:lineRule="auto"/>
        <w:ind w:right="51" w:firstLine="709"/>
        <w:contextualSpacing/>
        <w:rPr>
          <w:rFonts w:ascii="Bookman Old Style" w:eastAsia="Calibri" w:hAnsi="Bookman Old Style" w:cs="Arial"/>
          <w:szCs w:val="28"/>
          <w:lang w:eastAsia="en-US"/>
        </w:rPr>
      </w:pPr>
      <w:r>
        <w:rPr>
          <w:rFonts w:ascii="Bookman Old Style" w:eastAsia="Calibri" w:hAnsi="Bookman Old Style" w:cs="Arial"/>
          <w:szCs w:val="28"/>
          <w:lang w:eastAsia="en-US"/>
        </w:rPr>
        <w:t xml:space="preserve">iii) </w:t>
      </w:r>
      <w:r w:rsidR="00A36416">
        <w:rPr>
          <w:rFonts w:ascii="Bookman Old Style" w:eastAsia="Calibri" w:hAnsi="Bookman Old Style" w:cs="Arial"/>
          <w:szCs w:val="28"/>
          <w:lang w:eastAsia="en-US"/>
        </w:rPr>
        <w:t xml:space="preserve">Los cheques girados desde la cuenta </w:t>
      </w:r>
      <w:r w:rsidR="0083173C">
        <w:rPr>
          <w:rFonts w:ascii="Bookman Old Style" w:eastAsia="Calibri" w:hAnsi="Bookman Old Style" w:cs="Arial"/>
          <w:szCs w:val="28"/>
          <w:lang w:eastAsia="en-US"/>
        </w:rPr>
        <w:t xml:space="preserve">bancaria de Hugo Enrique Jiménez </w:t>
      </w:r>
      <w:proofErr w:type="spellStart"/>
      <w:r w:rsidR="0083173C">
        <w:rPr>
          <w:rFonts w:ascii="Bookman Old Style" w:eastAsia="Calibri" w:hAnsi="Bookman Old Style" w:cs="Arial"/>
          <w:szCs w:val="28"/>
          <w:lang w:eastAsia="en-US"/>
        </w:rPr>
        <w:t>Luquez</w:t>
      </w:r>
      <w:proofErr w:type="spellEnd"/>
      <w:r w:rsidR="00A36416" w:rsidRPr="00DD5200">
        <w:rPr>
          <w:rFonts w:ascii="Bookman Old Style" w:eastAsia="Calibri" w:hAnsi="Bookman Old Style" w:cs="Arial"/>
          <w:i/>
          <w:sz w:val="24"/>
          <w:szCs w:val="24"/>
          <w:lang w:eastAsia="en-US"/>
        </w:rPr>
        <w:t>– identificada con el número</w:t>
      </w:r>
      <w:r w:rsidR="00A36416">
        <w:rPr>
          <w:rFonts w:ascii="Bookman Old Style" w:eastAsia="Calibri" w:hAnsi="Bookman Old Style" w:cs="Arial"/>
          <w:i/>
          <w:sz w:val="24"/>
          <w:szCs w:val="24"/>
          <w:lang w:eastAsia="en-US"/>
        </w:rPr>
        <w:t xml:space="preserve"> 27</w:t>
      </w:r>
      <w:r w:rsidR="00A36416" w:rsidRPr="00DD5200">
        <w:rPr>
          <w:rFonts w:ascii="Bookman Old Style" w:eastAsia="Calibri" w:hAnsi="Bookman Old Style" w:cs="Arial"/>
          <w:i/>
          <w:sz w:val="24"/>
          <w:szCs w:val="24"/>
          <w:lang w:eastAsia="en-US"/>
        </w:rPr>
        <w:t>-</w:t>
      </w:r>
      <w:r w:rsidR="00727C95">
        <w:rPr>
          <w:rFonts w:ascii="Bookman Old Style" w:eastAsia="Calibri" w:hAnsi="Bookman Old Style" w:cs="Arial"/>
          <w:i/>
          <w:sz w:val="24"/>
          <w:szCs w:val="24"/>
          <w:lang w:eastAsia="en-US"/>
        </w:rPr>
        <w:t xml:space="preserve">, </w:t>
      </w:r>
      <w:r w:rsidR="00A067F1">
        <w:rPr>
          <w:rFonts w:ascii="Bookman Old Style" w:eastAsia="Calibri" w:hAnsi="Bookman Old Style" w:cs="Arial"/>
          <w:szCs w:val="28"/>
          <w:lang w:eastAsia="en-US"/>
        </w:rPr>
        <w:t>solicitados</w:t>
      </w:r>
      <w:r w:rsidR="002B2A5D">
        <w:rPr>
          <w:rFonts w:ascii="Bookman Old Style" w:eastAsia="Calibri" w:hAnsi="Bookman Old Style" w:cs="Arial"/>
          <w:szCs w:val="28"/>
          <w:lang w:eastAsia="en-US"/>
        </w:rPr>
        <w:t xml:space="preserve"> de forma</w:t>
      </w:r>
      <w:r>
        <w:rPr>
          <w:rFonts w:ascii="Bookman Old Style" w:eastAsia="Calibri" w:hAnsi="Bookman Old Style" w:cs="Arial"/>
          <w:szCs w:val="28"/>
          <w:lang w:eastAsia="en-US"/>
        </w:rPr>
        <w:t xml:space="preserve"> directa</w:t>
      </w:r>
      <w:r w:rsidR="002B2A5D">
        <w:rPr>
          <w:rFonts w:ascii="Bookman Old Style" w:eastAsia="Calibri" w:hAnsi="Bookman Old Style" w:cs="Arial"/>
          <w:szCs w:val="28"/>
          <w:lang w:eastAsia="en-US"/>
        </w:rPr>
        <w:t xml:space="preserve"> por </w:t>
      </w:r>
      <w:r w:rsidR="0027432A">
        <w:rPr>
          <w:rFonts w:ascii="Bookman Old Style" w:eastAsia="Calibri" w:hAnsi="Bookman Old Style" w:cs="Arial"/>
          <w:szCs w:val="28"/>
          <w:lang w:eastAsia="en-US"/>
        </w:rPr>
        <w:t>el investigador</w:t>
      </w:r>
      <w:r w:rsidR="007E5FA3">
        <w:rPr>
          <w:rFonts w:ascii="Bookman Old Style" w:eastAsia="Calibri" w:hAnsi="Bookman Old Style" w:cs="Arial"/>
          <w:szCs w:val="28"/>
          <w:lang w:eastAsia="en-US"/>
        </w:rPr>
        <w:t xml:space="preserve"> mediante oficio No. </w:t>
      </w:r>
      <w:r w:rsidR="00A067F1">
        <w:rPr>
          <w:rFonts w:ascii="Bookman Old Style" w:eastAsia="Calibri" w:hAnsi="Bookman Old Style" w:cs="Arial"/>
          <w:szCs w:val="28"/>
          <w:lang w:eastAsia="en-US"/>
        </w:rPr>
        <w:t>162 de</w:t>
      </w:r>
      <w:r w:rsidR="007E5FA3">
        <w:rPr>
          <w:rFonts w:ascii="Bookman Old Style" w:eastAsia="Calibri" w:hAnsi="Bookman Old Style" w:cs="Arial"/>
          <w:szCs w:val="28"/>
          <w:lang w:eastAsia="en-US"/>
        </w:rPr>
        <w:t xml:space="preserve"> 12 de may</w:t>
      </w:r>
      <w:r w:rsidR="002B2A5D">
        <w:rPr>
          <w:rFonts w:ascii="Bookman Old Style" w:eastAsia="Calibri" w:hAnsi="Bookman Old Style" w:cs="Arial"/>
          <w:szCs w:val="28"/>
          <w:lang w:eastAsia="en-US"/>
        </w:rPr>
        <w:t>o de 2016</w:t>
      </w:r>
      <w:r w:rsidR="0027432A">
        <w:rPr>
          <w:rFonts w:ascii="Bookman Old Style" w:eastAsia="Calibri" w:hAnsi="Bookman Old Style" w:cs="Arial"/>
          <w:szCs w:val="28"/>
          <w:lang w:eastAsia="en-US"/>
        </w:rPr>
        <w:t xml:space="preserve">, en cumplimiento de la orden impartida por la </w:t>
      </w:r>
      <w:r w:rsidR="00871162">
        <w:rPr>
          <w:rFonts w:ascii="Bookman Old Style" w:eastAsia="Calibri" w:hAnsi="Bookman Old Style" w:cs="Arial"/>
          <w:szCs w:val="28"/>
          <w:lang w:eastAsia="en-US"/>
        </w:rPr>
        <w:t>fiscalía</w:t>
      </w:r>
      <w:r w:rsidR="007E5FA3">
        <w:rPr>
          <w:rFonts w:ascii="Bookman Old Style" w:eastAsia="Calibri" w:hAnsi="Bookman Old Style" w:cs="Arial"/>
          <w:szCs w:val="28"/>
          <w:lang w:eastAsia="en-US"/>
        </w:rPr>
        <w:t xml:space="preserve"> 7ª delegada ante el Tribunal</w:t>
      </w:r>
      <w:r w:rsidR="00871162">
        <w:rPr>
          <w:rFonts w:ascii="Bookman Old Style" w:eastAsia="Calibri" w:hAnsi="Bookman Old Style" w:cs="Arial"/>
          <w:szCs w:val="28"/>
          <w:lang w:eastAsia="en-US"/>
        </w:rPr>
        <w:t>,</w:t>
      </w:r>
      <w:r w:rsidR="00727C95">
        <w:rPr>
          <w:rFonts w:ascii="Bookman Old Style" w:eastAsia="Calibri" w:hAnsi="Bookman Old Style" w:cs="Arial"/>
          <w:szCs w:val="28"/>
          <w:lang w:eastAsia="en-US"/>
        </w:rPr>
        <w:t xml:space="preserve"> </w:t>
      </w:r>
      <w:r w:rsidR="002B2A5D">
        <w:rPr>
          <w:rFonts w:ascii="Bookman Old Style" w:eastAsia="Calibri" w:hAnsi="Bookman Old Style" w:cs="Arial"/>
          <w:szCs w:val="28"/>
          <w:lang w:eastAsia="en-US"/>
        </w:rPr>
        <w:t xml:space="preserve">y que </w:t>
      </w:r>
      <w:r w:rsidR="00A067F1">
        <w:rPr>
          <w:rFonts w:ascii="Bookman Old Style" w:eastAsia="Calibri" w:hAnsi="Bookman Old Style" w:cs="Arial"/>
          <w:szCs w:val="28"/>
          <w:lang w:eastAsia="en-US"/>
        </w:rPr>
        <w:t>el profesional senior</w:t>
      </w:r>
      <w:r w:rsidR="002B2A5D">
        <w:rPr>
          <w:rFonts w:ascii="Bookman Old Style" w:eastAsia="Calibri" w:hAnsi="Bookman Old Style" w:cs="Arial"/>
          <w:szCs w:val="28"/>
          <w:lang w:eastAsia="en-US"/>
        </w:rPr>
        <w:t xml:space="preserve"> de la Gerencia de Servicio al Cliente del Banco Agrario entregó el día 31 del mismo mes y año</w:t>
      </w:r>
      <w:r w:rsidR="00AB2B2F">
        <w:rPr>
          <w:rFonts w:ascii="Bookman Old Style" w:eastAsia="Calibri" w:hAnsi="Bookman Old Style" w:cs="Arial"/>
          <w:szCs w:val="28"/>
          <w:lang w:eastAsia="en-US"/>
        </w:rPr>
        <w:t>.</w:t>
      </w:r>
    </w:p>
    <w:p w14:paraId="36EA7321" w14:textId="77777777" w:rsidR="00AB2B2F" w:rsidRDefault="00AB2B2F" w:rsidP="000853D2">
      <w:pPr>
        <w:tabs>
          <w:tab w:val="left" w:pos="-720"/>
          <w:tab w:val="left" w:pos="8789"/>
        </w:tabs>
        <w:suppressAutoHyphens/>
        <w:spacing w:after="120" w:line="360" w:lineRule="auto"/>
        <w:ind w:right="51" w:firstLine="709"/>
        <w:contextualSpacing/>
        <w:rPr>
          <w:rFonts w:ascii="Bookman Old Style" w:eastAsia="Calibri" w:hAnsi="Bookman Old Style" w:cs="Arial"/>
          <w:szCs w:val="28"/>
          <w:lang w:eastAsia="en-US"/>
        </w:rPr>
      </w:pPr>
    </w:p>
    <w:p w14:paraId="3FAD83C9" w14:textId="6DD0C8BF" w:rsidR="00AB2B2F" w:rsidRDefault="00AB2B2F" w:rsidP="00AB2B2F">
      <w:pPr>
        <w:tabs>
          <w:tab w:val="left" w:pos="-720"/>
          <w:tab w:val="left" w:pos="8789"/>
        </w:tabs>
        <w:suppressAutoHyphens/>
        <w:spacing w:after="120" w:line="360" w:lineRule="auto"/>
        <w:ind w:right="51" w:firstLine="709"/>
        <w:contextualSpacing/>
        <w:rPr>
          <w:rFonts w:ascii="Bookman Old Style" w:eastAsia="Calibri" w:hAnsi="Bookman Old Style" w:cs="Arial"/>
          <w:szCs w:val="28"/>
          <w:lang w:eastAsia="en-US"/>
        </w:rPr>
      </w:pPr>
      <w:r>
        <w:rPr>
          <w:rFonts w:ascii="Bookman Old Style" w:eastAsia="Calibri" w:hAnsi="Bookman Old Style" w:cs="Arial"/>
          <w:szCs w:val="28"/>
          <w:lang w:eastAsia="en-US"/>
        </w:rPr>
        <w:t>La estima ilícita porque fue solicitada y entregada</w:t>
      </w:r>
      <w:r w:rsidR="002B2A5D">
        <w:rPr>
          <w:rFonts w:ascii="Bookman Old Style" w:eastAsia="Calibri" w:hAnsi="Bookman Old Style" w:cs="Arial"/>
          <w:szCs w:val="28"/>
          <w:lang w:eastAsia="en-US"/>
        </w:rPr>
        <w:t xml:space="preserve"> </w:t>
      </w:r>
      <w:r w:rsidR="00A067F1">
        <w:rPr>
          <w:rFonts w:ascii="Bookman Old Style" w:eastAsia="Calibri" w:hAnsi="Bookman Old Style" w:cs="Arial"/>
          <w:szCs w:val="28"/>
          <w:lang w:eastAsia="en-US"/>
        </w:rPr>
        <w:t>violando la reserva banca</w:t>
      </w:r>
      <w:r>
        <w:rPr>
          <w:rFonts w:ascii="Bookman Old Style" w:eastAsia="Calibri" w:hAnsi="Bookman Old Style" w:cs="Arial"/>
          <w:szCs w:val="28"/>
          <w:lang w:eastAsia="en-US"/>
        </w:rPr>
        <w:t xml:space="preserve">ria y el derecho a la intimidad, sin </w:t>
      </w:r>
    </w:p>
    <w:p w14:paraId="59978F96" w14:textId="30FD2BAF" w:rsidR="00031FFF" w:rsidRDefault="00A067F1" w:rsidP="00AB2B2F">
      <w:pPr>
        <w:tabs>
          <w:tab w:val="left" w:pos="-720"/>
          <w:tab w:val="left" w:pos="8789"/>
        </w:tabs>
        <w:suppressAutoHyphens/>
        <w:spacing w:after="120" w:line="360" w:lineRule="auto"/>
        <w:ind w:right="51"/>
        <w:contextualSpacing/>
        <w:rPr>
          <w:rFonts w:ascii="Bookman Old Style" w:eastAsia="Calibri" w:hAnsi="Bookman Old Style" w:cs="Arial"/>
          <w:szCs w:val="28"/>
          <w:lang w:eastAsia="en-US"/>
        </w:rPr>
      </w:pPr>
      <w:proofErr w:type="gramStart"/>
      <w:r>
        <w:rPr>
          <w:rFonts w:ascii="Bookman Old Style" w:eastAsia="Calibri" w:hAnsi="Bookman Old Style" w:cs="Arial"/>
          <w:szCs w:val="28"/>
          <w:lang w:eastAsia="en-US"/>
        </w:rPr>
        <w:t>contar</w:t>
      </w:r>
      <w:proofErr w:type="gramEnd"/>
      <w:r>
        <w:rPr>
          <w:rFonts w:ascii="Bookman Old Style" w:eastAsia="Calibri" w:hAnsi="Bookman Old Style" w:cs="Arial"/>
          <w:szCs w:val="28"/>
          <w:lang w:eastAsia="en-US"/>
        </w:rPr>
        <w:t xml:space="preserve"> con autorización judicial</w:t>
      </w:r>
      <w:r w:rsidR="000372FE">
        <w:rPr>
          <w:rFonts w:ascii="Bookman Old Style" w:eastAsia="Calibri" w:hAnsi="Bookman Old Style" w:cs="Arial"/>
          <w:szCs w:val="28"/>
          <w:lang w:eastAsia="en-US"/>
        </w:rPr>
        <w:t>;</w:t>
      </w:r>
      <w:r>
        <w:rPr>
          <w:rFonts w:ascii="Bookman Old Style" w:eastAsia="Calibri" w:hAnsi="Bookman Old Style" w:cs="Arial"/>
          <w:szCs w:val="28"/>
          <w:lang w:eastAsia="en-US"/>
        </w:rPr>
        <w:t xml:space="preserve"> </w:t>
      </w:r>
      <w:r w:rsidR="00AB2B2F">
        <w:rPr>
          <w:rFonts w:ascii="Bookman Old Style" w:eastAsia="Calibri" w:hAnsi="Bookman Old Style" w:cs="Arial"/>
          <w:szCs w:val="28"/>
          <w:lang w:eastAsia="en-US"/>
        </w:rPr>
        <w:t xml:space="preserve">la información recogida </w:t>
      </w:r>
      <w:r>
        <w:rPr>
          <w:rFonts w:ascii="Bookman Old Style" w:eastAsia="Calibri" w:hAnsi="Bookman Old Style" w:cs="Arial"/>
          <w:szCs w:val="28"/>
          <w:lang w:eastAsia="en-US"/>
        </w:rPr>
        <w:t xml:space="preserve">tampoco </w:t>
      </w:r>
      <w:r w:rsidR="006B1B54">
        <w:rPr>
          <w:rFonts w:ascii="Bookman Old Style" w:eastAsia="Calibri" w:hAnsi="Bookman Old Style" w:cs="Arial"/>
          <w:szCs w:val="28"/>
          <w:lang w:eastAsia="en-US"/>
        </w:rPr>
        <w:t>fue sometida al control</w:t>
      </w:r>
      <w:r w:rsidR="00346E53">
        <w:rPr>
          <w:rFonts w:ascii="Bookman Old Style" w:eastAsia="Calibri" w:hAnsi="Bookman Old Style" w:cs="Arial"/>
          <w:szCs w:val="28"/>
          <w:lang w:eastAsia="en-US"/>
        </w:rPr>
        <w:t xml:space="preserve"> posterior</w:t>
      </w:r>
      <w:r w:rsidR="000372FE">
        <w:rPr>
          <w:rFonts w:ascii="Bookman Old Style" w:eastAsia="Calibri" w:hAnsi="Bookman Old Style" w:cs="Arial"/>
          <w:szCs w:val="28"/>
          <w:lang w:eastAsia="en-US"/>
        </w:rPr>
        <w:t>,</w:t>
      </w:r>
      <w:r w:rsidR="00346E53">
        <w:rPr>
          <w:rFonts w:ascii="Bookman Old Style" w:eastAsia="Calibri" w:hAnsi="Bookman Old Style" w:cs="Arial"/>
          <w:szCs w:val="28"/>
          <w:lang w:eastAsia="en-US"/>
        </w:rPr>
        <w:t xml:space="preserve"> </w:t>
      </w:r>
      <w:r w:rsidR="00AB2B2F">
        <w:rPr>
          <w:rFonts w:ascii="Bookman Old Style" w:eastAsia="Calibri" w:hAnsi="Bookman Old Style" w:cs="Arial"/>
          <w:szCs w:val="28"/>
          <w:lang w:eastAsia="en-US"/>
        </w:rPr>
        <w:t>tal como lo ordena</w:t>
      </w:r>
      <w:r w:rsidR="00346E53">
        <w:rPr>
          <w:rFonts w:ascii="Bookman Old Style" w:eastAsia="Calibri" w:hAnsi="Bookman Old Style" w:cs="Arial"/>
          <w:szCs w:val="28"/>
          <w:lang w:eastAsia="en-US"/>
        </w:rPr>
        <w:t xml:space="preserve"> el artículo 237 de la ley 906 de 2004. </w:t>
      </w:r>
    </w:p>
    <w:p w14:paraId="445343F9" w14:textId="60FCB423" w:rsidR="000B2CE1" w:rsidRDefault="00031FFF" w:rsidP="00B416B3">
      <w:pPr>
        <w:spacing w:line="360" w:lineRule="auto"/>
        <w:ind w:right="-157" w:firstLine="708"/>
        <w:rPr>
          <w:rFonts w:ascii="Bookman Old Style" w:hAnsi="Bookman Old Style" w:cs="Arial"/>
          <w:szCs w:val="28"/>
        </w:rPr>
      </w:pPr>
      <w:r>
        <w:rPr>
          <w:rFonts w:ascii="Bookman Old Style" w:eastAsia="Calibri" w:hAnsi="Bookman Old Style" w:cs="Arial"/>
          <w:szCs w:val="28"/>
          <w:lang w:eastAsia="en-US"/>
        </w:rPr>
        <w:t xml:space="preserve"> </w:t>
      </w:r>
    </w:p>
    <w:p w14:paraId="5D0F1E65" w14:textId="0384429A" w:rsidR="000F5605" w:rsidRDefault="00423399" w:rsidP="006211AA">
      <w:pPr>
        <w:spacing w:line="360" w:lineRule="auto"/>
        <w:ind w:right="-157" w:firstLine="708"/>
        <w:rPr>
          <w:rFonts w:ascii="Bookman Old Style" w:hAnsi="Bookman Old Style" w:cs="Arial"/>
          <w:b/>
          <w:szCs w:val="28"/>
        </w:rPr>
      </w:pPr>
      <w:r w:rsidRPr="00423399">
        <w:rPr>
          <w:rFonts w:ascii="Bookman Old Style" w:hAnsi="Bookman Old Style" w:cs="Arial"/>
          <w:b/>
          <w:szCs w:val="28"/>
        </w:rPr>
        <w:t>3.</w:t>
      </w:r>
      <w:r w:rsidR="0050476B">
        <w:rPr>
          <w:rFonts w:ascii="Bookman Old Style" w:hAnsi="Bookman Old Style" w:cs="Arial"/>
          <w:b/>
          <w:szCs w:val="28"/>
        </w:rPr>
        <w:t>5</w:t>
      </w:r>
      <w:r w:rsidRPr="00423399">
        <w:rPr>
          <w:rFonts w:ascii="Bookman Old Style" w:hAnsi="Bookman Old Style" w:cs="Arial"/>
          <w:b/>
          <w:szCs w:val="28"/>
        </w:rPr>
        <w:t xml:space="preserve"> La decisión impugnada</w:t>
      </w:r>
    </w:p>
    <w:p w14:paraId="03FBB98F" w14:textId="01C0AD86" w:rsidR="00A414E0" w:rsidRDefault="00A414E0" w:rsidP="006211AA">
      <w:pPr>
        <w:spacing w:line="360" w:lineRule="auto"/>
        <w:ind w:right="-157" w:firstLine="708"/>
        <w:rPr>
          <w:rFonts w:ascii="Bookman Old Style" w:hAnsi="Bookman Old Style" w:cs="Arial"/>
          <w:b/>
          <w:szCs w:val="28"/>
        </w:rPr>
      </w:pPr>
    </w:p>
    <w:p w14:paraId="0FFDA9E2" w14:textId="55B0E772" w:rsidR="004E2EA6" w:rsidRPr="00A363A6" w:rsidRDefault="00FD162A" w:rsidP="004E2EA6">
      <w:pPr>
        <w:spacing w:line="360" w:lineRule="auto"/>
        <w:ind w:right="-157" w:firstLine="708"/>
        <w:rPr>
          <w:rFonts w:ascii="Bookman Old Style" w:hAnsi="Bookman Old Style" w:cs="Arial"/>
          <w:iCs/>
          <w:szCs w:val="28"/>
        </w:rPr>
      </w:pPr>
      <w:r>
        <w:rPr>
          <w:rFonts w:ascii="Bookman Old Style" w:hAnsi="Bookman Old Style" w:cs="Arial"/>
          <w:szCs w:val="28"/>
        </w:rPr>
        <w:t xml:space="preserve">El Tribunal no accedió a la inadmisión de la entrevista </w:t>
      </w:r>
      <w:r>
        <w:rPr>
          <w:rFonts w:ascii="Bookman Old Style" w:eastAsia="Calibri" w:hAnsi="Bookman Old Style" w:cs="Arial"/>
          <w:szCs w:val="28"/>
          <w:lang w:eastAsia="en-US"/>
        </w:rPr>
        <w:t xml:space="preserve">rendida por Luisa Fernanda Tovar </w:t>
      </w:r>
      <w:proofErr w:type="spellStart"/>
      <w:r>
        <w:rPr>
          <w:rFonts w:ascii="Bookman Old Style" w:eastAsia="Calibri" w:hAnsi="Bookman Old Style" w:cs="Arial"/>
          <w:szCs w:val="28"/>
          <w:lang w:eastAsia="en-US"/>
        </w:rPr>
        <w:t>Pulecio</w:t>
      </w:r>
      <w:proofErr w:type="spellEnd"/>
      <w:r>
        <w:rPr>
          <w:rFonts w:ascii="Bookman Old Style" w:eastAsia="Calibri" w:hAnsi="Bookman Old Style" w:cs="Arial"/>
          <w:szCs w:val="28"/>
          <w:lang w:eastAsia="en-US"/>
        </w:rPr>
        <w:t xml:space="preserve"> y de la denuncia que ella aportó en el curso de la diligencia, bajo el entendido que la fiscalía no </w:t>
      </w:r>
      <w:r w:rsidR="00421560">
        <w:rPr>
          <w:rFonts w:ascii="Bookman Old Style" w:eastAsia="Calibri" w:hAnsi="Bookman Old Style" w:cs="Arial"/>
          <w:szCs w:val="28"/>
          <w:lang w:eastAsia="en-US"/>
        </w:rPr>
        <w:t>requirió su incorporación</w:t>
      </w:r>
      <w:r>
        <w:rPr>
          <w:rFonts w:ascii="Bookman Old Style" w:eastAsia="Calibri" w:hAnsi="Bookman Old Style" w:cs="Arial"/>
          <w:szCs w:val="28"/>
          <w:lang w:eastAsia="en-US"/>
        </w:rPr>
        <w:t xml:space="preserve"> como prueba</w:t>
      </w:r>
      <w:r w:rsidR="004E2EA6">
        <w:rPr>
          <w:rFonts w:ascii="Bookman Old Style" w:eastAsia="Calibri" w:hAnsi="Bookman Old Style" w:cs="Arial"/>
          <w:szCs w:val="28"/>
          <w:lang w:eastAsia="en-US"/>
        </w:rPr>
        <w:t>,</w:t>
      </w:r>
      <w:r w:rsidR="004E2EA6" w:rsidRPr="004E2EA6">
        <w:rPr>
          <w:rFonts w:ascii="Bookman Old Style" w:hAnsi="Bookman Old Style" w:cs="Arial"/>
          <w:iCs/>
          <w:szCs w:val="28"/>
        </w:rPr>
        <w:t xml:space="preserve"> </w:t>
      </w:r>
      <w:r w:rsidR="004E2EA6" w:rsidRPr="00A363A6">
        <w:rPr>
          <w:rFonts w:ascii="Bookman Old Style" w:hAnsi="Bookman Old Style" w:cs="Arial"/>
          <w:iCs/>
          <w:szCs w:val="28"/>
        </w:rPr>
        <w:t xml:space="preserve">al contrario, </w:t>
      </w:r>
      <w:r w:rsidR="00633020">
        <w:rPr>
          <w:rFonts w:ascii="Bookman Old Style" w:hAnsi="Bookman Old Style" w:cs="Arial"/>
          <w:iCs/>
          <w:szCs w:val="28"/>
        </w:rPr>
        <w:t xml:space="preserve">lo solicitado fue </w:t>
      </w:r>
      <w:r w:rsidR="004E2EA6">
        <w:rPr>
          <w:rFonts w:ascii="Bookman Old Style" w:hAnsi="Bookman Old Style" w:cs="Arial"/>
          <w:iCs/>
          <w:szCs w:val="28"/>
        </w:rPr>
        <w:t xml:space="preserve">el testimonio de la entrevistada y a </w:t>
      </w:r>
      <w:r w:rsidR="004E2EA6">
        <w:rPr>
          <w:rFonts w:ascii="Bookman Old Style" w:hAnsi="Bookman Old Style" w:cs="Arial"/>
          <w:iCs/>
          <w:szCs w:val="28"/>
        </w:rPr>
        <w:lastRenderedPageBreak/>
        <w:t>la vez denunciante, sin que la defensa presentara objeción alguna a su práctica en la oportunidad correspondiente.</w:t>
      </w:r>
      <w:r w:rsidR="004E2EA6" w:rsidRPr="00A363A6">
        <w:rPr>
          <w:rFonts w:ascii="Bookman Old Style" w:hAnsi="Bookman Old Style" w:cs="Arial"/>
          <w:iCs/>
          <w:szCs w:val="28"/>
        </w:rPr>
        <w:t xml:space="preserve"> </w:t>
      </w:r>
      <w:r w:rsidR="004E2EA6">
        <w:rPr>
          <w:rFonts w:ascii="Bookman Old Style" w:hAnsi="Bookman Old Style" w:cs="Arial"/>
          <w:iCs/>
          <w:szCs w:val="28"/>
        </w:rPr>
        <w:t xml:space="preserve">Tales documentos servirán solo </w:t>
      </w:r>
      <w:r w:rsidR="004E2EA6" w:rsidRPr="00A363A6">
        <w:rPr>
          <w:rFonts w:ascii="Bookman Old Style" w:hAnsi="Bookman Old Style" w:cs="Arial"/>
          <w:iCs/>
          <w:szCs w:val="28"/>
        </w:rPr>
        <w:t xml:space="preserve">para aclarar conceptos, refrescar memoria o </w:t>
      </w:r>
      <w:r w:rsidR="00041C0E" w:rsidRPr="00A363A6">
        <w:rPr>
          <w:rFonts w:ascii="Bookman Old Style" w:hAnsi="Bookman Old Style" w:cs="Arial"/>
          <w:iCs/>
          <w:szCs w:val="28"/>
        </w:rPr>
        <w:t>impugnar</w:t>
      </w:r>
      <w:r w:rsidR="004E2EA6" w:rsidRPr="00A363A6">
        <w:rPr>
          <w:rFonts w:ascii="Bookman Old Style" w:hAnsi="Bookman Old Style" w:cs="Arial"/>
          <w:iCs/>
          <w:szCs w:val="28"/>
        </w:rPr>
        <w:t xml:space="preserve"> credibilidad</w:t>
      </w:r>
      <w:r w:rsidR="004E2EA6">
        <w:rPr>
          <w:rFonts w:ascii="Bookman Old Style" w:hAnsi="Bookman Old Style" w:cs="Arial"/>
          <w:iCs/>
          <w:szCs w:val="28"/>
        </w:rPr>
        <w:t>,</w:t>
      </w:r>
      <w:r w:rsidR="004E2EA6" w:rsidRPr="00A363A6">
        <w:rPr>
          <w:rFonts w:ascii="Bookman Old Style" w:hAnsi="Bookman Old Style" w:cs="Arial"/>
          <w:iCs/>
          <w:szCs w:val="28"/>
        </w:rPr>
        <w:t xml:space="preserve"> si es del caso. </w:t>
      </w:r>
    </w:p>
    <w:p w14:paraId="1FEAAB45" w14:textId="0803AC82" w:rsidR="00421560" w:rsidRDefault="00421560" w:rsidP="004E2EA6">
      <w:pPr>
        <w:spacing w:line="360" w:lineRule="auto"/>
        <w:ind w:firstLine="708"/>
        <w:rPr>
          <w:rFonts w:ascii="Bookman Old Style" w:hAnsi="Bookman Old Style" w:cs="Arial"/>
          <w:iCs/>
          <w:szCs w:val="28"/>
        </w:rPr>
      </w:pPr>
    </w:p>
    <w:p w14:paraId="61F69BD5" w14:textId="314B8107" w:rsidR="003E4373" w:rsidRDefault="00D040E3" w:rsidP="00630508">
      <w:pPr>
        <w:spacing w:line="360" w:lineRule="auto"/>
        <w:ind w:firstLine="708"/>
        <w:rPr>
          <w:rFonts w:ascii="Bookman Old Style" w:hAnsi="Bookman Old Style" w:cs="Arial"/>
          <w:szCs w:val="28"/>
        </w:rPr>
      </w:pPr>
      <w:r>
        <w:rPr>
          <w:rFonts w:ascii="Bookman Old Style" w:hAnsi="Bookman Old Style" w:cs="Arial"/>
          <w:szCs w:val="28"/>
        </w:rPr>
        <w:t>At</w:t>
      </w:r>
      <w:r w:rsidR="00633020">
        <w:rPr>
          <w:rFonts w:ascii="Bookman Old Style" w:hAnsi="Bookman Old Style" w:cs="Arial"/>
          <w:szCs w:val="28"/>
        </w:rPr>
        <w:t>inente</w:t>
      </w:r>
      <w:r w:rsidR="00041C0E">
        <w:rPr>
          <w:rFonts w:ascii="Bookman Old Style" w:hAnsi="Bookman Old Style" w:cs="Arial"/>
          <w:szCs w:val="28"/>
        </w:rPr>
        <w:t xml:space="preserve"> a </w:t>
      </w:r>
      <w:r w:rsidR="00115356">
        <w:rPr>
          <w:rFonts w:ascii="Bookman Old Style" w:hAnsi="Bookman Old Style" w:cs="Arial"/>
          <w:szCs w:val="28"/>
        </w:rPr>
        <w:t>la</w:t>
      </w:r>
      <w:r w:rsidR="000853D2">
        <w:rPr>
          <w:rFonts w:ascii="Bookman Old Style" w:hAnsi="Bookman Old Style" w:cs="Arial"/>
          <w:szCs w:val="28"/>
        </w:rPr>
        <w:t xml:space="preserve"> solicitud de </w:t>
      </w:r>
      <w:r w:rsidR="00115356">
        <w:rPr>
          <w:rFonts w:ascii="Bookman Old Style" w:hAnsi="Bookman Old Style" w:cs="Arial"/>
          <w:szCs w:val="28"/>
        </w:rPr>
        <w:t xml:space="preserve">exclusión de </w:t>
      </w:r>
      <w:r w:rsidR="00FD162A">
        <w:rPr>
          <w:rFonts w:ascii="Bookman Old Style" w:hAnsi="Bookman Old Style" w:cs="Arial"/>
          <w:szCs w:val="28"/>
        </w:rPr>
        <w:t xml:space="preserve">los elementos probatorios </w:t>
      </w:r>
      <w:r>
        <w:rPr>
          <w:rFonts w:ascii="Bookman Old Style" w:hAnsi="Bookman Old Style" w:cs="Arial"/>
          <w:szCs w:val="28"/>
        </w:rPr>
        <w:t>aportados por</w:t>
      </w:r>
      <w:r w:rsidR="00115356">
        <w:rPr>
          <w:rFonts w:ascii="Bookman Old Style" w:hAnsi="Bookman Old Style" w:cs="Arial"/>
          <w:szCs w:val="28"/>
        </w:rPr>
        <w:t xml:space="preserve"> la fiscalía</w:t>
      </w:r>
      <w:r>
        <w:rPr>
          <w:rFonts w:ascii="Bookman Old Style" w:hAnsi="Bookman Old Style" w:cs="Arial"/>
          <w:szCs w:val="28"/>
        </w:rPr>
        <w:t>, negó tal pretensión, por estimar</w:t>
      </w:r>
      <w:r w:rsidR="00115356">
        <w:rPr>
          <w:rFonts w:ascii="Bookman Old Style" w:hAnsi="Bookman Old Style" w:cs="Arial"/>
          <w:szCs w:val="28"/>
        </w:rPr>
        <w:t xml:space="preserve"> que no hubo violación del derecho fundamental a la intim</w:t>
      </w:r>
      <w:r w:rsidR="00FD162A">
        <w:rPr>
          <w:rFonts w:ascii="Bookman Old Style" w:hAnsi="Bookman Old Style" w:cs="Arial"/>
          <w:szCs w:val="28"/>
        </w:rPr>
        <w:t>idad.</w:t>
      </w:r>
    </w:p>
    <w:p w14:paraId="5E6A5B64" w14:textId="6DC9FB14" w:rsidR="00630508" w:rsidRDefault="00630508" w:rsidP="00FD162A">
      <w:pPr>
        <w:spacing w:line="360" w:lineRule="auto"/>
        <w:rPr>
          <w:rFonts w:ascii="Bookman Old Style" w:hAnsi="Bookman Old Style" w:cs="Arial"/>
          <w:szCs w:val="28"/>
        </w:rPr>
      </w:pPr>
    </w:p>
    <w:p w14:paraId="029F6A72" w14:textId="12590A35" w:rsidR="00B4567F" w:rsidRPr="00D84EB9" w:rsidRDefault="0085432F" w:rsidP="00D84EB9">
      <w:pPr>
        <w:spacing w:line="360" w:lineRule="auto"/>
        <w:ind w:right="-157" w:firstLine="708"/>
        <w:rPr>
          <w:rFonts w:ascii="Bookman Old Style" w:hAnsi="Bookman Old Style" w:cs="Arial"/>
          <w:szCs w:val="28"/>
        </w:rPr>
      </w:pPr>
      <w:r>
        <w:rPr>
          <w:rFonts w:ascii="Bookman Old Style" w:hAnsi="Bookman Old Style" w:cs="Arial"/>
          <w:szCs w:val="28"/>
        </w:rPr>
        <w:t>E</w:t>
      </w:r>
      <w:r w:rsidR="00041C0E">
        <w:rPr>
          <w:rFonts w:ascii="Bookman Old Style" w:hAnsi="Bookman Old Style" w:cs="Arial"/>
          <w:szCs w:val="28"/>
        </w:rPr>
        <w:t>specíficamente, e</w:t>
      </w:r>
      <w:r w:rsidR="000F5605">
        <w:rPr>
          <w:rFonts w:ascii="Bookman Old Style" w:hAnsi="Bookman Old Style" w:cs="Arial"/>
          <w:szCs w:val="28"/>
        </w:rPr>
        <w:t xml:space="preserve">n relación con la prueba </w:t>
      </w:r>
      <w:r w:rsidR="00715A97">
        <w:rPr>
          <w:rFonts w:ascii="Bookman Old Style" w:hAnsi="Bookman Old Style" w:cs="Arial"/>
          <w:szCs w:val="28"/>
        </w:rPr>
        <w:t xml:space="preserve">identificada con el </w:t>
      </w:r>
      <w:r w:rsidR="000F5605">
        <w:rPr>
          <w:rFonts w:ascii="Bookman Old Style" w:hAnsi="Bookman Old Style" w:cs="Arial"/>
          <w:szCs w:val="28"/>
        </w:rPr>
        <w:t>número 10</w:t>
      </w:r>
      <w:r w:rsidR="00115356">
        <w:rPr>
          <w:rFonts w:ascii="Bookman Old Style" w:hAnsi="Bookman Old Style" w:cs="Arial"/>
          <w:szCs w:val="28"/>
        </w:rPr>
        <w:t xml:space="preserve">, </w:t>
      </w:r>
      <w:r>
        <w:rPr>
          <w:rFonts w:ascii="Bookman Old Style" w:hAnsi="Bookman Old Style" w:cs="Arial"/>
          <w:szCs w:val="28"/>
        </w:rPr>
        <w:t xml:space="preserve">estimó </w:t>
      </w:r>
      <w:r w:rsidR="00EA5E2C" w:rsidRPr="00CB1765">
        <w:rPr>
          <w:rFonts w:ascii="Bookman Old Style" w:hAnsi="Bookman Old Style" w:cs="Arial"/>
          <w:szCs w:val="28"/>
        </w:rPr>
        <w:t xml:space="preserve">que </w:t>
      </w:r>
      <w:r>
        <w:rPr>
          <w:rFonts w:ascii="Bookman Old Style" w:hAnsi="Bookman Old Style" w:cs="Arial"/>
          <w:szCs w:val="28"/>
        </w:rPr>
        <w:t xml:space="preserve">la defensa material confunde el derecho a la intimidad con </w:t>
      </w:r>
      <w:r w:rsidR="0067549D">
        <w:rPr>
          <w:rFonts w:ascii="Bookman Old Style" w:hAnsi="Bookman Old Style" w:cs="Arial"/>
          <w:szCs w:val="28"/>
        </w:rPr>
        <w:t>el secreto bancario</w:t>
      </w:r>
      <w:r w:rsidR="00C4414D">
        <w:rPr>
          <w:rFonts w:ascii="Bookman Old Style" w:hAnsi="Bookman Old Style" w:cs="Arial"/>
          <w:szCs w:val="28"/>
        </w:rPr>
        <w:t>.</w:t>
      </w:r>
      <w:r w:rsidR="00C4414D" w:rsidRPr="00C4414D">
        <w:rPr>
          <w:rFonts w:ascii="Bookman Old Style" w:hAnsi="Bookman Old Style" w:cs="Arial"/>
          <w:szCs w:val="28"/>
        </w:rPr>
        <w:t xml:space="preserve"> </w:t>
      </w:r>
      <w:r w:rsidR="004A5855">
        <w:rPr>
          <w:rFonts w:ascii="Bookman Old Style" w:hAnsi="Bookman Old Style" w:cs="Arial"/>
          <w:szCs w:val="28"/>
        </w:rPr>
        <w:t>Explica que e</w:t>
      </w:r>
      <w:r w:rsidR="00C4414D">
        <w:rPr>
          <w:rFonts w:ascii="Bookman Old Style" w:hAnsi="Bookman Old Style" w:cs="Arial"/>
          <w:szCs w:val="28"/>
        </w:rPr>
        <w:t>xiste</w:t>
      </w:r>
      <w:r w:rsidR="00C4414D" w:rsidRPr="00CB1765">
        <w:rPr>
          <w:rFonts w:ascii="Bookman Old Style" w:hAnsi="Bookman Old Style" w:cs="Arial"/>
          <w:szCs w:val="28"/>
        </w:rPr>
        <w:t xml:space="preserve"> información privada</w:t>
      </w:r>
      <w:r w:rsidR="00C4414D">
        <w:rPr>
          <w:rFonts w:ascii="Bookman Old Style" w:hAnsi="Bookman Old Style" w:cs="Arial"/>
          <w:szCs w:val="28"/>
        </w:rPr>
        <w:t xml:space="preserve">, de la esfera personalísima, íntima o confidencial </w:t>
      </w:r>
      <w:r w:rsidR="00C4414D" w:rsidRPr="00CB1765">
        <w:rPr>
          <w:rFonts w:ascii="Bookman Old Style" w:hAnsi="Bookman Old Style" w:cs="Arial"/>
          <w:szCs w:val="28"/>
        </w:rPr>
        <w:t>del usuario</w:t>
      </w:r>
      <w:r w:rsidR="00C4414D">
        <w:rPr>
          <w:rFonts w:ascii="Bookman Old Style" w:hAnsi="Bookman Old Style" w:cs="Arial"/>
          <w:szCs w:val="28"/>
        </w:rPr>
        <w:t>,</w:t>
      </w:r>
      <w:r w:rsidR="00C4414D" w:rsidRPr="00CB1765">
        <w:rPr>
          <w:rFonts w:ascii="Bookman Old Style" w:hAnsi="Bookman Old Style" w:cs="Arial"/>
          <w:szCs w:val="28"/>
        </w:rPr>
        <w:t xml:space="preserve"> que hace parte de la intimidad de una persona y está cobijada por el secreto bancario</w:t>
      </w:r>
      <w:r w:rsidR="00C4414D">
        <w:rPr>
          <w:rFonts w:ascii="Bookman Old Style" w:hAnsi="Bookman Old Style" w:cs="Arial"/>
          <w:szCs w:val="28"/>
        </w:rPr>
        <w:t>,</w:t>
      </w:r>
      <w:r w:rsidR="00C4414D" w:rsidRPr="00CB1765">
        <w:rPr>
          <w:rFonts w:ascii="Bookman Old Style" w:hAnsi="Bookman Old Style" w:cs="Arial"/>
          <w:szCs w:val="28"/>
        </w:rPr>
        <w:t xml:space="preserve"> como ocurre con los hábitos de consumo</w:t>
      </w:r>
      <w:r w:rsidR="00AE64FE">
        <w:rPr>
          <w:rFonts w:ascii="Bookman Old Style" w:hAnsi="Bookman Old Style" w:cs="Arial"/>
          <w:szCs w:val="28"/>
        </w:rPr>
        <w:t>, preferencias y gustos,</w:t>
      </w:r>
      <w:r w:rsidR="00FD20EF">
        <w:rPr>
          <w:rFonts w:ascii="Bookman Old Style" w:hAnsi="Bookman Old Style" w:cs="Arial"/>
          <w:szCs w:val="28"/>
        </w:rPr>
        <w:t xml:space="preserve"> que,</w:t>
      </w:r>
      <w:r w:rsidR="00AE64FE">
        <w:rPr>
          <w:rFonts w:ascii="Bookman Old Style" w:hAnsi="Bookman Old Style" w:cs="Arial"/>
          <w:szCs w:val="28"/>
        </w:rPr>
        <w:t xml:space="preserve"> </w:t>
      </w:r>
      <w:r w:rsidR="00C4414D" w:rsidRPr="00CB1765">
        <w:rPr>
          <w:rFonts w:ascii="Bookman Old Style" w:hAnsi="Bookman Old Style" w:cs="Arial"/>
          <w:szCs w:val="28"/>
        </w:rPr>
        <w:t>para revela</w:t>
      </w:r>
      <w:r w:rsidR="00C4414D">
        <w:rPr>
          <w:rFonts w:ascii="Bookman Old Style" w:hAnsi="Bookman Old Style" w:cs="Arial"/>
          <w:szCs w:val="28"/>
        </w:rPr>
        <w:t>rl</w:t>
      </w:r>
      <w:r w:rsidR="00C4414D" w:rsidRPr="00CB1765">
        <w:rPr>
          <w:rFonts w:ascii="Bookman Old Style" w:hAnsi="Bookman Old Style" w:cs="Arial"/>
          <w:szCs w:val="28"/>
        </w:rPr>
        <w:t>a</w:t>
      </w:r>
      <w:r w:rsidR="00FD20EF">
        <w:rPr>
          <w:rFonts w:ascii="Bookman Old Style" w:hAnsi="Bookman Old Style" w:cs="Arial"/>
          <w:szCs w:val="28"/>
        </w:rPr>
        <w:t>, reclama</w:t>
      </w:r>
      <w:r w:rsidR="00C4414D" w:rsidRPr="00CB1765">
        <w:rPr>
          <w:rFonts w:ascii="Bookman Old Style" w:hAnsi="Bookman Old Style" w:cs="Arial"/>
          <w:szCs w:val="28"/>
        </w:rPr>
        <w:t xml:space="preserve"> orden de un juez</w:t>
      </w:r>
      <w:r w:rsidR="00C4414D">
        <w:rPr>
          <w:rFonts w:ascii="Bookman Old Style" w:hAnsi="Bookman Old Style" w:cs="Arial"/>
          <w:szCs w:val="28"/>
        </w:rPr>
        <w:t xml:space="preserve"> de control de garantías</w:t>
      </w:r>
      <w:r w:rsidR="00C4414D" w:rsidRPr="00CB1765">
        <w:rPr>
          <w:rFonts w:ascii="Bookman Old Style" w:hAnsi="Bookman Old Style" w:cs="Arial"/>
          <w:szCs w:val="28"/>
        </w:rPr>
        <w:t xml:space="preserve">. </w:t>
      </w:r>
      <w:r w:rsidR="00D84EB9">
        <w:rPr>
          <w:rFonts w:ascii="Bookman Old Style" w:hAnsi="Bookman Old Style" w:cs="Arial"/>
          <w:szCs w:val="28"/>
        </w:rPr>
        <w:t>E</w:t>
      </w:r>
      <w:r w:rsidR="00BC29DA">
        <w:rPr>
          <w:rFonts w:ascii="Bookman Old Style" w:hAnsi="Bookman Old Style" w:cs="Arial"/>
          <w:szCs w:val="28"/>
        </w:rPr>
        <w:t>n otros</w:t>
      </w:r>
      <w:r w:rsidR="00FA25A3">
        <w:rPr>
          <w:rFonts w:ascii="Bookman Old Style" w:hAnsi="Bookman Old Style" w:cs="Arial"/>
          <w:szCs w:val="28"/>
        </w:rPr>
        <w:t xml:space="preserve"> casos</w:t>
      </w:r>
      <w:r w:rsidR="00BC29DA">
        <w:rPr>
          <w:rFonts w:ascii="Bookman Old Style" w:hAnsi="Bookman Old Style" w:cs="Arial"/>
          <w:szCs w:val="28"/>
        </w:rPr>
        <w:t xml:space="preserve">, los datos </w:t>
      </w:r>
      <w:r w:rsidR="00FA25A3">
        <w:rPr>
          <w:rFonts w:ascii="Bookman Old Style" w:hAnsi="Bookman Old Style" w:cs="Arial"/>
          <w:szCs w:val="28"/>
        </w:rPr>
        <w:t>protegidos por el sistema financiero, aun siendo personales,</w:t>
      </w:r>
      <w:r w:rsidR="00BC29DA">
        <w:rPr>
          <w:rFonts w:ascii="Bookman Old Style" w:hAnsi="Bookman Old Style" w:cs="Arial"/>
          <w:szCs w:val="28"/>
        </w:rPr>
        <w:t xml:space="preserve"> </w:t>
      </w:r>
      <w:r w:rsidR="00D84EB9">
        <w:rPr>
          <w:rFonts w:ascii="Bookman Old Style" w:hAnsi="Bookman Old Style" w:cs="Arial"/>
          <w:szCs w:val="28"/>
        </w:rPr>
        <w:t xml:space="preserve">no hacen parte de </w:t>
      </w:r>
      <w:r w:rsidR="002D45B4">
        <w:rPr>
          <w:rFonts w:ascii="Bookman Old Style" w:hAnsi="Bookman Old Style" w:cs="Arial"/>
          <w:szCs w:val="28"/>
        </w:rPr>
        <w:t>la intimidad del individuo</w:t>
      </w:r>
      <w:r w:rsidR="00FA25A3">
        <w:rPr>
          <w:rFonts w:ascii="Bookman Old Style" w:hAnsi="Bookman Old Style" w:cs="Arial"/>
          <w:szCs w:val="28"/>
        </w:rPr>
        <w:t>.</w:t>
      </w:r>
      <w:r w:rsidR="00D84EB9">
        <w:rPr>
          <w:rFonts w:ascii="Bookman Old Style" w:hAnsi="Bookman Old Style" w:cs="Arial"/>
          <w:szCs w:val="28"/>
        </w:rPr>
        <w:t xml:space="preserve"> Así ocurre con </w:t>
      </w:r>
      <w:r w:rsidR="00087E84">
        <w:rPr>
          <w:rFonts w:ascii="Bookman Old Style" w:hAnsi="Bookman Old Style" w:cs="Arial"/>
          <w:iCs/>
          <w:szCs w:val="28"/>
        </w:rPr>
        <w:t>e</w:t>
      </w:r>
      <w:r w:rsidR="005D3629">
        <w:rPr>
          <w:rFonts w:ascii="Bookman Old Style" w:hAnsi="Bookman Old Style" w:cs="Arial"/>
          <w:iCs/>
          <w:szCs w:val="28"/>
        </w:rPr>
        <w:t xml:space="preserve">l número de la cuenta bancaria, </w:t>
      </w:r>
      <w:r w:rsidR="005D3629" w:rsidRPr="00CB1765">
        <w:rPr>
          <w:rFonts w:ascii="Bookman Old Style" w:hAnsi="Bookman Old Style" w:cs="Arial"/>
          <w:iCs/>
          <w:szCs w:val="28"/>
        </w:rPr>
        <w:t>a</w:t>
      </w:r>
      <w:r w:rsidR="00BA4B32">
        <w:rPr>
          <w:rFonts w:ascii="Bookman Old Style" w:hAnsi="Bookman Old Style" w:cs="Arial"/>
          <w:iCs/>
          <w:szCs w:val="28"/>
        </w:rPr>
        <w:t xml:space="preserve"> la cual se puede tener acceso a través de otras fuentes accesibles al público</w:t>
      </w:r>
      <w:r w:rsidR="00041C0E">
        <w:rPr>
          <w:rFonts w:ascii="Bookman Old Style" w:hAnsi="Bookman Old Style" w:cs="Arial"/>
          <w:iCs/>
          <w:szCs w:val="28"/>
        </w:rPr>
        <w:t>, sin que se afecten</w:t>
      </w:r>
      <w:r w:rsidR="00B4567F">
        <w:rPr>
          <w:rFonts w:ascii="Bookman Old Style" w:hAnsi="Bookman Old Style" w:cs="Arial"/>
          <w:iCs/>
          <w:szCs w:val="28"/>
        </w:rPr>
        <w:t xml:space="preserve"> derechos fundamentales</w:t>
      </w:r>
      <w:r w:rsidR="00041C0E">
        <w:rPr>
          <w:rFonts w:ascii="Bookman Old Style" w:hAnsi="Bookman Old Style" w:cs="Arial"/>
          <w:iCs/>
          <w:szCs w:val="28"/>
        </w:rPr>
        <w:t>. Por t</w:t>
      </w:r>
      <w:r w:rsidR="00B4567F">
        <w:rPr>
          <w:rFonts w:ascii="Bookman Old Style" w:hAnsi="Bookman Old Style" w:cs="Arial"/>
          <w:iCs/>
          <w:szCs w:val="28"/>
        </w:rPr>
        <w:t>anto</w:t>
      </w:r>
      <w:r w:rsidR="00041C0E">
        <w:rPr>
          <w:rFonts w:ascii="Bookman Old Style" w:hAnsi="Bookman Old Style" w:cs="Arial"/>
          <w:iCs/>
          <w:szCs w:val="28"/>
        </w:rPr>
        <w:t>,</w:t>
      </w:r>
      <w:r w:rsidR="00B4567F">
        <w:rPr>
          <w:rFonts w:ascii="Bookman Old Style" w:hAnsi="Bookman Old Style" w:cs="Arial"/>
          <w:iCs/>
          <w:szCs w:val="28"/>
        </w:rPr>
        <w:t xml:space="preserve"> su obtención en forma directa no reviste ilicitud alguna.</w:t>
      </w:r>
    </w:p>
    <w:p w14:paraId="029BE675" w14:textId="1D251B7E" w:rsidR="00CB1765" w:rsidRPr="00CB1765" w:rsidRDefault="00CB1765" w:rsidP="000F5605">
      <w:pPr>
        <w:spacing w:line="360" w:lineRule="auto"/>
        <w:rPr>
          <w:rFonts w:ascii="Bookman Old Style" w:hAnsi="Bookman Old Style" w:cs="Arial"/>
          <w:iCs/>
          <w:szCs w:val="28"/>
        </w:rPr>
      </w:pPr>
    </w:p>
    <w:p w14:paraId="1251475F" w14:textId="221047E8" w:rsidR="00E733FF" w:rsidRDefault="00BD58F3" w:rsidP="004D61D4">
      <w:pPr>
        <w:spacing w:line="360" w:lineRule="auto"/>
        <w:ind w:firstLine="708"/>
        <w:rPr>
          <w:rFonts w:ascii="Bookman Old Style" w:hAnsi="Bookman Old Style" w:cs="Arial"/>
          <w:szCs w:val="28"/>
        </w:rPr>
      </w:pPr>
      <w:r>
        <w:rPr>
          <w:rFonts w:ascii="Bookman Old Style" w:hAnsi="Bookman Old Style" w:cs="Arial"/>
          <w:szCs w:val="28"/>
        </w:rPr>
        <w:t>En cuanto a</w:t>
      </w:r>
      <w:r w:rsidR="000F5605">
        <w:rPr>
          <w:rFonts w:ascii="Bookman Old Style" w:hAnsi="Bookman Old Style" w:cs="Arial"/>
          <w:szCs w:val="28"/>
        </w:rPr>
        <w:t xml:space="preserve"> </w:t>
      </w:r>
      <w:r w:rsidR="005D3629">
        <w:rPr>
          <w:rFonts w:ascii="Bookman Old Style" w:hAnsi="Bookman Old Style" w:cs="Arial"/>
          <w:szCs w:val="28"/>
        </w:rPr>
        <w:t>l</w:t>
      </w:r>
      <w:r w:rsidR="00106A33">
        <w:rPr>
          <w:rFonts w:ascii="Bookman Old Style" w:hAnsi="Bookman Old Style" w:cs="Arial"/>
          <w:szCs w:val="28"/>
        </w:rPr>
        <w:t xml:space="preserve">as demás pruebas, </w:t>
      </w:r>
      <w:r w:rsidR="00E80547">
        <w:rPr>
          <w:rFonts w:ascii="Bookman Old Style" w:hAnsi="Bookman Old Style" w:cs="Arial"/>
          <w:szCs w:val="28"/>
        </w:rPr>
        <w:t xml:space="preserve">estimó que </w:t>
      </w:r>
      <w:r w:rsidR="00106A33">
        <w:rPr>
          <w:rFonts w:ascii="Bookman Old Style" w:hAnsi="Bookman Old Style" w:cs="Arial"/>
          <w:szCs w:val="28"/>
        </w:rPr>
        <w:t xml:space="preserve">tampoco </w:t>
      </w:r>
      <w:r w:rsidR="00B4567F">
        <w:rPr>
          <w:rFonts w:ascii="Bookman Old Style" w:hAnsi="Bookman Old Style" w:cs="Arial"/>
          <w:szCs w:val="28"/>
        </w:rPr>
        <w:t xml:space="preserve">están </w:t>
      </w:r>
      <w:r w:rsidR="0068516B">
        <w:rPr>
          <w:rFonts w:ascii="Bookman Old Style" w:hAnsi="Bookman Old Style" w:cs="Arial"/>
          <w:szCs w:val="28"/>
        </w:rPr>
        <w:t>revestidas</w:t>
      </w:r>
      <w:r w:rsidR="00B4567F">
        <w:rPr>
          <w:rFonts w:ascii="Bookman Old Style" w:hAnsi="Bookman Old Style" w:cs="Arial"/>
          <w:szCs w:val="28"/>
        </w:rPr>
        <w:t xml:space="preserve"> de ilicitud. De una </w:t>
      </w:r>
      <w:r w:rsidR="00E80547">
        <w:rPr>
          <w:rFonts w:ascii="Bookman Old Style" w:hAnsi="Bookman Old Style" w:cs="Arial"/>
          <w:szCs w:val="28"/>
        </w:rPr>
        <w:t>parte,</w:t>
      </w:r>
      <w:r w:rsidR="00B4567F">
        <w:rPr>
          <w:rFonts w:ascii="Bookman Old Style" w:hAnsi="Bookman Old Style" w:cs="Arial"/>
          <w:szCs w:val="28"/>
        </w:rPr>
        <w:t xml:space="preserve"> porque </w:t>
      </w:r>
      <w:r w:rsidR="00106A33">
        <w:rPr>
          <w:rFonts w:ascii="Bookman Old Style" w:hAnsi="Bookman Old Style" w:cs="Arial"/>
          <w:szCs w:val="28"/>
        </w:rPr>
        <w:t xml:space="preserve">la Fiscalía </w:t>
      </w:r>
      <w:r w:rsidR="00F00859">
        <w:rPr>
          <w:rFonts w:ascii="Bookman Old Style" w:hAnsi="Bookman Old Style" w:cs="Arial"/>
          <w:szCs w:val="28"/>
        </w:rPr>
        <w:t>acudió ante el Juez de Control de Garantías</w:t>
      </w:r>
      <w:r w:rsidR="00FD20EF">
        <w:rPr>
          <w:rFonts w:ascii="Bookman Old Style" w:hAnsi="Bookman Old Style" w:cs="Arial"/>
          <w:szCs w:val="28"/>
        </w:rPr>
        <w:t>,</w:t>
      </w:r>
      <w:r w:rsidR="00F00859">
        <w:rPr>
          <w:rFonts w:ascii="Bookman Old Style" w:hAnsi="Bookman Old Style" w:cs="Arial"/>
          <w:szCs w:val="28"/>
        </w:rPr>
        <w:t xml:space="preserve"> </w:t>
      </w:r>
      <w:r w:rsidR="00A65B4F">
        <w:rPr>
          <w:rFonts w:ascii="Bookman Old Style" w:hAnsi="Bookman Old Style" w:cs="Arial"/>
          <w:szCs w:val="28"/>
        </w:rPr>
        <w:t>quien autorizo la búsqueda de la información que requería</w:t>
      </w:r>
      <w:r w:rsidR="00FD20EF">
        <w:rPr>
          <w:rFonts w:ascii="Bookman Old Style" w:hAnsi="Bookman Old Style" w:cs="Arial"/>
          <w:szCs w:val="28"/>
        </w:rPr>
        <w:t>;</w:t>
      </w:r>
      <w:r w:rsidR="00B4567F">
        <w:rPr>
          <w:rFonts w:ascii="Bookman Old Style" w:hAnsi="Bookman Old Style" w:cs="Arial"/>
          <w:szCs w:val="28"/>
        </w:rPr>
        <w:t xml:space="preserve"> de otra</w:t>
      </w:r>
      <w:r w:rsidR="00A65B4F">
        <w:rPr>
          <w:rFonts w:ascii="Bookman Old Style" w:hAnsi="Bookman Old Style" w:cs="Arial"/>
          <w:szCs w:val="28"/>
        </w:rPr>
        <w:t>,</w:t>
      </w:r>
      <w:r w:rsidR="00B4567F">
        <w:rPr>
          <w:rFonts w:ascii="Bookman Old Style" w:hAnsi="Bookman Old Style" w:cs="Arial"/>
          <w:szCs w:val="28"/>
        </w:rPr>
        <w:t xml:space="preserve"> porque </w:t>
      </w:r>
      <w:r w:rsidR="00B4567F">
        <w:rPr>
          <w:rFonts w:ascii="Bookman Old Style" w:hAnsi="Bookman Old Style" w:cs="Arial"/>
          <w:szCs w:val="28"/>
        </w:rPr>
        <w:lastRenderedPageBreak/>
        <w:t>el dato sobre el número de la cuenta bancaria</w:t>
      </w:r>
      <w:r w:rsidR="00FD20EF">
        <w:rPr>
          <w:rFonts w:ascii="Bookman Old Style" w:hAnsi="Bookman Old Style" w:cs="Arial"/>
          <w:szCs w:val="28"/>
        </w:rPr>
        <w:t xml:space="preserve"> abierta</w:t>
      </w:r>
      <w:r w:rsidR="00B4567F">
        <w:rPr>
          <w:rFonts w:ascii="Bookman Old Style" w:hAnsi="Bookman Old Style" w:cs="Arial"/>
          <w:szCs w:val="28"/>
        </w:rPr>
        <w:t xml:space="preserve"> a nombre de Hugo Enrique </w:t>
      </w:r>
      <w:r w:rsidR="002D20CC">
        <w:rPr>
          <w:rFonts w:ascii="Bookman Old Style" w:hAnsi="Bookman Old Style" w:cs="Arial"/>
          <w:szCs w:val="28"/>
        </w:rPr>
        <w:t xml:space="preserve">Jiménez </w:t>
      </w:r>
      <w:proofErr w:type="spellStart"/>
      <w:r w:rsidR="002D20CC">
        <w:rPr>
          <w:rFonts w:ascii="Bookman Old Style" w:hAnsi="Bookman Old Style" w:cs="Arial"/>
          <w:szCs w:val="28"/>
        </w:rPr>
        <w:t>Luquez</w:t>
      </w:r>
      <w:proofErr w:type="spellEnd"/>
      <w:r w:rsidR="00AE64FE">
        <w:rPr>
          <w:rFonts w:ascii="Bookman Old Style" w:hAnsi="Bookman Old Style" w:cs="Arial"/>
          <w:szCs w:val="28"/>
        </w:rPr>
        <w:t>,</w:t>
      </w:r>
      <w:r w:rsidR="002D20CC">
        <w:rPr>
          <w:rFonts w:ascii="Bookman Old Style" w:hAnsi="Bookman Old Style" w:cs="Arial"/>
          <w:szCs w:val="28"/>
        </w:rPr>
        <w:t xml:space="preserve"> no </w:t>
      </w:r>
      <w:r w:rsidR="00AE64FE">
        <w:rPr>
          <w:rFonts w:ascii="Bookman Old Style" w:hAnsi="Bookman Old Style" w:cs="Arial"/>
          <w:szCs w:val="28"/>
        </w:rPr>
        <w:t>es</w:t>
      </w:r>
      <w:r w:rsidR="002D20CC">
        <w:rPr>
          <w:rFonts w:ascii="Bookman Old Style" w:hAnsi="Bookman Old Style" w:cs="Arial"/>
          <w:szCs w:val="28"/>
        </w:rPr>
        <w:t xml:space="preserve"> información íntima o reservada que </w:t>
      </w:r>
      <w:r w:rsidR="00041C0E">
        <w:rPr>
          <w:rFonts w:ascii="Bookman Old Style" w:hAnsi="Bookman Old Style" w:cs="Arial"/>
          <w:szCs w:val="28"/>
        </w:rPr>
        <w:t xml:space="preserve">requiriera </w:t>
      </w:r>
      <w:r w:rsidR="00A65B4F">
        <w:rPr>
          <w:rFonts w:ascii="Bookman Old Style" w:hAnsi="Bookman Old Style" w:cs="Arial"/>
          <w:szCs w:val="28"/>
        </w:rPr>
        <w:t>autorización judicial</w:t>
      </w:r>
      <w:r w:rsidR="0068516B">
        <w:rPr>
          <w:rFonts w:ascii="Bookman Old Style" w:hAnsi="Bookman Old Style" w:cs="Arial"/>
          <w:szCs w:val="28"/>
        </w:rPr>
        <w:t xml:space="preserve"> para revelarla</w:t>
      </w:r>
      <w:r w:rsidR="002D20CC">
        <w:rPr>
          <w:rFonts w:ascii="Bookman Old Style" w:hAnsi="Bookman Old Style" w:cs="Arial"/>
          <w:szCs w:val="28"/>
        </w:rPr>
        <w:t>.</w:t>
      </w:r>
      <w:r w:rsidR="00E80547">
        <w:rPr>
          <w:rFonts w:ascii="Bookman Old Style" w:hAnsi="Bookman Old Style" w:cs="Arial"/>
          <w:szCs w:val="28"/>
        </w:rPr>
        <w:t xml:space="preserve"> </w:t>
      </w:r>
    </w:p>
    <w:p w14:paraId="5EA3CF00" w14:textId="77777777" w:rsidR="00E733FF" w:rsidRDefault="00E733FF" w:rsidP="004D61D4">
      <w:pPr>
        <w:spacing w:line="360" w:lineRule="auto"/>
        <w:ind w:firstLine="708"/>
        <w:rPr>
          <w:rFonts w:ascii="Bookman Old Style" w:hAnsi="Bookman Old Style" w:cs="Arial"/>
          <w:szCs w:val="28"/>
        </w:rPr>
      </w:pPr>
    </w:p>
    <w:p w14:paraId="64523DD6" w14:textId="6006C8C6" w:rsidR="00E733FF" w:rsidRDefault="00E80547" w:rsidP="00E733FF">
      <w:pPr>
        <w:spacing w:line="360" w:lineRule="auto"/>
        <w:ind w:firstLine="708"/>
        <w:rPr>
          <w:rFonts w:ascii="Bookman Old Style" w:hAnsi="Bookman Old Style" w:cs="Arial"/>
          <w:iCs/>
          <w:szCs w:val="28"/>
        </w:rPr>
      </w:pPr>
      <w:r>
        <w:rPr>
          <w:rFonts w:ascii="Bookman Old Style" w:hAnsi="Bookman Old Style" w:cs="Arial"/>
          <w:szCs w:val="28"/>
        </w:rPr>
        <w:t xml:space="preserve">Entonces, </w:t>
      </w:r>
      <w:r w:rsidR="00E733FF">
        <w:rPr>
          <w:rFonts w:ascii="Bookman Old Style" w:hAnsi="Bookman Old Style" w:cs="Arial"/>
          <w:szCs w:val="28"/>
        </w:rPr>
        <w:t>no siendo ilícita la información suministrada por el banco, por sustracción de materia tampoco lo es la obtenida por la fiscalía con fundamento en ella</w:t>
      </w:r>
      <w:r w:rsidR="00A65B4F">
        <w:rPr>
          <w:rFonts w:ascii="Bookman Old Style" w:hAnsi="Bookman Old Style" w:cs="Arial"/>
          <w:szCs w:val="28"/>
        </w:rPr>
        <w:t>.</w:t>
      </w:r>
    </w:p>
    <w:p w14:paraId="16AB1401" w14:textId="77777777" w:rsidR="002D20CC" w:rsidRDefault="002D20CC" w:rsidP="004D61D4">
      <w:pPr>
        <w:spacing w:line="360" w:lineRule="auto"/>
        <w:ind w:firstLine="708"/>
        <w:rPr>
          <w:rFonts w:ascii="Bookman Old Style" w:hAnsi="Bookman Old Style" w:cs="Arial"/>
          <w:szCs w:val="28"/>
        </w:rPr>
      </w:pPr>
    </w:p>
    <w:p w14:paraId="6BFD8D26" w14:textId="64363F1F" w:rsidR="007A02B2" w:rsidRDefault="00E80547" w:rsidP="004D61D4">
      <w:pPr>
        <w:spacing w:line="360" w:lineRule="auto"/>
        <w:ind w:firstLine="708"/>
        <w:rPr>
          <w:rFonts w:ascii="Bookman Old Style" w:hAnsi="Bookman Old Style" w:cs="Arial"/>
          <w:szCs w:val="28"/>
        </w:rPr>
      </w:pPr>
      <w:r>
        <w:rPr>
          <w:rFonts w:ascii="Bookman Old Style" w:hAnsi="Bookman Old Style" w:cs="Arial"/>
          <w:szCs w:val="28"/>
        </w:rPr>
        <w:t>En cuanto a</w:t>
      </w:r>
      <w:r w:rsidR="005D3629">
        <w:rPr>
          <w:rFonts w:ascii="Bookman Old Style" w:hAnsi="Bookman Old Style" w:cs="Arial"/>
          <w:szCs w:val="28"/>
        </w:rPr>
        <w:t xml:space="preserve"> l</w:t>
      </w:r>
      <w:r w:rsidR="000F5605">
        <w:rPr>
          <w:rFonts w:ascii="Bookman Old Style" w:hAnsi="Bookman Old Style" w:cs="Arial"/>
          <w:szCs w:val="28"/>
        </w:rPr>
        <w:t>os 4 cheques</w:t>
      </w:r>
      <w:r>
        <w:rPr>
          <w:rFonts w:ascii="Bookman Old Style" w:hAnsi="Bookman Old Style" w:cs="Arial"/>
          <w:szCs w:val="28"/>
        </w:rPr>
        <w:t xml:space="preserve"> </w:t>
      </w:r>
      <w:r w:rsidRPr="00E80547">
        <w:rPr>
          <w:rFonts w:ascii="Bookman Old Style" w:hAnsi="Bookman Old Style" w:cs="Arial"/>
          <w:i/>
          <w:sz w:val="24"/>
          <w:szCs w:val="24"/>
        </w:rPr>
        <w:t>–prueba número 27-</w:t>
      </w:r>
      <w:r w:rsidR="000F5605" w:rsidRPr="00E80547">
        <w:rPr>
          <w:rFonts w:ascii="Bookman Old Style" w:hAnsi="Bookman Old Style" w:cs="Arial"/>
          <w:i/>
          <w:sz w:val="24"/>
          <w:szCs w:val="24"/>
        </w:rPr>
        <w:t>,</w:t>
      </w:r>
      <w:r w:rsidR="000F5605">
        <w:rPr>
          <w:rFonts w:ascii="Bookman Old Style" w:hAnsi="Bookman Old Style" w:cs="Arial"/>
          <w:szCs w:val="28"/>
        </w:rPr>
        <w:t xml:space="preserve"> girados </w:t>
      </w:r>
      <w:r w:rsidR="000F5605" w:rsidRPr="008B179E">
        <w:rPr>
          <w:rFonts w:ascii="Bookman Old Style" w:hAnsi="Bookman Old Style" w:cs="Arial"/>
          <w:szCs w:val="28"/>
        </w:rPr>
        <w:t xml:space="preserve">a favor de Rafael Humberto Ortiz </w:t>
      </w:r>
      <w:r w:rsidR="000F5605">
        <w:rPr>
          <w:rFonts w:ascii="Bookman Old Style" w:hAnsi="Bookman Old Style" w:cs="Arial"/>
          <w:szCs w:val="28"/>
        </w:rPr>
        <w:t>B</w:t>
      </w:r>
      <w:r w:rsidR="000F5605" w:rsidRPr="008B179E">
        <w:rPr>
          <w:rFonts w:ascii="Bookman Old Style" w:hAnsi="Bookman Old Style" w:cs="Arial"/>
          <w:szCs w:val="28"/>
        </w:rPr>
        <w:t>a</w:t>
      </w:r>
      <w:r w:rsidR="000F5605">
        <w:rPr>
          <w:rFonts w:ascii="Bookman Old Style" w:hAnsi="Bookman Old Style" w:cs="Arial"/>
          <w:szCs w:val="28"/>
        </w:rPr>
        <w:t>c</w:t>
      </w:r>
      <w:r w:rsidR="000F5605" w:rsidRPr="008B179E">
        <w:rPr>
          <w:rFonts w:ascii="Bookman Old Style" w:hAnsi="Bookman Old Style" w:cs="Arial"/>
          <w:szCs w:val="28"/>
        </w:rPr>
        <w:t>ca</w:t>
      </w:r>
      <w:r w:rsidR="000F5605">
        <w:rPr>
          <w:rFonts w:ascii="Bookman Old Style" w:hAnsi="Bookman Old Style" w:cs="Arial"/>
          <w:szCs w:val="28"/>
        </w:rPr>
        <w:t xml:space="preserve">, </w:t>
      </w:r>
      <w:r w:rsidR="008C69DA">
        <w:rPr>
          <w:rFonts w:ascii="Bookman Old Style" w:hAnsi="Bookman Old Style" w:cs="Arial"/>
          <w:szCs w:val="28"/>
        </w:rPr>
        <w:t>estimó</w:t>
      </w:r>
      <w:r w:rsidR="00CB1765">
        <w:rPr>
          <w:rFonts w:ascii="Bookman Old Style" w:hAnsi="Bookman Old Style" w:cs="Arial"/>
          <w:szCs w:val="28"/>
        </w:rPr>
        <w:t xml:space="preserve"> que no </w:t>
      </w:r>
      <w:r>
        <w:rPr>
          <w:rFonts w:ascii="Bookman Old Style" w:hAnsi="Bookman Old Style" w:cs="Arial"/>
          <w:szCs w:val="28"/>
        </w:rPr>
        <w:t>se viola la intimidad</w:t>
      </w:r>
      <w:r w:rsidR="00F915B1">
        <w:rPr>
          <w:rFonts w:ascii="Bookman Old Style" w:hAnsi="Bookman Old Style" w:cs="Arial"/>
          <w:szCs w:val="28"/>
        </w:rPr>
        <w:t>,</w:t>
      </w:r>
      <w:r>
        <w:rPr>
          <w:rFonts w:ascii="Bookman Old Style" w:hAnsi="Bookman Old Style" w:cs="Arial"/>
          <w:szCs w:val="28"/>
        </w:rPr>
        <w:t xml:space="preserve"> porque está cobijada por la búsqueda selectiva en base de datos que autorizó el juez. </w:t>
      </w:r>
      <w:r w:rsidR="007A02B2">
        <w:rPr>
          <w:rFonts w:ascii="Bookman Old Style" w:hAnsi="Bookman Old Style" w:cs="Arial"/>
          <w:szCs w:val="28"/>
        </w:rPr>
        <w:t>Y si bien</w:t>
      </w:r>
      <w:r w:rsidR="00F915B1">
        <w:rPr>
          <w:rFonts w:ascii="Bookman Old Style" w:hAnsi="Bookman Old Style" w:cs="Arial"/>
          <w:szCs w:val="28"/>
        </w:rPr>
        <w:t>,</w:t>
      </w:r>
      <w:r w:rsidR="007A02B2">
        <w:rPr>
          <w:rFonts w:ascii="Bookman Old Style" w:hAnsi="Bookman Old Style" w:cs="Arial"/>
          <w:szCs w:val="28"/>
        </w:rPr>
        <w:t xml:space="preserve"> fue entregada vencido el término concedido para esa actividad </w:t>
      </w:r>
      <w:r w:rsidR="00E733FF">
        <w:rPr>
          <w:rFonts w:ascii="Bookman Old Style" w:hAnsi="Bookman Old Style" w:cs="Arial"/>
          <w:szCs w:val="28"/>
        </w:rPr>
        <w:t xml:space="preserve">investigativa, </w:t>
      </w:r>
      <w:r w:rsidR="00F915B1">
        <w:rPr>
          <w:rFonts w:ascii="Bookman Old Style" w:hAnsi="Bookman Old Style" w:cs="Arial"/>
          <w:szCs w:val="28"/>
        </w:rPr>
        <w:t>el término en cuestión solo opera</w:t>
      </w:r>
      <w:r w:rsidR="007A02B2">
        <w:rPr>
          <w:rFonts w:ascii="Bookman Old Style" w:hAnsi="Bookman Old Style" w:cs="Arial"/>
          <w:szCs w:val="28"/>
        </w:rPr>
        <w:t xml:space="preserve"> para </w:t>
      </w:r>
      <w:r w:rsidR="00A65B4F">
        <w:rPr>
          <w:rFonts w:ascii="Bookman Old Style" w:hAnsi="Bookman Old Style" w:cs="Arial"/>
          <w:szCs w:val="28"/>
        </w:rPr>
        <w:t>el investigador</w:t>
      </w:r>
      <w:r w:rsidR="00F915B1">
        <w:rPr>
          <w:rFonts w:ascii="Bookman Old Style" w:hAnsi="Bookman Old Style" w:cs="Arial"/>
          <w:szCs w:val="28"/>
        </w:rPr>
        <w:t>,</w:t>
      </w:r>
      <w:r w:rsidR="00A65B4F">
        <w:rPr>
          <w:rFonts w:ascii="Bookman Old Style" w:hAnsi="Bookman Old Style" w:cs="Arial"/>
          <w:szCs w:val="28"/>
        </w:rPr>
        <w:t xml:space="preserve"> quien deberá </w:t>
      </w:r>
      <w:r w:rsidR="00E733FF">
        <w:rPr>
          <w:rFonts w:ascii="Bookman Old Style" w:hAnsi="Bookman Old Style" w:cs="Arial"/>
          <w:szCs w:val="28"/>
        </w:rPr>
        <w:t>realizar</w:t>
      </w:r>
      <w:r w:rsidR="007A02B2">
        <w:rPr>
          <w:rFonts w:ascii="Bookman Old Style" w:hAnsi="Bookman Old Style" w:cs="Arial"/>
          <w:szCs w:val="28"/>
        </w:rPr>
        <w:t xml:space="preserve"> las labores necesarias </w:t>
      </w:r>
      <w:r w:rsidR="00041C0E">
        <w:rPr>
          <w:rFonts w:ascii="Bookman Old Style" w:hAnsi="Bookman Old Style" w:cs="Arial"/>
          <w:szCs w:val="28"/>
        </w:rPr>
        <w:t>encaminadas a</w:t>
      </w:r>
      <w:r w:rsidR="007A02B2">
        <w:rPr>
          <w:rFonts w:ascii="Bookman Old Style" w:hAnsi="Bookman Old Style" w:cs="Arial"/>
          <w:szCs w:val="28"/>
        </w:rPr>
        <w:t xml:space="preserve"> obtener </w:t>
      </w:r>
      <w:r w:rsidR="00E733FF">
        <w:rPr>
          <w:rFonts w:ascii="Bookman Old Style" w:hAnsi="Bookman Old Style" w:cs="Arial"/>
          <w:szCs w:val="28"/>
        </w:rPr>
        <w:t>respuesta a sus requerimientos</w:t>
      </w:r>
      <w:r w:rsidR="00A65B4F">
        <w:rPr>
          <w:rFonts w:ascii="Bookman Old Style" w:hAnsi="Bookman Old Style" w:cs="Arial"/>
          <w:szCs w:val="28"/>
        </w:rPr>
        <w:t xml:space="preserve"> en </w:t>
      </w:r>
      <w:r w:rsidR="00B73AF8">
        <w:rPr>
          <w:rFonts w:ascii="Bookman Old Style" w:hAnsi="Bookman Old Style" w:cs="Arial"/>
          <w:szCs w:val="28"/>
        </w:rPr>
        <w:t>ese preciso lapso</w:t>
      </w:r>
      <w:r w:rsidR="00421560">
        <w:rPr>
          <w:rFonts w:ascii="Bookman Old Style" w:hAnsi="Bookman Old Style" w:cs="Arial"/>
          <w:szCs w:val="28"/>
        </w:rPr>
        <w:t>. La</w:t>
      </w:r>
      <w:r w:rsidR="00E95774">
        <w:rPr>
          <w:rFonts w:ascii="Bookman Old Style" w:hAnsi="Bookman Old Style" w:cs="Arial"/>
          <w:szCs w:val="28"/>
        </w:rPr>
        <w:t xml:space="preserve"> </w:t>
      </w:r>
      <w:r w:rsidR="007A02B2">
        <w:rPr>
          <w:rFonts w:ascii="Bookman Old Style" w:hAnsi="Bookman Old Style" w:cs="Arial"/>
          <w:szCs w:val="28"/>
        </w:rPr>
        <w:t>de</w:t>
      </w:r>
      <w:r w:rsidR="00E95774">
        <w:rPr>
          <w:rFonts w:ascii="Bookman Old Style" w:hAnsi="Bookman Old Style" w:cs="Arial"/>
          <w:szCs w:val="28"/>
        </w:rPr>
        <w:t xml:space="preserve">mora en su entrega, </w:t>
      </w:r>
      <w:r w:rsidR="00421560">
        <w:rPr>
          <w:rFonts w:ascii="Bookman Old Style" w:hAnsi="Bookman Old Style" w:cs="Arial"/>
          <w:szCs w:val="28"/>
        </w:rPr>
        <w:t>no afecta</w:t>
      </w:r>
      <w:r w:rsidR="007A02B2">
        <w:rPr>
          <w:rFonts w:ascii="Bookman Old Style" w:hAnsi="Bookman Old Style" w:cs="Arial"/>
          <w:szCs w:val="28"/>
        </w:rPr>
        <w:t xml:space="preserve"> la licitud de la prueba.</w:t>
      </w:r>
    </w:p>
    <w:p w14:paraId="327034A2" w14:textId="44C8D9E3" w:rsidR="00B37E9B" w:rsidRDefault="00B37E9B" w:rsidP="00041C0E">
      <w:pPr>
        <w:spacing w:line="360" w:lineRule="auto"/>
        <w:ind w:right="-157"/>
        <w:rPr>
          <w:rFonts w:ascii="Bookman Old Style" w:hAnsi="Bookman Old Style" w:cs="Arial"/>
          <w:szCs w:val="28"/>
        </w:rPr>
      </w:pPr>
    </w:p>
    <w:p w14:paraId="684EBBC4" w14:textId="4A86817D" w:rsidR="00F8213E" w:rsidRPr="00F8213E" w:rsidRDefault="00B416B3" w:rsidP="00231BB1">
      <w:pPr>
        <w:spacing w:line="360" w:lineRule="auto"/>
        <w:ind w:right="-157"/>
        <w:rPr>
          <w:rFonts w:ascii="Bookman Old Style" w:hAnsi="Bookman Old Style" w:cs="Arial"/>
          <w:b/>
          <w:szCs w:val="28"/>
        </w:rPr>
      </w:pPr>
      <w:r>
        <w:rPr>
          <w:rFonts w:ascii="Bookman Old Style" w:hAnsi="Bookman Old Style" w:cs="Arial"/>
          <w:szCs w:val="28"/>
        </w:rPr>
        <w:tab/>
      </w:r>
      <w:r w:rsidRPr="00F8213E">
        <w:rPr>
          <w:rFonts w:ascii="Bookman Old Style" w:hAnsi="Bookman Old Style" w:cs="Arial"/>
          <w:b/>
          <w:szCs w:val="28"/>
        </w:rPr>
        <w:t>3.</w:t>
      </w:r>
      <w:r w:rsidR="0096298B">
        <w:rPr>
          <w:rFonts w:ascii="Bookman Old Style" w:hAnsi="Bookman Old Style" w:cs="Arial"/>
          <w:b/>
          <w:szCs w:val="28"/>
        </w:rPr>
        <w:t>6</w:t>
      </w:r>
      <w:r w:rsidRPr="00F8213E">
        <w:rPr>
          <w:rFonts w:ascii="Bookman Old Style" w:hAnsi="Bookman Old Style" w:cs="Arial"/>
          <w:b/>
          <w:szCs w:val="28"/>
        </w:rPr>
        <w:t xml:space="preserve"> </w:t>
      </w:r>
      <w:r w:rsidR="00F8213E" w:rsidRPr="00F8213E">
        <w:rPr>
          <w:rFonts w:ascii="Bookman Old Style" w:hAnsi="Bookman Old Style" w:cs="Arial"/>
          <w:b/>
          <w:szCs w:val="28"/>
        </w:rPr>
        <w:t xml:space="preserve">Recurso de apelación </w:t>
      </w:r>
      <w:r w:rsidR="00F25C88">
        <w:rPr>
          <w:rFonts w:ascii="Bookman Old Style" w:hAnsi="Bookman Old Style" w:cs="Arial"/>
          <w:b/>
          <w:szCs w:val="28"/>
        </w:rPr>
        <w:t>interpuesto por la defensa</w:t>
      </w:r>
      <w:r w:rsidR="00B830AE">
        <w:rPr>
          <w:rStyle w:val="Refdenotaalpie"/>
          <w:rFonts w:ascii="Bookman Old Style" w:hAnsi="Bookman Old Style" w:cs="Arial"/>
          <w:b/>
          <w:szCs w:val="28"/>
        </w:rPr>
        <w:footnoteReference w:id="8"/>
      </w:r>
      <w:r w:rsidR="00F25C88">
        <w:rPr>
          <w:rFonts w:ascii="Bookman Old Style" w:hAnsi="Bookman Old Style" w:cs="Arial"/>
          <w:b/>
          <w:szCs w:val="28"/>
        </w:rPr>
        <w:t xml:space="preserve"> </w:t>
      </w:r>
    </w:p>
    <w:p w14:paraId="4A280F3E" w14:textId="77777777" w:rsidR="00F8213E" w:rsidRDefault="00F8213E" w:rsidP="00231BB1">
      <w:pPr>
        <w:spacing w:line="360" w:lineRule="auto"/>
        <w:ind w:right="-157"/>
        <w:rPr>
          <w:rFonts w:ascii="Bookman Old Style" w:hAnsi="Bookman Old Style" w:cs="Arial"/>
          <w:szCs w:val="28"/>
        </w:rPr>
      </w:pPr>
    </w:p>
    <w:p w14:paraId="7598AA29" w14:textId="0559E9F6" w:rsidR="007910C3" w:rsidRDefault="00F25C88" w:rsidP="00F25C88">
      <w:pPr>
        <w:spacing w:line="360" w:lineRule="auto"/>
        <w:ind w:right="-157" w:firstLine="708"/>
        <w:rPr>
          <w:rFonts w:ascii="Bookman Old Style" w:hAnsi="Bookman Old Style" w:cs="Arial"/>
          <w:szCs w:val="28"/>
        </w:rPr>
      </w:pPr>
      <w:r w:rsidRPr="00F25C88">
        <w:rPr>
          <w:rFonts w:ascii="Bookman Old Style" w:hAnsi="Bookman Old Style" w:cs="Arial"/>
          <w:szCs w:val="28"/>
        </w:rPr>
        <w:t xml:space="preserve">La </w:t>
      </w:r>
      <w:r w:rsidR="00AC78E9">
        <w:rPr>
          <w:rFonts w:ascii="Bookman Old Style" w:hAnsi="Bookman Old Style" w:cs="Arial"/>
          <w:szCs w:val="28"/>
        </w:rPr>
        <w:t xml:space="preserve">defensa se muestra inconforme con la no </w:t>
      </w:r>
      <w:r w:rsidR="007910C3">
        <w:rPr>
          <w:rFonts w:ascii="Bookman Old Style" w:hAnsi="Bookman Old Style" w:cs="Arial"/>
          <w:szCs w:val="28"/>
        </w:rPr>
        <w:t xml:space="preserve">exclusión de la certificación expedida por </w:t>
      </w:r>
      <w:r w:rsidRPr="00F25C88">
        <w:rPr>
          <w:rFonts w:ascii="Bookman Old Style" w:hAnsi="Bookman Old Style" w:cs="Arial"/>
          <w:szCs w:val="28"/>
        </w:rPr>
        <w:t xml:space="preserve">el </w:t>
      </w:r>
      <w:r w:rsidR="007910C3" w:rsidRPr="00F25C88">
        <w:rPr>
          <w:rFonts w:ascii="Bookman Old Style" w:hAnsi="Bookman Old Style" w:cs="Arial"/>
          <w:szCs w:val="28"/>
        </w:rPr>
        <w:t>Director Operativo Oficina Prado</w:t>
      </w:r>
      <w:r w:rsidR="004A5855">
        <w:rPr>
          <w:rFonts w:ascii="Bookman Old Style" w:hAnsi="Bookman Old Style" w:cs="Arial"/>
          <w:szCs w:val="28"/>
        </w:rPr>
        <w:t xml:space="preserve"> del Banco Agrario</w:t>
      </w:r>
      <w:r w:rsidR="007910C3">
        <w:rPr>
          <w:rFonts w:ascii="Bookman Old Style" w:hAnsi="Bookman Old Style" w:cs="Arial"/>
          <w:szCs w:val="28"/>
        </w:rPr>
        <w:t>,</w:t>
      </w:r>
      <w:r w:rsidR="007910C3" w:rsidRPr="00F25C88">
        <w:rPr>
          <w:rFonts w:ascii="Bookman Old Style" w:hAnsi="Bookman Old Style" w:cs="Arial"/>
          <w:szCs w:val="28"/>
        </w:rPr>
        <w:t xml:space="preserve"> </w:t>
      </w:r>
      <w:r w:rsidR="007910C3">
        <w:rPr>
          <w:rFonts w:ascii="Bookman Old Style" w:hAnsi="Bookman Old Style" w:cs="Arial"/>
          <w:szCs w:val="28"/>
        </w:rPr>
        <w:t xml:space="preserve">sobre la existencia de una cuenta de ahorros a nombre de Hugo Enrique Jiménez </w:t>
      </w:r>
      <w:proofErr w:type="spellStart"/>
      <w:r w:rsidR="007910C3">
        <w:rPr>
          <w:rFonts w:ascii="Bookman Old Style" w:hAnsi="Bookman Old Style" w:cs="Arial"/>
          <w:szCs w:val="28"/>
        </w:rPr>
        <w:t>Luquez</w:t>
      </w:r>
      <w:proofErr w:type="spellEnd"/>
      <w:r w:rsidR="007910C3">
        <w:rPr>
          <w:rFonts w:ascii="Bookman Old Style" w:hAnsi="Bookman Old Style" w:cs="Arial"/>
          <w:szCs w:val="28"/>
        </w:rPr>
        <w:t xml:space="preserve">, </w:t>
      </w:r>
      <w:r w:rsidR="005C0C72">
        <w:rPr>
          <w:rFonts w:ascii="Bookman Old Style" w:hAnsi="Bookman Old Style" w:cs="Arial"/>
          <w:szCs w:val="28"/>
        </w:rPr>
        <w:t>abierta</w:t>
      </w:r>
      <w:r w:rsidR="007910C3">
        <w:rPr>
          <w:rFonts w:ascii="Bookman Old Style" w:hAnsi="Bookman Old Style" w:cs="Arial"/>
          <w:szCs w:val="28"/>
        </w:rPr>
        <w:t xml:space="preserve"> con el número </w:t>
      </w:r>
      <w:r w:rsidRPr="00F25C88">
        <w:rPr>
          <w:rFonts w:ascii="Bookman Old Style" w:hAnsi="Bookman Old Style" w:cs="Arial"/>
          <w:szCs w:val="28"/>
        </w:rPr>
        <w:t>4-1601-302993-1</w:t>
      </w:r>
      <w:r w:rsidR="007910C3">
        <w:rPr>
          <w:rFonts w:ascii="Bookman Old Style" w:hAnsi="Bookman Old Style" w:cs="Arial"/>
          <w:szCs w:val="28"/>
        </w:rPr>
        <w:t xml:space="preserve">, por violación al derecho constitucional a la intimidad y la reserva bancaria, que </w:t>
      </w:r>
      <w:r w:rsidR="007910C3">
        <w:rPr>
          <w:rFonts w:ascii="Bookman Old Style" w:hAnsi="Bookman Old Style" w:cs="Arial"/>
          <w:szCs w:val="28"/>
        </w:rPr>
        <w:lastRenderedPageBreak/>
        <w:t>entiende son derechos diferentes, pero la transgresión de uno de ellos puede conllevar la lesión del otro.</w:t>
      </w:r>
    </w:p>
    <w:p w14:paraId="45A19F43" w14:textId="52065857" w:rsidR="007910C3" w:rsidRDefault="007910C3" w:rsidP="00F25C88">
      <w:pPr>
        <w:spacing w:line="360" w:lineRule="auto"/>
        <w:ind w:right="-157" w:firstLine="708"/>
        <w:rPr>
          <w:rFonts w:ascii="Bookman Old Style" w:hAnsi="Bookman Old Style" w:cs="Arial"/>
          <w:szCs w:val="28"/>
        </w:rPr>
      </w:pPr>
    </w:p>
    <w:p w14:paraId="7C02F560" w14:textId="2BB0881B" w:rsidR="00F94BA4" w:rsidRDefault="007910C3" w:rsidP="007910C3">
      <w:pPr>
        <w:spacing w:line="360" w:lineRule="auto"/>
        <w:ind w:right="-157" w:firstLine="708"/>
        <w:rPr>
          <w:rFonts w:ascii="Bookman Old Style" w:hAnsi="Bookman Old Style" w:cs="Arial"/>
          <w:szCs w:val="28"/>
        </w:rPr>
      </w:pPr>
      <w:r>
        <w:rPr>
          <w:rFonts w:ascii="Bookman Old Style" w:hAnsi="Bookman Old Style" w:cs="Arial"/>
          <w:szCs w:val="28"/>
        </w:rPr>
        <w:t xml:space="preserve">Aduce que la Superintendencia </w:t>
      </w:r>
      <w:r w:rsidR="005C0C72">
        <w:rPr>
          <w:rFonts w:ascii="Bookman Old Style" w:hAnsi="Bookman Old Style" w:cs="Arial"/>
          <w:szCs w:val="28"/>
        </w:rPr>
        <w:t xml:space="preserve">Financiera </w:t>
      </w:r>
      <w:r>
        <w:rPr>
          <w:rFonts w:ascii="Bookman Old Style" w:hAnsi="Bookman Old Style" w:cs="Arial"/>
          <w:szCs w:val="28"/>
        </w:rPr>
        <w:t>protege el secreto bancario</w:t>
      </w:r>
      <w:r w:rsidR="00DC05AA">
        <w:rPr>
          <w:rFonts w:ascii="Bookman Old Style" w:hAnsi="Bookman Old Style" w:cs="Arial"/>
          <w:szCs w:val="28"/>
        </w:rPr>
        <w:t xml:space="preserve"> y</w:t>
      </w:r>
      <w:r w:rsidR="00AC509D">
        <w:rPr>
          <w:rFonts w:ascii="Bookman Old Style" w:hAnsi="Bookman Old Style" w:cs="Arial"/>
          <w:szCs w:val="28"/>
        </w:rPr>
        <w:t xml:space="preserve"> por esta razón</w:t>
      </w:r>
      <w:r w:rsidR="00DC05AA">
        <w:rPr>
          <w:rFonts w:ascii="Bookman Old Style" w:hAnsi="Bookman Old Style" w:cs="Arial"/>
          <w:szCs w:val="28"/>
        </w:rPr>
        <w:t xml:space="preserve"> la información sobre el número de cuenta </w:t>
      </w:r>
      <w:r w:rsidR="0065157A">
        <w:rPr>
          <w:rFonts w:ascii="Bookman Old Style" w:hAnsi="Bookman Old Style" w:cs="Arial"/>
          <w:szCs w:val="28"/>
        </w:rPr>
        <w:t>esta cobijada por este derecho</w:t>
      </w:r>
      <w:r w:rsidR="00DC05AA">
        <w:rPr>
          <w:rFonts w:ascii="Bookman Old Style" w:hAnsi="Bookman Old Style" w:cs="Arial"/>
          <w:szCs w:val="28"/>
        </w:rPr>
        <w:t>, por tanto</w:t>
      </w:r>
      <w:r>
        <w:rPr>
          <w:rFonts w:ascii="Bookman Old Style" w:hAnsi="Bookman Old Style" w:cs="Arial"/>
          <w:szCs w:val="28"/>
        </w:rPr>
        <w:t xml:space="preserve">, </w:t>
      </w:r>
      <w:r w:rsidR="00B830AE">
        <w:rPr>
          <w:rFonts w:ascii="Bookman Old Style" w:hAnsi="Bookman Old Style" w:cs="Arial"/>
          <w:szCs w:val="28"/>
        </w:rPr>
        <w:t xml:space="preserve">cuando la fiscalía obtuvo </w:t>
      </w:r>
      <w:r w:rsidR="00767D09">
        <w:rPr>
          <w:rFonts w:ascii="Bookman Old Style" w:hAnsi="Bookman Old Style" w:cs="Arial"/>
          <w:szCs w:val="28"/>
        </w:rPr>
        <w:t>ese dato</w:t>
      </w:r>
      <w:r w:rsidR="00D40C34">
        <w:rPr>
          <w:rFonts w:ascii="Bookman Old Style" w:hAnsi="Bookman Old Style" w:cs="Arial"/>
          <w:szCs w:val="28"/>
        </w:rPr>
        <w:t xml:space="preserve"> </w:t>
      </w:r>
      <w:r w:rsidR="00002753">
        <w:rPr>
          <w:rFonts w:ascii="Bookman Old Style" w:hAnsi="Bookman Old Style" w:cs="Arial"/>
          <w:szCs w:val="28"/>
        </w:rPr>
        <w:t xml:space="preserve">sin acudir al Juez de Control de Garantías, </w:t>
      </w:r>
      <w:r w:rsidR="00B830AE">
        <w:rPr>
          <w:rFonts w:ascii="Bookman Old Style" w:hAnsi="Bookman Old Style" w:cs="Arial"/>
          <w:szCs w:val="28"/>
        </w:rPr>
        <w:t xml:space="preserve">contaminó </w:t>
      </w:r>
      <w:r w:rsidR="004A5855">
        <w:rPr>
          <w:rFonts w:ascii="Bookman Old Style" w:hAnsi="Bookman Old Style" w:cs="Arial"/>
          <w:szCs w:val="28"/>
        </w:rPr>
        <w:t>la</w:t>
      </w:r>
      <w:r w:rsidR="00002753">
        <w:rPr>
          <w:rFonts w:ascii="Bookman Old Style" w:hAnsi="Bookman Old Style" w:cs="Arial"/>
          <w:szCs w:val="28"/>
        </w:rPr>
        <w:t xml:space="preserve"> prueba</w:t>
      </w:r>
      <w:r w:rsidR="00B830AE">
        <w:rPr>
          <w:rFonts w:ascii="Bookman Old Style" w:hAnsi="Bookman Old Style" w:cs="Arial"/>
          <w:szCs w:val="28"/>
        </w:rPr>
        <w:t xml:space="preserve"> </w:t>
      </w:r>
      <w:r w:rsidR="00F94BA4">
        <w:rPr>
          <w:rFonts w:ascii="Bookman Old Style" w:hAnsi="Bookman Old Style" w:cs="Arial"/>
          <w:szCs w:val="28"/>
        </w:rPr>
        <w:t>al igual que aquella obtenida</w:t>
      </w:r>
      <w:r w:rsidR="00B830AE">
        <w:rPr>
          <w:rFonts w:ascii="Bookman Old Style" w:hAnsi="Bookman Old Style" w:cs="Arial"/>
          <w:szCs w:val="28"/>
        </w:rPr>
        <w:t xml:space="preserve"> posteriormente </w:t>
      </w:r>
      <w:r w:rsidR="00F94BA4">
        <w:rPr>
          <w:rFonts w:ascii="Bookman Old Style" w:hAnsi="Bookman Old Style" w:cs="Arial"/>
          <w:szCs w:val="28"/>
        </w:rPr>
        <w:t>como resultado de la búsqueda selectiva en base de datos autorizada judicialmente.</w:t>
      </w:r>
    </w:p>
    <w:p w14:paraId="3B4FBBEE" w14:textId="77777777" w:rsidR="00B830AE" w:rsidRDefault="00B830AE" w:rsidP="007910C3">
      <w:pPr>
        <w:spacing w:line="360" w:lineRule="auto"/>
        <w:ind w:right="-157" w:firstLine="708"/>
        <w:rPr>
          <w:rFonts w:ascii="Bookman Old Style" w:hAnsi="Bookman Old Style" w:cs="Arial"/>
          <w:szCs w:val="28"/>
        </w:rPr>
      </w:pPr>
    </w:p>
    <w:p w14:paraId="5E637A9D" w14:textId="7C6FC9E6" w:rsidR="007910C3" w:rsidRDefault="00767D09" w:rsidP="007910C3">
      <w:pPr>
        <w:spacing w:line="360" w:lineRule="auto"/>
        <w:ind w:right="-157" w:firstLine="708"/>
        <w:rPr>
          <w:rFonts w:ascii="Bookman Old Style" w:hAnsi="Bookman Old Style" w:cs="Arial"/>
          <w:szCs w:val="28"/>
        </w:rPr>
      </w:pPr>
      <w:r>
        <w:rPr>
          <w:rFonts w:ascii="Bookman Old Style" w:hAnsi="Bookman Old Style" w:cs="Arial"/>
          <w:szCs w:val="28"/>
        </w:rPr>
        <w:t>Agrega que s</w:t>
      </w:r>
      <w:r w:rsidR="00B830AE">
        <w:rPr>
          <w:rFonts w:ascii="Bookman Old Style" w:hAnsi="Bookman Old Style" w:cs="Arial"/>
          <w:szCs w:val="28"/>
        </w:rPr>
        <w:t xml:space="preserve">i la fiscalía quería establecer si </w:t>
      </w:r>
      <w:r w:rsidR="00587552">
        <w:rPr>
          <w:rFonts w:ascii="Bookman Old Style" w:hAnsi="Bookman Old Style" w:cs="Arial"/>
          <w:szCs w:val="28"/>
        </w:rPr>
        <w:t>Jiménez</w:t>
      </w:r>
      <w:r w:rsidR="00B830AE">
        <w:rPr>
          <w:rFonts w:ascii="Bookman Old Style" w:hAnsi="Bookman Old Style" w:cs="Arial"/>
          <w:szCs w:val="28"/>
        </w:rPr>
        <w:t xml:space="preserve"> </w:t>
      </w:r>
      <w:proofErr w:type="spellStart"/>
      <w:r w:rsidR="00B830AE">
        <w:rPr>
          <w:rFonts w:ascii="Bookman Old Style" w:hAnsi="Bookman Old Style" w:cs="Arial"/>
          <w:szCs w:val="28"/>
        </w:rPr>
        <w:t>Luquez</w:t>
      </w:r>
      <w:proofErr w:type="spellEnd"/>
      <w:r w:rsidR="00B830AE">
        <w:rPr>
          <w:rFonts w:ascii="Bookman Old Style" w:hAnsi="Bookman Old Style" w:cs="Arial"/>
          <w:szCs w:val="28"/>
        </w:rPr>
        <w:t xml:space="preserve"> era titular de cuentas corrientes o de ahorros</w:t>
      </w:r>
      <w:r w:rsidR="00AC509D">
        <w:rPr>
          <w:rFonts w:ascii="Bookman Old Style" w:hAnsi="Bookman Old Style" w:cs="Arial"/>
          <w:szCs w:val="28"/>
        </w:rPr>
        <w:t>,</w:t>
      </w:r>
      <w:r w:rsidR="00B830AE">
        <w:rPr>
          <w:rFonts w:ascii="Bookman Old Style" w:hAnsi="Bookman Old Style" w:cs="Arial"/>
          <w:szCs w:val="28"/>
        </w:rPr>
        <w:t xml:space="preserve"> </w:t>
      </w:r>
      <w:r w:rsidR="005E5EE1">
        <w:rPr>
          <w:rFonts w:ascii="Bookman Old Style" w:hAnsi="Bookman Old Style" w:cs="Arial"/>
          <w:szCs w:val="28"/>
        </w:rPr>
        <w:t>debió</w:t>
      </w:r>
      <w:r w:rsidR="00B830AE">
        <w:rPr>
          <w:rFonts w:ascii="Bookman Old Style" w:hAnsi="Bookman Old Style" w:cs="Arial"/>
          <w:szCs w:val="28"/>
        </w:rPr>
        <w:t xml:space="preserve"> solicitar audiencia de búsqueda selectiva en base de datos, porque se trataba de información reservada</w:t>
      </w:r>
      <w:r w:rsidR="00357D7F">
        <w:rPr>
          <w:rFonts w:ascii="Bookman Old Style" w:hAnsi="Bookman Old Style" w:cs="Arial"/>
          <w:szCs w:val="28"/>
        </w:rPr>
        <w:t xml:space="preserve"> y su aducción </w:t>
      </w:r>
      <w:r w:rsidR="005E5EE1">
        <w:rPr>
          <w:rFonts w:ascii="Bookman Old Style" w:hAnsi="Bookman Old Style" w:cs="Arial"/>
          <w:szCs w:val="28"/>
        </w:rPr>
        <w:t xml:space="preserve">sin autorización judicial afectaba </w:t>
      </w:r>
      <w:r w:rsidR="00357D7F">
        <w:rPr>
          <w:rFonts w:ascii="Bookman Old Style" w:hAnsi="Bookman Old Style" w:cs="Arial"/>
          <w:szCs w:val="28"/>
        </w:rPr>
        <w:t>el derecho a la intimidad</w:t>
      </w:r>
      <w:r w:rsidR="00B830AE">
        <w:rPr>
          <w:rFonts w:ascii="Bookman Old Style" w:hAnsi="Bookman Old Style" w:cs="Arial"/>
          <w:szCs w:val="28"/>
        </w:rPr>
        <w:t xml:space="preserve">. Al </w:t>
      </w:r>
      <w:r w:rsidR="00072F14">
        <w:rPr>
          <w:rFonts w:ascii="Bookman Old Style" w:hAnsi="Bookman Old Style" w:cs="Arial"/>
          <w:szCs w:val="28"/>
        </w:rPr>
        <w:t xml:space="preserve">acceder a ella </w:t>
      </w:r>
      <w:r w:rsidR="00B830AE">
        <w:rPr>
          <w:rFonts w:ascii="Bookman Old Style" w:hAnsi="Bookman Old Style" w:cs="Arial"/>
          <w:szCs w:val="28"/>
        </w:rPr>
        <w:t>de manera directa</w:t>
      </w:r>
      <w:r w:rsidR="00ED1358">
        <w:rPr>
          <w:rFonts w:ascii="Bookman Old Style" w:hAnsi="Bookman Old Style" w:cs="Arial"/>
          <w:szCs w:val="28"/>
        </w:rPr>
        <w:t>,</w:t>
      </w:r>
      <w:r w:rsidR="00B830AE">
        <w:rPr>
          <w:rFonts w:ascii="Bookman Old Style" w:hAnsi="Bookman Old Style" w:cs="Arial"/>
          <w:szCs w:val="28"/>
        </w:rPr>
        <w:t xml:space="preserve"> violó la reserva bancaria y el derecho fundamental a la intimidad, </w:t>
      </w:r>
      <w:r w:rsidR="00072F14">
        <w:rPr>
          <w:rFonts w:ascii="Bookman Old Style" w:hAnsi="Bookman Old Style" w:cs="Arial"/>
          <w:szCs w:val="28"/>
        </w:rPr>
        <w:t xml:space="preserve">error que quiso subsanar acudiendo </w:t>
      </w:r>
      <w:r w:rsidR="007910C3">
        <w:rPr>
          <w:rFonts w:ascii="Bookman Old Style" w:hAnsi="Bookman Old Style" w:cs="Arial"/>
          <w:szCs w:val="28"/>
        </w:rPr>
        <w:t xml:space="preserve">al </w:t>
      </w:r>
      <w:r w:rsidR="00587552">
        <w:rPr>
          <w:rFonts w:ascii="Bookman Old Style" w:hAnsi="Bookman Old Style" w:cs="Arial"/>
          <w:szCs w:val="28"/>
        </w:rPr>
        <w:t>Juez Penal</w:t>
      </w:r>
      <w:r w:rsidR="007910C3">
        <w:rPr>
          <w:rFonts w:ascii="Bookman Old Style" w:hAnsi="Bookman Old Style" w:cs="Arial"/>
          <w:szCs w:val="28"/>
        </w:rPr>
        <w:t xml:space="preserve"> Municipal de control de garantías </w:t>
      </w:r>
      <w:r w:rsidR="004D299C">
        <w:rPr>
          <w:rFonts w:ascii="Bookman Old Style" w:hAnsi="Bookman Old Style" w:cs="Arial"/>
          <w:szCs w:val="28"/>
        </w:rPr>
        <w:t xml:space="preserve">para </w:t>
      </w:r>
      <w:r w:rsidR="007910C3">
        <w:rPr>
          <w:rFonts w:ascii="Bookman Old Style" w:hAnsi="Bookman Old Style" w:cs="Arial"/>
          <w:szCs w:val="28"/>
        </w:rPr>
        <w:t xml:space="preserve">legalizar una </w:t>
      </w:r>
      <w:r w:rsidR="00A32809">
        <w:rPr>
          <w:rFonts w:ascii="Bookman Old Style" w:hAnsi="Bookman Old Style" w:cs="Arial"/>
          <w:szCs w:val="28"/>
        </w:rPr>
        <w:t xml:space="preserve">información que </w:t>
      </w:r>
      <w:r w:rsidR="00D40C34">
        <w:rPr>
          <w:rFonts w:ascii="Bookman Old Style" w:hAnsi="Bookman Old Style" w:cs="Arial"/>
          <w:szCs w:val="28"/>
        </w:rPr>
        <w:t>ya</w:t>
      </w:r>
      <w:r w:rsidR="00A32809">
        <w:rPr>
          <w:rFonts w:ascii="Bookman Old Style" w:hAnsi="Bookman Old Style" w:cs="Arial"/>
          <w:szCs w:val="28"/>
        </w:rPr>
        <w:t xml:space="preserve"> conocía</w:t>
      </w:r>
      <w:r w:rsidR="007910C3">
        <w:rPr>
          <w:rFonts w:ascii="Bookman Old Style" w:hAnsi="Bookman Old Style" w:cs="Arial"/>
          <w:szCs w:val="28"/>
        </w:rPr>
        <w:t xml:space="preserve">. </w:t>
      </w:r>
    </w:p>
    <w:p w14:paraId="54084297" w14:textId="77777777" w:rsidR="00ED1358" w:rsidRDefault="00ED1358" w:rsidP="007910C3">
      <w:pPr>
        <w:spacing w:line="360" w:lineRule="auto"/>
        <w:ind w:right="-157" w:firstLine="708"/>
        <w:rPr>
          <w:rFonts w:ascii="Bookman Old Style" w:hAnsi="Bookman Old Style" w:cs="Arial"/>
          <w:szCs w:val="28"/>
        </w:rPr>
      </w:pPr>
    </w:p>
    <w:p w14:paraId="41B5E944" w14:textId="71D39EA2" w:rsidR="008919CB" w:rsidRDefault="005E5EE1" w:rsidP="008919CB">
      <w:pPr>
        <w:spacing w:line="360" w:lineRule="auto"/>
        <w:ind w:right="-157" w:firstLine="708"/>
        <w:rPr>
          <w:rFonts w:ascii="Bookman Old Style" w:hAnsi="Bookman Old Style" w:cs="Arial"/>
          <w:szCs w:val="28"/>
        </w:rPr>
      </w:pPr>
      <w:r>
        <w:rPr>
          <w:rFonts w:ascii="Bookman Old Style" w:hAnsi="Bookman Old Style" w:cs="Arial"/>
          <w:szCs w:val="28"/>
        </w:rPr>
        <w:t>De otra parte</w:t>
      </w:r>
      <w:r w:rsidR="00A32809">
        <w:rPr>
          <w:rFonts w:ascii="Bookman Old Style" w:hAnsi="Bookman Old Style" w:cs="Arial"/>
          <w:szCs w:val="28"/>
        </w:rPr>
        <w:t xml:space="preserve">, </w:t>
      </w:r>
      <w:r w:rsidR="00525F43">
        <w:rPr>
          <w:rFonts w:ascii="Bookman Old Style" w:hAnsi="Bookman Old Style" w:cs="Arial"/>
          <w:szCs w:val="28"/>
        </w:rPr>
        <w:t xml:space="preserve">en ningún momento fue informado o notificado </w:t>
      </w:r>
      <w:r w:rsidR="00562773">
        <w:rPr>
          <w:rFonts w:ascii="Bookman Old Style" w:hAnsi="Bookman Old Style" w:cs="Arial"/>
          <w:szCs w:val="28"/>
        </w:rPr>
        <w:t>sobre la realización de la</w:t>
      </w:r>
      <w:r w:rsidR="00525F43">
        <w:rPr>
          <w:rFonts w:ascii="Bookman Old Style" w:hAnsi="Bookman Old Style" w:cs="Arial"/>
          <w:szCs w:val="28"/>
        </w:rPr>
        <w:t xml:space="preserve"> </w:t>
      </w:r>
      <w:r w:rsidR="00F25C88" w:rsidRPr="00F25C88">
        <w:rPr>
          <w:rFonts w:ascii="Bookman Old Style" w:hAnsi="Bookman Old Style" w:cs="Arial"/>
          <w:szCs w:val="28"/>
        </w:rPr>
        <w:t xml:space="preserve">búsqueda selectiva </w:t>
      </w:r>
      <w:r w:rsidR="004D299C">
        <w:rPr>
          <w:rFonts w:ascii="Bookman Old Style" w:hAnsi="Bookman Old Style" w:cs="Arial"/>
          <w:szCs w:val="28"/>
        </w:rPr>
        <w:t xml:space="preserve">en base de </w:t>
      </w:r>
      <w:r w:rsidR="00F25C88" w:rsidRPr="00F25C88">
        <w:rPr>
          <w:rFonts w:ascii="Bookman Old Style" w:hAnsi="Bookman Old Style" w:cs="Arial"/>
          <w:szCs w:val="28"/>
        </w:rPr>
        <w:t>datos</w:t>
      </w:r>
      <w:r w:rsidR="00525F43">
        <w:rPr>
          <w:rFonts w:ascii="Bookman Old Style" w:hAnsi="Bookman Old Style" w:cs="Arial"/>
          <w:szCs w:val="28"/>
        </w:rPr>
        <w:t xml:space="preserve">, omisión </w:t>
      </w:r>
      <w:r w:rsidR="00562773">
        <w:rPr>
          <w:rFonts w:ascii="Bookman Old Style" w:hAnsi="Bookman Old Style" w:cs="Arial"/>
          <w:szCs w:val="28"/>
        </w:rPr>
        <w:t>por la cual estuvo en</w:t>
      </w:r>
      <w:r w:rsidR="00525F43">
        <w:rPr>
          <w:rFonts w:ascii="Bookman Old Style" w:hAnsi="Bookman Old Style" w:cs="Arial"/>
          <w:szCs w:val="28"/>
        </w:rPr>
        <w:t xml:space="preserve"> imposibilidad </w:t>
      </w:r>
      <w:r w:rsidR="00562773">
        <w:rPr>
          <w:rFonts w:ascii="Bookman Old Style" w:hAnsi="Bookman Old Style" w:cs="Arial"/>
          <w:szCs w:val="28"/>
        </w:rPr>
        <w:t>de</w:t>
      </w:r>
      <w:r w:rsidR="00525F43">
        <w:rPr>
          <w:rFonts w:ascii="Bookman Old Style" w:hAnsi="Bookman Old Style" w:cs="Arial"/>
          <w:szCs w:val="28"/>
        </w:rPr>
        <w:t xml:space="preserve"> </w:t>
      </w:r>
      <w:r w:rsidR="00562773">
        <w:rPr>
          <w:rFonts w:ascii="Bookman Old Style" w:hAnsi="Bookman Old Style" w:cs="Arial"/>
          <w:szCs w:val="28"/>
        </w:rPr>
        <w:t xml:space="preserve">  </w:t>
      </w:r>
      <w:r w:rsidR="008919CB">
        <w:rPr>
          <w:rFonts w:ascii="Bookman Old Style" w:hAnsi="Bookman Old Style" w:cs="Arial"/>
          <w:szCs w:val="28"/>
        </w:rPr>
        <w:t>oponerse a su práctica, sin soslayar que cuando</w:t>
      </w:r>
      <w:r w:rsidR="008919CB" w:rsidRPr="00F25C88">
        <w:rPr>
          <w:rFonts w:ascii="Bookman Old Style" w:hAnsi="Bookman Old Style" w:cs="Arial"/>
          <w:szCs w:val="28"/>
        </w:rPr>
        <w:t xml:space="preserve"> se legaliza o se pretende </w:t>
      </w:r>
      <w:r>
        <w:rPr>
          <w:rFonts w:ascii="Bookman Old Style" w:hAnsi="Bookman Old Style" w:cs="Arial"/>
          <w:szCs w:val="28"/>
        </w:rPr>
        <w:t xml:space="preserve">refrendar </w:t>
      </w:r>
      <w:r w:rsidR="008919CB">
        <w:rPr>
          <w:rFonts w:ascii="Bookman Old Style" w:hAnsi="Bookman Old Style" w:cs="Arial"/>
          <w:szCs w:val="28"/>
        </w:rPr>
        <w:t>la información obtenida sobre la cuenta, ya el término concedido por el juez estaba vencido.</w:t>
      </w:r>
    </w:p>
    <w:p w14:paraId="423FDEDA" w14:textId="77777777" w:rsidR="00525F43" w:rsidRDefault="00525F43" w:rsidP="007910C3">
      <w:pPr>
        <w:spacing w:line="360" w:lineRule="auto"/>
        <w:ind w:right="-157" w:firstLine="708"/>
        <w:rPr>
          <w:rFonts w:ascii="Bookman Old Style" w:hAnsi="Bookman Old Style" w:cs="Arial"/>
          <w:szCs w:val="28"/>
        </w:rPr>
      </w:pPr>
    </w:p>
    <w:p w14:paraId="0A59F68B" w14:textId="6FE0AF09" w:rsidR="00F30A5D" w:rsidRDefault="00525F43" w:rsidP="007910C3">
      <w:pPr>
        <w:spacing w:line="360" w:lineRule="auto"/>
        <w:ind w:right="-157" w:firstLine="708"/>
        <w:rPr>
          <w:rFonts w:ascii="Bookman Old Style" w:hAnsi="Bookman Old Style" w:cs="Arial"/>
          <w:szCs w:val="28"/>
        </w:rPr>
      </w:pPr>
      <w:r>
        <w:rPr>
          <w:rFonts w:ascii="Bookman Old Style" w:hAnsi="Bookman Old Style" w:cs="Arial"/>
          <w:szCs w:val="28"/>
        </w:rPr>
        <w:t xml:space="preserve">En su criterio, </w:t>
      </w:r>
      <w:r w:rsidR="00F30A5D">
        <w:rPr>
          <w:rFonts w:ascii="Bookman Old Style" w:hAnsi="Bookman Old Style" w:cs="Arial"/>
          <w:szCs w:val="28"/>
        </w:rPr>
        <w:t xml:space="preserve">cuando el banco, ante el temor reverencial que despierta una petición de la fiscalía, hizo pública la </w:t>
      </w:r>
      <w:r w:rsidR="00F30A5D">
        <w:rPr>
          <w:rFonts w:ascii="Bookman Old Style" w:hAnsi="Bookman Old Style" w:cs="Arial"/>
          <w:szCs w:val="28"/>
        </w:rPr>
        <w:lastRenderedPageBreak/>
        <w:t>existencia de la cuenta y suministró el número que la identifica, sin que el peticionario contara con aut</w:t>
      </w:r>
      <w:r w:rsidR="002231A8">
        <w:rPr>
          <w:rFonts w:ascii="Bookman Old Style" w:hAnsi="Bookman Old Style" w:cs="Arial"/>
          <w:szCs w:val="28"/>
        </w:rPr>
        <w:t>orización del juez de garantías</w:t>
      </w:r>
      <w:r w:rsidR="00ED1358">
        <w:rPr>
          <w:rFonts w:ascii="Bookman Old Style" w:hAnsi="Bookman Old Style" w:cs="Arial"/>
          <w:szCs w:val="28"/>
        </w:rPr>
        <w:t>,</w:t>
      </w:r>
      <w:r w:rsidR="00F30A5D">
        <w:rPr>
          <w:rFonts w:ascii="Bookman Old Style" w:hAnsi="Bookman Old Style" w:cs="Arial"/>
          <w:szCs w:val="28"/>
        </w:rPr>
        <w:t xml:space="preserve"> </w:t>
      </w:r>
      <w:r>
        <w:rPr>
          <w:rFonts w:ascii="Bookman Old Style" w:hAnsi="Bookman Old Style" w:cs="Arial"/>
          <w:szCs w:val="28"/>
        </w:rPr>
        <w:t xml:space="preserve">afectó el </w:t>
      </w:r>
      <w:r w:rsidR="00F25C88" w:rsidRPr="00F25C88">
        <w:rPr>
          <w:rFonts w:ascii="Bookman Old Style" w:hAnsi="Bookman Old Style" w:cs="Arial"/>
          <w:szCs w:val="28"/>
        </w:rPr>
        <w:t xml:space="preserve">derecho </w:t>
      </w:r>
      <w:r w:rsidR="00F30A5D">
        <w:rPr>
          <w:rFonts w:ascii="Bookman Old Style" w:hAnsi="Bookman Old Style" w:cs="Arial"/>
          <w:szCs w:val="28"/>
        </w:rPr>
        <w:t xml:space="preserve">a la intimidad </w:t>
      </w:r>
      <w:r w:rsidR="002231A8">
        <w:rPr>
          <w:rFonts w:ascii="Bookman Old Style" w:hAnsi="Bookman Old Style" w:cs="Arial"/>
          <w:szCs w:val="28"/>
        </w:rPr>
        <w:t>de</w:t>
      </w:r>
      <w:r w:rsidR="00F30A5D">
        <w:rPr>
          <w:rFonts w:ascii="Bookman Old Style" w:hAnsi="Bookman Old Style" w:cs="Arial"/>
          <w:szCs w:val="28"/>
        </w:rPr>
        <w:t xml:space="preserve"> </w:t>
      </w:r>
      <w:r w:rsidR="002231A8">
        <w:rPr>
          <w:rFonts w:ascii="Bookman Old Style" w:hAnsi="Bookman Old Style" w:cs="Arial"/>
          <w:szCs w:val="28"/>
        </w:rPr>
        <w:t>su</w:t>
      </w:r>
      <w:r w:rsidR="00F30A5D">
        <w:rPr>
          <w:rFonts w:ascii="Bookman Old Style" w:hAnsi="Bookman Old Style" w:cs="Arial"/>
          <w:szCs w:val="28"/>
        </w:rPr>
        <w:t xml:space="preserve"> </w:t>
      </w:r>
      <w:r w:rsidR="007C1FA2">
        <w:rPr>
          <w:rFonts w:ascii="Bookman Old Style" w:hAnsi="Bookman Old Style" w:cs="Arial"/>
          <w:szCs w:val="28"/>
        </w:rPr>
        <w:t xml:space="preserve">titular </w:t>
      </w:r>
      <w:r w:rsidR="002231A8">
        <w:rPr>
          <w:rFonts w:ascii="Bookman Old Style" w:hAnsi="Bookman Old Style" w:cs="Arial"/>
          <w:szCs w:val="28"/>
        </w:rPr>
        <w:t>y el secreto bancario, derecho reconocido y protegido</w:t>
      </w:r>
      <w:r w:rsidR="008570E3">
        <w:rPr>
          <w:rFonts w:ascii="Bookman Old Style" w:hAnsi="Bookman Old Style" w:cs="Arial"/>
          <w:szCs w:val="28"/>
        </w:rPr>
        <w:t xml:space="preserve"> por la Superintendencia financiera</w:t>
      </w:r>
      <w:r w:rsidR="00F30A5D">
        <w:rPr>
          <w:rFonts w:ascii="Bookman Old Style" w:hAnsi="Bookman Old Style" w:cs="Arial"/>
          <w:szCs w:val="28"/>
        </w:rPr>
        <w:t>.</w:t>
      </w:r>
    </w:p>
    <w:p w14:paraId="71429F10" w14:textId="6BC9B9A1" w:rsidR="00525F43" w:rsidRDefault="00525F43" w:rsidP="007910C3">
      <w:pPr>
        <w:spacing w:line="360" w:lineRule="auto"/>
        <w:ind w:right="-157" w:firstLine="708"/>
        <w:rPr>
          <w:rFonts w:ascii="Bookman Old Style" w:hAnsi="Bookman Old Style" w:cs="Arial"/>
          <w:szCs w:val="28"/>
        </w:rPr>
      </w:pPr>
    </w:p>
    <w:p w14:paraId="34E348CE" w14:textId="6F1412A3" w:rsidR="00525F43" w:rsidRDefault="00F9794F" w:rsidP="007910C3">
      <w:pPr>
        <w:spacing w:line="360" w:lineRule="auto"/>
        <w:ind w:right="-157" w:firstLine="708"/>
        <w:rPr>
          <w:rFonts w:ascii="Bookman Old Style" w:hAnsi="Bookman Old Style" w:cs="Arial"/>
          <w:szCs w:val="28"/>
        </w:rPr>
      </w:pPr>
      <w:r>
        <w:rPr>
          <w:rFonts w:ascii="Bookman Old Style" w:hAnsi="Bookman Old Style" w:cs="Arial"/>
          <w:szCs w:val="28"/>
        </w:rPr>
        <w:t>Y si bien,</w:t>
      </w:r>
      <w:r w:rsidR="006D46EE">
        <w:rPr>
          <w:rFonts w:ascii="Bookman Old Style" w:hAnsi="Bookman Old Style" w:cs="Arial"/>
          <w:szCs w:val="28"/>
        </w:rPr>
        <w:t xml:space="preserve"> posteriormente, a partir de esa información, la autoridad competente </w:t>
      </w:r>
      <w:r w:rsidR="00F82A27">
        <w:rPr>
          <w:rFonts w:ascii="Bookman Old Style" w:hAnsi="Bookman Old Style" w:cs="Arial"/>
          <w:szCs w:val="28"/>
        </w:rPr>
        <w:t>autorizó</w:t>
      </w:r>
      <w:r w:rsidR="006D46EE">
        <w:rPr>
          <w:rFonts w:ascii="Bookman Old Style" w:hAnsi="Bookman Old Style" w:cs="Arial"/>
          <w:szCs w:val="28"/>
        </w:rPr>
        <w:t xml:space="preserve"> la </w:t>
      </w:r>
      <w:r w:rsidR="003B082D">
        <w:rPr>
          <w:rFonts w:ascii="Bookman Old Style" w:hAnsi="Bookman Old Style" w:cs="Arial"/>
          <w:szCs w:val="28"/>
        </w:rPr>
        <w:t xml:space="preserve">búsqueda selectiva de otros datos, estos </w:t>
      </w:r>
      <w:r w:rsidR="006D46EE">
        <w:rPr>
          <w:rFonts w:ascii="Bookman Old Style" w:hAnsi="Bookman Old Style" w:cs="Arial"/>
          <w:szCs w:val="28"/>
        </w:rPr>
        <w:t>también debe</w:t>
      </w:r>
      <w:r w:rsidR="003B082D">
        <w:rPr>
          <w:rFonts w:ascii="Bookman Old Style" w:hAnsi="Bookman Old Style" w:cs="Arial"/>
          <w:szCs w:val="28"/>
        </w:rPr>
        <w:t>n ser excluidos</w:t>
      </w:r>
      <w:r w:rsidR="006D46EE">
        <w:rPr>
          <w:rFonts w:ascii="Bookman Old Style" w:hAnsi="Bookman Old Style" w:cs="Arial"/>
          <w:szCs w:val="28"/>
        </w:rPr>
        <w:t xml:space="preserve"> porque deriva</w:t>
      </w:r>
      <w:r w:rsidR="003B082D">
        <w:rPr>
          <w:rFonts w:ascii="Bookman Old Style" w:hAnsi="Bookman Old Style" w:cs="Arial"/>
          <w:szCs w:val="28"/>
        </w:rPr>
        <w:t>n</w:t>
      </w:r>
      <w:r w:rsidR="006D46EE">
        <w:rPr>
          <w:rFonts w:ascii="Bookman Old Style" w:hAnsi="Bookman Old Style" w:cs="Arial"/>
          <w:szCs w:val="28"/>
        </w:rPr>
        <w:t xml:space="preserve"> de la anterior. </w:t>
      </w:r>
    </w:p>
    <w:p w14:paraId="2765AE2A" w14:textId="6695E0BD" w:rsidR="00F25C88" w:rsidRDefault="00F25C88" w:rsidP="00897015">
      <w:pPr>
        <w:spacing w:line="360" w:lineRule="auto"/>
        <w:ind w:right="-157"/>
        <w:rPr>
          <w:rFonts w:ascii="Bookman Old Style" w:hAnsi="Bookman Old Style" w:cs="Arial"/>
          <w:szCs w:val="28"/>
        </w:rPr>
      </w:pPr>
    </w:p>
    <w:p w14:paraId="287EEE8A" w14:textId="045B3EA9" w:rsidR="001C22F5" w:rsidRDefault="002F28FC" w:rsidP="00E17676">
      <w:pPr>
        <w:spacing w:line="360" w:lineRule="auto"/>
        <w:ind w:right="-157" w:firstLine="708"/>
        <w:rPr>
          <w:rFonts w:ascii="Bookman Old Style" w:hAnsi="Bookman Old Style" w:cs="Arial"/>
          <w:b/>
          <w:szCs w:val="28"/>
        </w:rPr>
      </w:pPr>
      <w:r>
        <w:rPr>
          <w:rFonts w:ascii="Bookman Old Style" w:hAnsi="Bookman Old Style" w:cs="Arial"/>
          <w:b/>
          <w:szCs w:val="28"/>
        </w:rPr>
        <w:t>3.</w:t>
      </w:r>
      <w:r w:rsidR="0096298B">
        <w:rPr>
          <w:rFonts w:ascii="Bookman Old Style" w:hAnsi="Bookman Old Style" w:cs="Arial"/>
          <w:b/>
          <w:szCs w:val="28"/>
        </w:rPr>
        <w:t>7</w:t>
      </w:r>
      <w:r>
        <w:rPr>
          <w:rFonts w:ascii="Bookman Old Style" w:hAnsi="Bookman Old Style" w:cs="Arial"/>
          <w:b/>
          <w:szCs w:val="28"/>
        </w:rPr>
        <w:t xml:space="preserve"> Intervención de </w:t>
      </w:r>
      <w:r w:rsidR="00F25C88">
        <w:rPr>
          <w:rFonts w:ascii="Bookman Old Style" w:hAnsi="Bookman Old Style" w:cs="Arial"/>
          <w:b/>
          <w:szCs w:val="28"/>
        </w:rPr>
        <w:t xml:space="preserve">la fiscalía en su condición de </w:t>
      </w:r>
      <w:r w:rsidR="0096298B">
        <w:rPr>
          <w:rFonts w:ascii="Bookman Old Style" w:hAnsi="Bookman Old Style" w:cs="Arial"/>
          <w:b/>
          <w:szCs w:val="28"/>
        </w:rPr>
        <w:t>no recurrente</w:t>
      </w:r>
    </w:p>
    <w:p w14:paraId="4C4731A6" w14:textId="77777777" w:rsidR="007F6AB5" w:rsidRDefault="007F6AB5" w:rsidP="00E17676">
      <w:pPr>
        <w:spacing w:line="360" w:lineRule="auto"/>
        <w:ind w:right="-157" w:firstLine="708"/>
        <w:rPr>
          <w:rFonts w:ascii="Bookman Old Style" w:hAnsi="Bookman Old Style" w:cs="Arial"/>
          <w:b/>
          <w:szCs w:val="28"/>
        </w:rPr>
      </w:pPr>
    </w:p>
    <w:p w14:paraId="62D93691" w14:textId="15464570" w:rsidR="00B830AE" w:rsidRDefault="00F9794F" w:rsidP="007F6AB5">
      <w:pPr>
        <w:spacing w:line="360" w:lineRule="auto"/>
        <w:ind w:firstLine="708"/>
        <w:rPr>
          <w:rFonts w:ascii="Bookman Old Style" w:hAnsi="Bookman Old Style" w:cs="Arial"/>
          <w:szCs w:val="28"/>
        </w:rPr>
      </w:pPr>
      <w:r>
        <w:rPr>
          <w:rFonts w:ascii="Bookman Old Style" w:hAnsi="Bookman Old Style" w:cs="Arial"/>
          <w:szCs w:val="28"/>
        </w:rPr>
        <w:t>El ente investigador</w:t>
      </w:r>
      <w:r w:rsidR="00F25C88" w:rsidRPr="007F6AB5">
        <w:rPr>
          <w:rFonts w:ascii="Bookman Old Style" w:hAnsi="Bookman Old Style" w:cs="Arial"/>
          <w:szCs w:val="28"/>
        </w:rPr>
        <w:t xml:space="preserve"> </w:t>
      </w:r>
      <w:r w:rsidR="00F533A6">
        <w:rPr>
          <w:rFonts w:ascii="Bookman Old Style" w:hAnsi="Bookman Old Style" w:cs="Arial"/>
          <w:szCs w:val="28"/>
        </w:rPr>
        <w:t xml:space="preserve">solicitó se </w:t>
      </w:r>
      <w:r w:rsidR="00E9513C">
        <w:rPr>
          <w:rFonts w:ascii="Bookman Old Style" w:hAnsi="Bookman Old Style" w:cs="Arial"/>
          <w:szCs w:val="28"/>
        </w:rPr>
        <w:t>imparta confirmación a</w:t>
      </w:r>
      <w:r w:rsidR="00B830AE">
        <w:rPr>
          <w:rFonts w:ascii="Bookman Old Style" w:hAnsi="Bookman Old Style" w:cs="Arial"/>
          <w:szCs w:val="28"/>
        </w:rPr>
        <w:t xml:space="preserve"> la decisión </w:t>
      </w:r>
      <w:r w:rsidR="00F533A6">
        <w:rPr>
          <w:rFonts w:ascii="Bookman Old Style" w:hAnsi="Bookman Old Style" w:cs="Arial"/>
          <w:szCs w:val="28"/>
        </w:rPr>
        <w:t>impugnada.</w:t>
      </w:r>
      <w:r w:rsidR="00E9513C">
        <w:rPr>
          <w:rFonts w:ascii="Bookman Old Style" w:hAnsi="Bookman Old Style" w:cs="Arial"/>
          <w:szCs w:val="28"/>
        </w:rPr>
        <w:t xml:space="preserve"> </w:t>
      </w:r>
    </w:p>
    <w:p w14:paraId="5C344212" w14:textId="77777777" w:rsidR="00B830AE" w:rsidRDefault="00B830AE" w:rsidP="007F6AB5">
      <w:pPr>
        <w:spacing w:line="360" w:lineRule="auto"/>
        <w:ind w:firstLine="708"/>
        <w:rPr>
          <w:rFonts w:ascii="Bookman Old Style" w:hAnsi="Bookman Old Style" w:cs="Arial"/>
          <w:szCs w:val="28"/>
        </w:rPr>
      </w:pPr>
    </w:p>
    <w:p w14:paraId="49A4DDA4" w14:textId="1C196A6B" w:rsidR="007F6AB5" w:rsidRDefault="00F9794F" w:rsidP="007F6AB5">
      <w:pPr>
        <w:spacing w:line="360" w:lineRule="auto"/>
        <w:ind w:firstLine="708"/>
        <w:rPr>
          <w:rFonts w:ascii="Bookman Old Style" w:hAnsi="Bookman Old Style" w:cs="Arial"/>
          <w:szCs w:val="28"/>
        </w:rPr>
      </w:pPr>
      <w:r>
        <w:rPr>
          <w:rFonts w:ascii="Bookman Old Style" w:hAnsi="Bookman Old Style" w:cs="Arial"/>
          <w:szCs w:val="28"/>
        </w:rPr>
        <w:t>Inicia por reconocer</w:t>
      </w:r>
      <w:r w:rsidR="006D46EE">
        <w:rPr>
          <w:rFonts w:ascii="Bookman Old Style" w:hAnsi="Bookman Old Style" w:cs="Arial"/>
          <w:szCs w:val="28"/>
        </w:rPr>
        <w:t xml:space="preserve"> </w:t>
      </w:r>
      <w:r w:rsidR="00CB40AB">
        <w:rPr>
          <w:rFonts w:ascii="Bookman Old Style" w:hAnsi="Bookman Old Style" w:cs="Arial"/>
          <w:szCs w:val="28"/>
        </w:rPr>
        <w:t xml:space="preserve">que </w:t>
      </w:r>
      <w:r w:rsidR="007F6AB5">
        <w:rPr>
          <w:rFonts w:ascii="Bookman Old Style" w:hAnsi="Bookman Old Style" w:cs="Arial"/>
          <w:szCs w:val="28"/>
        </w:rPr>
        <w:t xml:space="preserve">tenía conocimiento sobre la existencia de una </w:t>
      </w:r>
      <w:r w:rsidR="00F25C88" w:rsidRPr="007F6AB5">
        <w:rPr>
          <w:rFonts w:ascii="Bookman Old Style" w:hAnsi="Bookman Old Style" w:cs="Arial"/>
          <w:szCs w:val="28"/>
        </w:rPr>
        <w:t>cuenta bancaria</w:t>
      </w:r>
      <w:r w:rsidR="007F6AB5">
        <w:rPr>
          <w:rFonts w:ascii="Bookman Old Style" w:hAnsi="Bookman Old Style" w:cs="Arial"/>
          <w:szCs w:val="28"/>
        </w:rPr>
        <w:t xml:space="preserve"> a nombre de Hugo Enrique Jiménez </w:t>
      </w:r>
      <w:proofErr w:type="spellStart"/>
      <w:r w:rsidR="007F6AB5">
        <w:rPr>
          <w:rFonts w:ascii="Bookman Old Style" w:hAnsi="Bookman Old Style" w:cs="Arial"/>
          <w:szCs w:val="28"/>
        </w:rPr>
        <w:t>Luquez</w:t>
      </w:r>
      <w:proofErr w:type="spellEnd"/>
      <w:r w:rsidR="007F6AB5">
        <w:rPr>
          <w:rFonts w:ascii="Bookman Old Style" w:hAnsi="Bookman Old Style" w:cs="Arial"/>
          <w:szCs w:val="28"/>
        </w:rPr>
        <w:t xml:space="preserve"> en el Banco </w:t>
      </w:r>
      <w:r w:rsidR="00E9513C">
        <w:rPr>
          <w:rFonts w:ascii="Bookman Old Style" w:hAnsi="Bookman Old Style" w:cs="Arial"/>
          <w:szCs w:val="28"/>
        </w:rPr>
        <w:t xml:space="preserve">Agrario, </w:t>
      </w:r>
      <w:r w:rsidR="00135292">
        <w:rPr>
          <w:rFonts w:ascii="Bookman Old Style" w:hAnsi="Bookman Old Style" w:cs="Arial"/>
          <w:szCs w:val="28"/>
        </w:rPr>
        <w:t xml:space="preserve">de la cual ignoraba el número; </w:t>
      </w:r>
      <w:r w:rsidR="00E9513C">
        <w:rPr>
          <w:rFonts w:ascii="Bookman Old Style" w:hAnsi="Bookman Old Style" w:cs="Arial"/>
          <w:szCs w:val="28"/>
        </w:rPr>
        <w:t>por</w:t>
      </w:r>
      <w:r w:rsidR="007F6AB5">
        <w:rPr>
          <w:rFonts w:ascii="Bookman Old Style" w:hAnsi="Bookman Old Style" w:cs="Arial"/>
          <w:szCs w:val="28"/>
        </w:rPr>
        <w:t xml:space="preserve"> esa razón</w:t>
      </w:r>
      <w:r w:rsidR="00135292">
        <w:rPr>
          <w:rFonts w:ascii="Bookman Old Style" w:hAnsi="Bookman Old Style" w:cs="Arial"/>
          <w:szCs w:val="28"/>
        </w:rPr>
        <w:t>,</w:t>
      </w:r>
      <w:r w:rsidR="007F6AB5">
        <w:rPr>
          <w:rFonts w:ascii="Bookman Old Style" w:hAnsi="Bookman Old Style" w:cs="Arial"/>
          <w:szCs w:val="28"/>
        </w:rPr>
        <w:t xml:space="preserve"> el 31 de enero de 2014</w:t>
      </w:r>
      <w:r w:rsidR="00135292">
        <w:rPr>
          <w:rFonts w:ascii="Bookman Old Style" w:hAnsi="Bookman Old Style" w:cs="Arial"/>
          <w:szCs w:val="28"/>
        </w:rPr>
        <w:t>,</w:t>
      </w:r>
      <w:r w:rsidR="007F6AB5">
        <w:rPr>
          <w:rFonts w:ascii="Bookman Old Style" w:hAnsi="Bookman Old Style" w:cs="Arial"/>
          <w:szCs w:val="28"/>
        </w:rPr>
        <w:t xml:space="preserve"> </w:t>
      </w:r>
      <w:r w:rsidR="00EB5C1E">
        <w:rPr>
          <w:rFonts w:ascii="Bookman Old Style" w:hAnsi="Bookman Old Style" w:cs="Arial"/>
          <w:szCs w:val="28"/>
        </w:rPr>
        <w:t>expidió</w:t>
      </w:r>
      <w:r w:rsidR="00294272">
        <w:rPr>
          <w:rFonts w:ascii="Bookman Old Style" w:hAnsi="Bookman Old Style" w:cs="Arial"/>
          <w:szCs w:val="28"/>
        </w:rPr>
        <w:t xml:space="preserve"> una orden </w:t>
      </w:r>
      <w:r w:rsidR="007F6AB5">
        <w:rPr>
          <w:rFonts w:ascii="Bookman Old Style" w:hAnsi="Bookman Old Style" w:cs="Arial"/>
          <w:szCs w:val="28"/>
        </w:rPr>
        <w:t xml:space="preserve">a policía </w:t>
      </w:r>
      <w:r w:rsidR="00135292">
        <w:rPr>
          <w:rFonts w:ascii="Bookman Old Style" w:hAnsi="Bookman Old Style" w:cs="Arial"/>
          <w:szCs w:val="28"/>
        </w:rPr>
        <w:t>judicial</w:t>
      </w:r>
      <w:r w:rsidR="00F25C88" w:rsidRPr="007F6AB5">
        <w:rPr>
          <w:rFonts w:ascii="Bookman Old Style" w:hAnsi="Bookman Old Style" w:cs="Arial"/>
          <w:szCs w:val="28"/>
        </w:rPr>
        <w:t xml:space="preserve"> </w:t>
      </w:r>
      <w:r w:rsidR="007F6AB5">
        <w:rPr>
          <w:rFonts w:ascii="Bookman Old Style" w:hAnsi="Bookman Old Style" w:cs="Arial"/>
          <w:szCs w:val="28"/>
        </w:rPr>
        <w:t xml:space="preserve">para que </w:t>
      </w:r>
      <w:r w:rsidR="00135292">
        <w:rPr>
          <w:rFonts w:ascii="Bookman Old Style" w:hAnsi="Bookman Old Style" w:cs="Arial"/>
          <w:szCs w:val="28"/>
        </w:rPr>
        <w:t xml:space="preserve">librara oficio </w:t>
      </w:r>
      <w:r w:rsidR="007F6AB5">
        <w:rPr>
          <w:rFonts w:ascii="Bookman Old Style" w:hAnsi="Bookman Old Style" w:cs="Arial"/>
          <w:szCs w:val="28"/>
        </w:rPr>
        <w:t xml:space="preserve">al Banco </w:t>
      </w:r>
      <w:r w:rsidR="00E9513C">
        <w:rPr>
          <w:rFonts w:ascii="Bookman Old Style" w:hAnsi="Bookman Old Style" w:cs="Arial"/>
          <w:szCs w:val="28"/>
        </w:rPr>
        <w:t xml:space="preserve">Agrario, </w:t>
      </w:r>
      <w:r w:rsidR="00E9513C" w:rsidRPr="007F6AB5">
        <w:rPr>
          <w:rFonts w:ascii="Bookman Old Style" w:hAnsi="Bookman Old Style" w:cs="Arial"/>
          <w:szCs w:val="28"/>
        </w:rPr>
        <w:t>oficina</w:t>
      </w:r>
      <w:r w:rsidR="00F25C88" w:rsidRPr="007F6AB5">
        <w:rPr>
          <w:rFonts w:ascii="Bookman Old Style" w:hAnsi="Bookman Old Style" w:cs="Arial"/>
          <w:szCs w:val="28"/>
        </w:rPr>
        <w:t xml:space="preserve"> principal</w:t>
      </w:r>
      <w:r w:rsidR="007F6AB5">
        <w:rPr>
          <w:rFonts w:ascii="Bookman Old Style" w:hAnsi="Bookman Old Style" w:cs="Arial"/>
          <w:szCs w:val="28"/>
        </w:rPr>
        <w:t xml:space="preserve">, </w:t>
      </w:r>
      <w:r w:rsidR="00135292">
        <w:rPr>
          <w:rFonts w:ascii="Bookman Old Style" w:hAnsi="Bookman Old Style" w:cs="Arial"/>
          <w:szCs w:val="28"/>
        </w:rPr>
        <w:t>a efecto de verificar si</w:t>
      </w:r>
      <w:r w:rsidR="007F6AB5">
        <w:rPr>
          <w:rFonts w:ascii="Bookman Old Style" w:hAnsi="Bookman Old Style" w:cs="Arial"/>
          <w:szCs w:val="28"/>
        </w:rPr>
        <w:t xml:space="preserve"> </w:t>
      </w:r>
      <w:r w:rsidR="00CB40AB">
        <w:rPr>
          <w:rFonts w:ascii="Bookman Old Style" w:hAnsi="Bookman Old Style" w:cs="Arial"/>
          <w:szCs w:val="28"/>
        </w:rPr>
        <w:t>esta persona</w:t>
      </w:r>
      <w:r w:rsidR="007F6AB5">
        <w:rPr>
          <w:rFonts w:ascii="Bookman Old Style" w:hAnsi="Bookman Old Style" w:cs="Arial"/>
          <w:szCs w:val="28"/>
        </w:rPr>
        <w:t xml:space="preserve"> era titular </w:t>
      </w:r>
      <w:r w:rsidR="00E9513C">
        <w:rPr>
          <w:rFonts w:ascii="Bookman Old Style" w:hAnsi="Bookman Old Style" w:cs="Arial"/>
          <w:szCs w:val="28"/>
        </w:rPr>
        <w:t xml:space="preserve">de </w:t>
      </w:r>
      <w:r w:rsidR="00E9513C" w:rsidRPr="007F6AB5">
        <w:rPr>
          <w:rFonts w:ascii="Bookman Old Style" w:hAnsi="Bookman Old Style" w:cs="Arial"/>
          <w:szCs w:val="28"/>
        </w:rPr>
        <w:t>cuentas</w:t>
      </w:r>
      <w:r w:rsidR="00F25C88" w:rsidRPr="007F6AB5">
        <w:rPr>
          <w:rFonts w:ascii="Bookman Old Style" w:hAnsi="Bookman Old Style" w:cs="Arial"/>
          <w:szCs w:val="28"/>
        </w:rPr>
        <w:t xml:space="preserve"> de ahorro o corrientes, activas o inactivas</w:t>
      </w:r>
      <w:r w:rsidR="00F1185D">
        <w:rPr>
          <w:rFonts w:ascii="Bookman Old Style" w:hAnsi="Bookman Old Style" w:cs="Arial"/>
          <w:szCs w:val="28"/>
        </w:rPr>
        <w:t>,</w:t>
      </w:r>
      <w:r w:rsidR="00F25C88" w:rsidRPr="007F6AB5">
        <w:rPr>
          <w:rFonts w:ascii="Bookman Old Style" w:hAnsi="Bookman Old Style" w:cs="Arial"/>
          <w:szCs w:val="28"/>
        </w:rPr>
        <w:t xml:space="preserve"> en esa entidad y</w:t>
      </w:r>
      <w:r w:rsidR="00F82A27">
        <w:rPr>
          <w:rFonts w:ascii="Bookman Old Style" w:hAnsi="Bookman Old Style" w:cs="Arial"/>
          <w:szCs w:val="28"/>
        </w:rPr>
        <w:t>,</w:t>
      </w:r>
      <w:r w:rsidR="00F25C88" w:rsidRPr="007F6AB5">
        <w:rPr>
          <w:rFonts w:ascii="Bookman Old Style" w:hAnsi="Bookman Old Style" w:cs="Arial"/>
          <w:szCs w:val="28"/>
        </w:rPr>
        <w:t xml:space="preserve"> en caso </w:t>
      </w:r>
      <w:r w:rsidR="00CB40AB">
        <w:rPr>
          <w:rFonts w:ascii="Bookman Old Style" w:hAnsi="Bookman Old Style" w:cs="Arial"/>
          <w:szCs w:val="28"/>
        </w:rPr>
        <w:t>tal</w:t>
      </w:r>
      <w:r w:rsidR="00F82A27">
        <w:rPr>
          <w:rFonts w:ascii="Bookman Old Style" w:hAnsi="Bookman Old Style" w:cs="Arial"/>
          <w:szCs w:val="28"/>
        </w:rPr>
        <w:t>,</w:t>
      </w:r>
      <w:r w:rsidR="00CB40AB">
        <w:rPr>
          <w:rFonts w:ascii="Bookman Old Style" w:hAnsi="Bookman Old Style" w:cs="Arial"/>
          <w:szCs w:val="28"/>
        </w:rPr>
        <w:t xml:space="preserve"> </w:t>
      </w:r>
      <w:r w:rsidR="00135292">
        <w:rPr>
          <w:rFonts w:ascii="Bookman Old Style" w:hAnsi="Bookman Old Style" w:cs="Arial"/>
          <w:szCs w:val="28"/>
        </w:rPr>
        <w:t>se allegara</w:t>
      </w:r>
      <w:r w:rsidR="008E1465">
        <w:rPr>
          <w:rFonts w:ascii="Bookman Old Style" w:hAnsi="Bookman Old Style" w:cs="Arial"/>
          <w:szCs w:val="28"/>
        </w:rPr>
        <w:t xml:space="preserve"> la</w:t>
      </w:r>
      <w:r w:rsidR="00F25C88" w:rsidRPr="007F6AB5">
        <w:rPr>
          <w:rFonts w:ascii="Bookman Old Style" w:hAnsi="Bookman Old Style" w:cs="Arial"/>
          <w:szCs w:val="28"/>
        </w:rPr>
        <w:t xml:space="preserve"> </w:t>
      </w:r>
      <w:r w:rsidR="00CB40AB">
        <w:rPr>
          <w:rFonts w:ascii="Bookman Old Style" w:hAnsi="Bookman Old Style" w:cs="Arial"/>
          <w:szCs w:val="28"/>
        </w:rPr>
        <w:t xml:space="preserve">información sobre el número </w:t>
      </w:r>
      <w:r w:rsidR="00F82A27">
        <w:rPr>
          <w:rFonts w:ascii="Bookman Old Style" w:hAnsi="Bookman Old Style" w:cs="Arial"/>
          <w:szCs w:val="28"/>
        </w:rPr>
        <w:t>asignado al producto.</w:t>
      </w:r>
    </w:p>
    <w:p w14:paraId="3BD5C6A1" w14:textId="355F111C" w:rsidR="007F6AB5" w:rsidRDefault="007F6AB5" w:rsidP="007F6AB5">
      <w:pPr>
        <w:spacing w:line="360" w:lineRule="auto"/>
        <w:ind w:firstLine="708"/>
        <w:rPr>
          <w:rFonts w:ascii="Bookman Old Style" w:hAnsi="Bookman Old Style" w:cs="Arial"/>
          <w:szCs w:val="28"/>
        </w:rPr>
      </w:pPr>
    </w:p>
    <w:p w14:paraId="1B202695" w14:textId="468E2C8E" w:rsidR="007F6AB5" w:rsidRDefault="00135292" w:rsidP="007F6AB5">
      <w:pPr>
        <w:spacing w:line="360" w:lineRule="auto"/>
        <w:ind w:firstLine="708"/>
        <w:rPr>
          <w:rFonts w:ascii="Bookman Old Style" w:hAnsi="Bookman Old Style" w:cs="Arial"/>
          <w:szCs w:val="28"/>
        </w:rPr>
      </w:pPr>
      <w:r>
        <w:rPr>
          <w:rFonts w:ascii="Bookman Old Style" w:hAnsi="Bookman Old Style" w:cs="Arial"/>
          <w:szCs w:val="28"/>
        </w:rPr>
        <w:t>El Banco Agrario emitió</w:t>
      </w:r>
      <w:r w:rsidR="007F6AB5">
        <w:rPr>
          <w:rFonts w:ascii="Bookman Old Style" w:hAnsi="Bookman Old Style" w:cs="Arial"/>
          <w:szCs w:val="28"/>
        </w:rPr>
        <w:t xml:space="preserve"> respuesta el 26 de febrero </w:t>
      </w:r>
      <w:r w:rsidR="00EE3641">
        <w:rPr>
          <w:rFonts w:ascii="Bookman Old Style" w:hAnsi="Bookman Old Style" w:cs="Arial"/>
          <w:szCs w:val="28"/>
        </w:rPr>
        <w:t xml:space="preserve">siguiente, por </w:t>
      </w:r>
      <w:r w:rsidR="00F1185D">
        <w:rPr>
          <w:rFonts w:ascii="Bookman Old Style" w:hAnsi="Bookman Old Style" w:cs="Arial"/>
          <w:szCs w:val="28"/>
        </w:rPr>
        <w:t>cuyo me</w:t>
      </w:r>
      <w:r w:rsidR="00EE3641">
        <w:rPr>
          <w:rFonts w:ascii="Bookman Old Style" w:hAnsi="Bookman Old Style" w:cs="Arial"/>
          <w:szCs w:val="28"/>
        </w:rPr>
        <w:t>dio inform</w:t>
      </w:r>
      <w:r w:rsidR="00F1185D">
        <w:rPr>
          <w:rFonts w:ascii="Bookman Old Style" w:hAnsi="Bookman Old Style" w:cs="Arial"/>
          <w:szCs w:val="28"/>
        </w:rPr>
        <w:t>ó</w:t>
      </w:r>
      <w:r w:rsidR="00EE3641">
        <w:rPr>
          <w:rFonts w:ascii="Bookman Old Style" w:hAnsi="Bookman Old Style" w:cs="Arial"/>
          <w:szCs w:val="28"/>
        </w:rPr>
        <w:t xml:space="preserve"> que Hugo Enrique Jiménez </w:t>
      </w:r>
      <w:proofErr w:type="spellStart"/>
      <w:r w:rsidR="00EE3641">
        <w:rPr>
          <w:rFonts w:ascii="Bookman Old Style" w:hAnsi="Bookman Old Style" w:cs="Arial"/>
          <w:szCs w:val="28"/>
        </w:rPr>
        <w:t>Luquez</w:t>
      </w:r>
      <w:proofErr w:type="spellEnd"/>
      <w:r w:rsidR="00EE3641">
        <w:rPr>
          <w:rFonts w:ascii="Bookman Old Style" w:hAnsi="Bookman Old Style" w:cs="Arial"/>
          <w:szCs w:val="28"/>
        </w:rPr>
        <w:t xml:space="preserve"> es titular de la cuenta de ahorros </w:t>
      </w:r>
      <w:r w:rsidR="007F6AB5">
        <w:rPr>
          <w:rFonts w:ascii="Bookman Old Style" w:hAnsi="Bookman Old Style" w:cs="Arial"/>
          <w:szCs w:val="28"/>
        </w:rPr>
        <w:t xml:space="preserve">número </w:t>
      </w:r>
      <w:r w:rsidR="00CB40AB">
        <w:rPr>
          <w:rFonts w:ascii="Bookman Old Style" w:hAnsi="Bookman Old Style"/>
          <w:sz w:val="26"/>
          <w:szCs w:val="26"/>
        </w:rPr>
        <w:t>4-</w:t>
      </w:r>
      <w:r w:rsidR="00CB40AB">
        <w:rPr>
          <w:rFonts w:ascii="Bookman Old Style" w:hAnsi="Bookman Old Style"/>
          <w:sz w:val="26"/>
          <w:szCs w:val="26"/>
        </w:rPr>
        <w:lastRenderedPageBreak/>
        <w:t xml:space="preserve">1601-302993-1 </w:t>
      </w:r>
      <w:r w:rsidR="00EE3641">
        <w:rPr>
          <w:rFonts w:ascii="Bookman Old Style" w:hAnsi="Bookman Old Style"/>
          <w:sz w:val="26"/>
          <w:szCs w:val="26"/>
        </w:rPr>
        <w:t>con</w:t>
      </w:r>
      <w:r w:rsidR="00CB40AB">
        <w:rPr>
          <w:rFonts w:ascii="Bookman Old Style" w:hAnsi="Bookman Old Style" w:cs="Arial"/>
          <w:szCs w:val="28"/>
        </w:rPr>
        <w:t xml:space="preserve"> </w:t>
      </w:r>
      <w:r w:rsidR="007F6AB5">
        <w:rPr>
          <w:rFonts w:ascii="Bookman Old Style" w:hAnsi="Bookman Old Style" w:cs="Arial"/>
          <w:szCs w:val="28"/>
        </w:rPr>
        <w:t>fecha de apertura 27 de junio de 2013</w:t>
      </w:r>
      <w:r w:rsidR="00CB40AB">
        <w:rPr>
          <w:rFonts w:ascii="Bookman Old Style" w:hAnsi="Bookman Old Style" w:cs="Arial"/>
          <w:szCs w:val="28"/>
        </w:rPr>
        <w:t>.</w:t>
      </w:r>
      <w:r w:rsidR="003876E2">
        <w:rPr>
          <w:rFonts w:ascii="Bookman Old Style" w:hAnsi="Bookman Old Style" w:cs="Arial"/>
          <w:szCs w:val="28"/>
        </w:rPr>
        <w:t xml:space="preserve"> Esta información fue base para solicitar la búsqueda selectiva en base de datos y obtener los extractos bancarios. </w:t>
      </w:r>
    </w:p>
    <w:p w14:paraId="16C3E6F3" w14:textId="77777777" w:rsidR="007910C3" w:rsidRDefault="007910C3" w:rsidP="007F6AB5">
      <w:pPr>
        <w:spacing w:line="360" w:lineRule="auto"/>
        <w:ind w:firstLine="708"/>
        <w:rPr>
          <w:rFonts w:ascii="Bookman Old Style" w:hAnsi="Bookman Old Style" w:cs="Arial"/>
          <w:szCs w:val="28"/>
        </w:rPr>
      </w:pPr>
    </w:p>
    <w:p w14:paraId="5363C079" w14:textId="300D045B" w:rsidR="00DB002D" w:rsidRDefault="007910C3" w:rsidP="00E9513C">
      <w:pPr>
        <w:spacing w:line="360" w:lineRule="auto"/>
        <w:ind w:firstLine="708"/>
        <w:rPr>
          <w:rFonts w:ascii="Bookman Old Style" w:hAnsi="Bookman Old Style" w:cs="Arial"/>
          <w:szCs w:val="28"/>
        </w:rPr>
      </w:pPr>
      <w:r>
        <w:rPr>
          <w:rFonts w:ascii="Bookman Old Style" w:hAnsi="Bookman Old Style" w:cs="Arial"/>
          <w:szCs w:val="28"/>
        </w:rPr>
        <w:t xml:space="preserve">Agrega que </w:t>
      </w:r>
      <w:r w:rsidR="003876E2">
        <w:rPr>
          <w:rFonts w:ascii="Bookman Old Style" w:hAnsi="Bookman Old Style" w:cs="Arial"/>
          <w:szCs w:val="28"/>
        </w:rPr>
        <w:t>DILIO CÉSAR DONADO MANOTAS</w:t>
      </w:r>
      <w:r w:rsidR="00E879B2">
        <w:rPr>
          <w:rFonts w:ascii="Bookman Old Style" w:hAnsi="Bookman Old Style" w:cs="Arial"/>
          <w:szCs w:val="28"/>
        </w:rPr>
        <w:t>,</w:t>
      </w:r>
      <w:r w:rsidR="003876E2">
        <w:rPr>
          <w:rFonts w:ascii="Bookman Old Style" w:hAnsi="Bookman Old Style" w:cs="Arial"/>
          <w:szCs w:val="28"/>
        </w:rPr>
        <w:t xml:space="preserve"> no </w:t>
      </w:r>
      <w:r w:rsidR="00F9794F">
        <w:rPr>
          <w:rFonts w:ascii="Bookman Old Style" w:hAnsi="Bookman Old Style" w:cs="Arial"/>
          <w:szCs w:val="28"/>
        </w:rPr>
        <w:t xml:space="preserve">recibió comunicación sobre la realización de </w:t>
      </w:r>
      <w:r w:rsidR="003876E2">
        <w:rPr>
          <w:rFonts w:ascii="Bookman Old Style" w:hAnsi="Bookman Old Style" w:cs="Arial"/>
          <w:szCs w:val="28"/>
        </w:rPr>
        <w:t>esa audiencia preliminar porqu</w:t>
      </w:r>
      <w:r w:rsidR="00EE3641">
        <w:rPr>
          <w:rFonts w:ascii="Bookman Old Style" w:hAnsi="Bookman Old Style" w:cs="Arial"/>
          <w:szCs w:val="28"/>
        </w:rPr>
        <w:t>e la Fiscalía no estaba obligada</w:t>
      </w:r>
      <w:r w:rsidR="003876E2">
        <w:rPr>
          <w:rFonts w:ascii="Bookman Old Style" w:hAnsi="Bookman Old Style" w:cs="Arial"/>
          <w:szCs w:val="28"/>
        </w:rPr>
        <w:t xml:space="preserve"> a citarlo</w:t>
      </w:r>
      <w:r w:rsidR="0023037D">
        <w:rPr>
          <w:rFonts w:ascii="Bookman Old Style" w:hAnsi="Bookman Old Style" w:cs="Arial"/>
          <w:szCs w:val="28"/>
        </w:rPr>
        <w:t xml:space="preserve">, en tanto, para </w:t>
      </w:r>
      <w:r w:rsidR="00EE3641">
        <w:rPr>
          <w:rFonts w:ascii="Bookman Old Style" w:hAnsi="Bookman Old Style" w:cs="Arial"/>
          <w:szCs w:val="28"/>
        </w:rPr>
        <w:t>aquel momento</w:t>
      </w:r>
      <w:r>
        <w:rPr>
          <w:rFonts w:ascii="Bookman Old Style" w:hAnsi="Bookman Old Style" w:cs="Arial"/>
          <w:szCs w:val="28"/>
        </w:rPr>
        <w:t xml:space="preserve"> </w:t>
      </w:r>
      <w:r w:rsidR="00F25C88" w:rsidRPr="007F6AB5">
        <w:rPr>
          <w:rFonts w:ascii="Bookman Old Style" w:hAnsi="Bookman Old Style" w:cs="Arial"/>
          <w:szCs w:val="28"/>
        </w:rPr>
        <w:t xml:space="preserve">no </w:t>
      </w:r>
      <w:r w:rsidR="003876E2">
        <w:rPr>
          <w:rFonts w:ascii="Bookman Old Style" w:hAnsi="Bookman Old Style" w:cs="Arial"/>
          <w:szCs w:val="28"/>
        </w:rPr>
        <w:t>se le había formulado imputación de cargos</w:t>
      </w:r>
      <w:r w:rsidR="00DB002D">
        <w:rPr>
          <w:rFonts w:ascii="Bookman Old Style" w:hAnsi="Bookman Old Style" w:cs="Arial"/>
          <w:szCs w:val="28"/>
        </w:rPr>
        <w:t>. No obstante, en la audiencia de solicitud de imposición de medida de aseguramiento de detención preventiva</w:t>
      </w:r>
      <w:r w:rsidR="00613B21">
        <w:rPr>
          <w:rFonts w:ascii="Bookman Old Style" w:hAnsi="Bookman Old Style" w:cs="Arial"/>
          <w:szCs w:val="28"/>
        </w:rPr>
        <w:t>,</w:t>
      </w:r>
      <w:r w:rsidR="00DB002D">
        <w:rPr>
          <w:rFonts w:ascii="Bookman Old Style" w:hAnsi="Bookman Old Style" w:cs="Arial"/>
          <w:szCs w:val="28"/>
        </w:rPr>
        <w:t xml:space="preserve"> </w:t>
      </w:r>
      <w:r w:rsidR="0023037D">
        <w:rPr>
          <w:rFonts w:ascii="Bookman Old Style" w:hAnsi="Bookman Old Style" w:cs="Arial"/>
          <w:szCs w:val="28"/>
        </w:rPr>
        <w:t>conoció la información que hoy extraña.</w:t>
      </w:r>
    </w:p>
    <w:p w14:paraId="5AEEC771" w14:textId="77777777" w:rsidR="00DB002D" w:rsidRDefault="00DB002D" w:rsidP="00E9513C">
      <w:pPr>
        <w:spacing w:line="360" w:lineRule="auto"/>
        <w:ind w:firstLine="708"/>
        <w:rPr>
          <w:rFonts w:ascii="Bookman Old Style" w:hAnsi="Bookman Old Style" w:cs="Arial"/>
          <w:szCs w:val="28"/>
        </w:rPr>
      </w:pPr>
    </w:p>
    <w:p w14:paraId="293857A4" w14:textId="3958C893" w:rsidR="00DF2CD1" w:rsidRPr="00DF2CD1" w:rsidRDefault="00225BE7" w:rsidP="00DF2CD1">
      <w:pPr>
        <w:spacing w:after="120" w:line="360" w:lineRule="auto"/>
        <w:ind w:right="51" w:firstLine="709"/>
        <w:contextualSpacing/>
        <w:jc w:val="center"/>
        <w:rPr>
          <w:rFonts w:ascii="Bookman Old Style" w:eastAsia="Calibri" w:hAnsi="Bookman Old Style" w:cs="Arial"/>
          <w:b/>
          <w:szCs w:val="28"/>
          <w:lang w:eastAsia="en-US"/>
        </w:rPr>
      </w:pPr>
      <w:r>
        <w:rPr>
          <w:rFonts w:ascii="Bookman Old Style" w:eastAsia="Calibri" w:hAnsi="Bookman Old Style" w:cs="Arial"/>
          <w:b/>
          <w:szCs w:val="28"/>
          <w:lang w:eastAsia="en-US"/>
        </w:rPr>
        <w:t xml:space="preserve">IV. </w:t>
      </w:r>
      <w:r w:rsidR="00DF2CD1" w:rsidRPr="00DF2CD1">
        <w:rPr>
          <w:rFonts w:ascii="Bookman Old Style" w:eastAsia="Calibri" w:hAnsi="Bookman Old Style" w:cs="Arial"/>
          <w:b/>
          <w:szCs w:val="28"/>
          <w:lang w:eastAsia="en-US"/>
        </w:rPr>
        <w:t>CONSIDERACIONES DE LA SALA</w:t>
      </w:r>
    </w:p>
    <w:p w14:paraId="7187033F" w14:textId="77777777" w:rsidR="00DF2CD1" w:rsidRDefault="00DF2CD1" w:rsidP="00DF2CD1">
      <w:pPr>
        <w:spacing w:after="120" w:line="360" w:lineRule="auto"/>
        <w:ind w:right="51" w:firstLine="709"/>
        <w:contextualSpacing/>
        <w:rPr>
          <w:rFonts w:ascii="Bookman Old Style" w:eastAsiaTheme="minorHAnsi" w:hAnsi="Bookman Old Style" w:cstheme="minorBidi"/>
          <w:szCs w:val="28"/>
          <w:lang w:eastAsia="en-US"/>
        </w:rPr>
      </w:pPr>
    </w:p>
    <w:p w14:paraId="3AC0D611" w14:textId="2507B47E" w:rsidR="003563C5" w:rsidRDefault="003563C5" w:rsidP="00060AA7">
      <w:pPr>
        <w:spacing w:line="360" w:lineRule="auto"/>
        <w:ind w:right="-7" w:firstLine="709"/>
        <w:rPr>
          <w:rFonts w:ascii="Bookman Old Style" w:hAnsi="Bookman Old Style" w:cs="Arial"/>
          <w:szCs w:val="28"/>
        </w:rPr>
      </w:pPr>
      <w:r>
        <w:rPr>
          <w:rFonts w:ascii="Bookman Old Style" w:hAnsi="Bookman Old Style" w:cs="Arial"/>
          <w:szCs w:val="28"/>
        </w:rPr>
        <w:t xml:space="preserve">4.1 </w:t>
      </w:r>
      <w:r w:rsidR="00060AA7" w:rsidRPr="00CD5A8C">
        <w:rPr>
          <w:rFonts w:ascii="Bookman Old Style" w:hAnsi="Bookman Old Style" w:cs="Arial"/>
          <w:szCs w:val="28"/>
        </w:rPr>
        <w:t xml:space="preserve">De conformidad con lo dispuesto en el numeral 3º del artículo 32 de la Ley 906 de 2004, la Corte es competente para desatar la alzada interpuesta por el </w:t>
      </w:r>
      <w:r w:rsidR="00060AA7">
        <w:rPr>
          <w:rFonts w:ascii="Bookman Old Style" w:hAnsi="Bookman Old Style" w:cs="Arial"/>
          <w:szCs w:val="28"/>
        </w:rPr>
        <w:t xml:space="preserve">acusado </w:t>
      </w:r>
      <w:r w:rsidR="00E2365B">
        <w:rPr>
          <w:rFonts w:ascii="Bookman Old Style" w:hAnsi="Bookman Old Style" w:cs="Arial"/>
          <w:szCs w:val="28"/>
        </w:rPr>
        <w:t>y su defensa</w:t>
      </w:r>
      <w:r w:rsidR="00060AA7">
        <w:rPr>
          <w:rFonts w:ascii="Bookman Old Style" w:hAnsi="Bookman Old Style" w:cs="Arial"/>
          <w:szCs w:val="28"/>
        </w:rPr>
        <w:t xml:space="preserve">, </w:t>
      </w:r>
      <w:r w:rsidR="00060AA7" w:rsidRPr="00CD5A8C">
        <w:rPr>
          <w:rFonts w:ascii="Bookman Old Style" w:hAnsi="Bookman Old Style" w:cs="Arial"/>
          <w:szCs w:val="28"/>
        </w:rPr>
        <w:t>contra la providencia de</w:t>
      </w:r>
      <w:r w:rsidR="00060AA7">
        <w:rPr>
          <w:rFonts w:ascii="Bookman Old Style" w:hAnsi="Bookman Old Style" w:cs="Arial"/>
          <w:szCs w:val="28"/>
        </w:rPr>
        <w:t>l Tribunal Superior de Barranquilla</w:t>
      </w:r>
      <w:r w:rsidR="00613B21">
        <w:rPr>
          <w:rFonts w:ascii="Bookman Old Style" w:hAnsi="Bookman Old Style" w:cs="Arial"/>
          <w:szCs w:val="28"/>
        </w:rPr>
        <w:t>,</w:t>
      </w:r>
      <w:r w:rsidR="00060AA7">
        <w:rPr>
          <w:rFonts w:ascii="Bookman Old Style" w:hAnsi="Bookman Old Style" w:cs="Arial"/>
          <w:szCs w:val="28"/>
        </w:rPr>
        <w:t xml:space="preserve"> </w:t>
      </w:r>
      <w:r w:rsidR="00E9513C">
        <w:rPr>
          <w:rFonts w:ascii="Bookman Old Style" w:hAnsi="Bookman Old Style" w:cs="Arial"/>
          <w:szCs w:val="28"/>
        </w:rPr>
        <w:t>mediante la cual</w:t>
      </w:r>
      <w:r w:rsidR="00060AA7" w:rsidRPr="00CD5A8C">
        <w:rPr>
          <w:rFonts w:ascii="Bookman Old Style" w:hAnsi="Bookman Old Style" w:cs="Arial"/>
          <w:szCs w:val="28"/>
        </w:rPr>
        <w:t xml:space="preserve"> </w:t>
      </w:r>
      <w:r w:rsidR="007C7459">
        <w:rPr>
          <w:rFonts w:ascii="Bookman Old Style" w:hAnsi="Bookman Old Style" w:cs="Arial"/>
          <w:szCs w:val="28"/>
        </w:rPr>
        <w:t>negó la exclusión de</w:t>
      </w:r>
      <w:r w:rsidR="00060AA7" w:rsidRPr="00CD5A8C">
        <w:rPr>
          <w:rFonts w:ascii="Bookman Old Style" w:hAnsi="Bookman Old Style" w:cs="Arial"/>
          <w:szCs w:val="28"/>
        </w:rPr>
        <w:t xml:space="preserve"> </w:t>
      </w:r>
      <w:r w:rsidR="0096298B">
        <w:rPr>
          <w:rFonts w:ascii="Bookman Old Style" w:hAnsi="Bookman Old Style" w:cs="Arial"/>
          <w:szCs w:val="28"/>
        </w:rPr>
        <w:t xml:space="preserve">los </w:t>
      </w:r>
      <w:r w:rsidR="00060AA7" w:rsidRPr="00CD5A8C">
        <w:rPr>
          <w:rFonts w:ascii="Bookman Old Style" w:hAnsi="Bookman Old Style" w:cs="Arial"/>
          <w:szCs w:val="28"/>
        </w:rPr>
        <w:t xml:space="preserve">medios </w:t>
      </w:r>
      <w:r w:rsidR="0096298B">
        <w:rPr>
          <w:rFonts w:ascii="Bookman Old Style" w:hAnsi="Bookman Old Style" w:cs="Arial"/>
          <w:szCs w:val="28"/>
        </w:rPr>
        <w:t xml:space="preserve">probatorios </w:t>
      </w:r>
      <w:r w:rsidR="00060AA7" w:rsidRPr="00CD5A8C">
        <w:rPr>
          <w:rFonts w:ascii="Bookman Old Style" w:hAnsi="Bookman Old Style" w:cs="Arial"/>
          <w:szCs w:val="28"/>
        </w:rPr>
        <w:t>solicitados por el ente acusador</w:t>
      </w:r>
      <w:r>
        <w:rPr>
          <w:rFonts w:ascii="Bookman Old Style" w:hAnsi="Bookman Old Style" w:cs="Arial"/>
          <w:szCs w:val="28"/>
        </w:rPr>
        <w:t>.</w:t>
      </w:r>
    </w:p>
    <w:p w14:paraId="0C9861D4" w14:textId="46CA5F78" w:rsidR="005816DC" w:rsidRDefault="005816DC" w:rsidP="005816DC">
      <w:pPr>
        <w:spacing w:line="360" w:lineRule="auto"/>
        <w:ind w:firstLine="708"/>
        <w:rPr>
          <w:rFonts w:ascii="Bookman Old Style" w:hAnsi="Bookman Old Style" w:cs="Arial"/>
          <w:szCs w:val="28"/>
        </w:rPr>
      </w:pPr>
    </w:p>
    <w:p w14:paraId="6B96B8F4" w14:textId="7CCA4C50" w:rsidR="00746619" w:rsidRDefault="003563C5" w:rsidP="00C707A4">
      <w:pPr>
        <w:spacing w:line="360" w:lineRule="auto"/>
        <w:ind w:firstLine="708"/>
        <w:rPr>
          <w:rFonts w:ascii="Bookman Old Style" w:hAnsi="Bookman Old Style" w:cs="Arial"/>
          <w:szCs w:val="28"/>
        </w:rPr>
      </w:pPr>
      <w:r>
        <w:rPr>
          <w:rFonts w:ascii="Bookman Old Style" w:hAnsi="Bookman Old Style" w:cs="Arial"/>
          <w:szCs w:val="28"/>
        </w:rPr>
        <w:t xml:space="preserve">4.2 </w:t>
      </w:r>
      <w:r w:rsidR="00746619">
        <w:rPr>
          <w:rFonts w:ascii="Bookman Old Style" w:hAnsi="Bookman Old Style" w:cs="Arial"/>
          <w:szCs w:val="28"/>
        </w:rPr>
        <w:t>Debe precisar la Sala que</w:t>
      </w:r>
      <w:r w:rsidR="00613B21">
        <w:rPr>
          <w:rFonts w:ascii="Bookman Old Style" w:hAnsi="Bookman Old Style" w:cs="Arial"/>
          <w:szCs w:val="28"/>
        </w:rPr>
        <w:t>,</w:t>
      </w:r>
      <w:r w:rsidR="00746619">
        <w:rPr>
          <w:rFonts w:ascii="Bookman Old Style" w:hAnsi="Bookman Old Style" w:cs="Arial"/>
          <w:szCs w:val="28"/>
        </w:rPr>
        <w:t xml:space="preserve"> </w:t>
      </w:r>
      <w:r w:rsidR="00E2365B">
        <w:rPr>
          <w:rFonts w:ascii="Bookman Old Style" w:hAnsi="Bookman Old Style" w:cs="Arial"/>
          <w:szCs w:val="28"/>
        </w:rPr>
        <w:t xml:space="preserve">aunque en el auto impugnado también se resolvió sobre la inadmisibilidad de la entrevista </w:t>
      </w:r>
      <w:r w:rsidR="00E2365B">
        <w:rPr>
          <w:rFonts w:ascii="Bookman Old Style" w:eastAsia="Calibri" w:hAnsi="Bookman Old Style" w:cs="Arial"/>
          <w:szCs w:val="28"/>
          <w:lang w:eastAsia="en-US"/>
        </w:rPr>
        <w:t xml:space="preserve">rendida por Luisa Fernanda Tovar </w:t>
      </w:r>
      <w:proofErr w:type="spellStart"/>
      <w:r w:rsidR="00E2365B">
        <w:rPr>
          <w:rFonts w:ascii="Bookman Old Style" w:eastAsia="Calibri" w:hAnsi="Bookman Old Style" w:cs="Arial"/>
          <w:szCs w:val="28"/>
          <w:lang w:eastAsia="en-US"/>
        </w:rPr>
        <w:t>Pulecio</w:t>
      </w:r>
      <w:proofErr w:type="spellEnd"/>
      <w:r w:rsidR="00E2365B">
        <w:rPr>
          <w:rFonts w:ascii="Bookman Old Style" w:eastAsia="Calibri" w:hAnsi="Bookman Old Style" w:cs="Arial"/>
          <w:szCs w:val="28"/>
          <w:lang w:eastAsia="en-US"/>
        </w:rPr>
        <w:t xml:space="preserve"> y la denuncia que ella aportó en el curso de la diligencia, </w:t>
      </w:r>
      <w:r w:rsidR="00E2365B">
        <w:rPr>
          <w:rFonts w:ascii="Bookman Old Style" w:hAnsi="Bookman Old Style" w:cs="Arial"/>
          <w:szCs w:val="28"/>
        </w:rPr>
        <w:t xml:space="preserve">la inconformidad expresada en el </w:t>
      </w:r>
      <w:r w:rsidR="00746619">
        <w:rPr>
          <w:rFonts w:ascii="Bookman Old Style" w:hAnsi="Bookman Old Style" w:cs="Arial"/>
          <w:szCs w:val="28"/>
        </w:rPr>
        <w:t xml:space="preserve">recurso se contrae exclusivamente </w:t>
      </w:r>
      <w:r w:rsidR="00E2365B">
        <w:rPr>
          <w:rFonts w:ascii="Bookman Old Style" w:hAnsi="Bookman Old Style" w:cs="Arial"/>
          <w:szCs w:val="28"/>
        </w:rPr>
        <w:t xml:space="preserve">a la negativa a excluir: </w:t>
      </w:r>
      <w:r w:rsidR="009E22AB">
        <w:rPr>
          <w:rFonts w:ascii="Bookman Old Style" w:hAnsi="Bookman Old Style" w:cs="Arial"/>
          <w:szCs w:val="28"/>
        </w:rPr>
        <w:t xml:space="preserve">i) </w:t>
      </w:r>
      <w:r w:rsidR="00746619">
        <w:rPr>
          <w:rFonts w:ascii="Bookman Old Style" w:hAnsi="Bookman Old Style" w:cs="Arial"/>
          <w:szCs w:val="28"/>
        </w:rPr>
        <w:t xml:space="preserve">la certificación expedida por </w:t>
      </w:r>
      <w:r w:rsidR="00746619" w:rsidRPr="00F25C88">
        <w:rPr>
          <w:rFonts w:ascii="Bookman Old Style" w:hAnsi="Bookman Old Style" w:cs="Arial"/>
          <w:szCs w:val="28"/>
        </w:rPr>
        <w:t>el Director Operativo Oficina Prado</w:t>
      </w:r>
      <w:r w:rsidR="00746619">
        <w:rPr>
          <w:rFonts w:ascii="Bookman Old Style" w:hAnsi="Bookman Old Style" w:cs="Arial"/>
          <w:szCs w:val="28"/>
        </w:rPr>
        <w:t>,</w:t>
      </w:r>
      <w:r w:rsidR="00746619" w:rsidRPr="00F25C88">
        <w:rPr>
          <w:rFonts w:ascii="Bookman Old Style" w:hAnsi="Bookman Old Style" w:cs="Arial"/>
          <w:szCs w:val="28"/>
        </w:rPr>
        <w:t xml:space="preserve"> </w:t>
      </w:r>
      <w:r w:rsidR="00746619">
        <w:rPr>
          <w:rFonts w:ascii="Bookman Old Style" w:hAnsi="Bookman Old Style" w:cs="Arial"/>
          <w:szCs w:val="28"/>
        </w:rPr>
        <w:t xml:space="preserve">sobre la existencia de </w:t>
      </w:r>
      <w:r w:rsidR="008A0C2B">
        <w:rPr>
          <w:rFonts w:ascii="Bookman Old Style" w:hAnsi="Bookman Old Style" w:cs="Arial"/>
          <w:szCs w:val="28"/>
        </w:rPr>
        <w:t>la</w:t>
      </w:r>
      <w:r w:rsidR="00746619">
        <w:rPr>
          <w:rFonts w:ascii="Bookman Old Style" w:hAnsi="Bookman Old Style" w:cs="Arial"/>
          <w:szCs w:val="28"/>
        </w:rPr>
        <w:t xml:space="preserve"> cuenta de ahorros </w:t>
      </w:r>
      <w:r w:rsidR="008A0C2B">
        <w:rPr>
          <w:rFonts w:ascii="Bookman Old Style" w:hAnsi="Bookman Old Style" w:cs="Arial"/>
          <w:szCs w:val="28"/>
        </w:rPr>
        <w:t xml:space="preserve">número </w:t>
      </w:r>
      <w:r w:rsidR="008A0C2B" w:rsidRPr="00F25C88">
        <w:rPr>
          <w:rFonts w:ascii="Bookman Old Style" w:hAnsi="Bookman Old Style" w:cs="Arial"/>
          <w:szCs w:val="28"/>
        </w:rPr>
        <w:t>4-1601-302993-</w:t>
      </w:r>
      <w:r w:rsidR="008A0C2B">
        <w:rPr>
          <w:rFonts w:ascii="Bookman Old Style" w:hAnsi="Bookman Old Style" w:cs="Arial"/>
          <w:szCs w:val="28"/>
        </w:rPr>
        <w:lastRenderedPageBreak/>
        <w:t>1</w:t>
      </w:r>
      <w:r w:rsidR="00613B21">
        <w:rPr>
          <w:rFonts w:ascii="Bookman Old Style" w:hAnsi="Bookman Old Style" w:cs="Arial"/>
          <w:szCs w:val="28"/>
        </w:rPr>
        <w:t>,</w:t>
      </w:r>
      <w:r w:rsidR="008A0C2B">
        <w:rPr>
          <w:rFonts w:ascii="Bookman Old Style" w:hAnsi="Bookman Old Style" w:cs="Arial"/>
          <w:szCs w:val="28"/>
        </w:rPr>
        <w:t xml:space="preserve"> a</w:t>
      </w:r>
      <w:r w:rsidR="00746619">
        <w:rPr>
          <w:rFonts w:ascii="Bookman Old Style" w:hAnsi="Bookman Old Style" w:cs="Arial"/>
          <w:szCs w:val="28"/>
        </w:rPr>
        <w:t xml:space="preserve"> nombre d</w:t>
      </w:r>
      <w:r w:rsidR="00C60828">
        <w:rPr>
          <w:rFonts w:ascii="Bookman Old Style" w:hAnsi="Bookman Old Style" w:cs="Arial"/>
          <w:szCs w:val="28"/>
        </w:rPr>
        <w:t xml:space="preserve">e Hugo Enrique Jiménez </w:t>
      </w:r>
      <w:proofErr w:type="spellStart"/>
      <w:r w:rsidR="00C60828">
        <w:rPr>
          <w:rFonts w:ascii="Bookman Old Style" w:hAnsi="Bookman Old Style" w:cs="Arial"/>
          <w:szCs w:val="28"/>
        </w:rPr>
        <w:t>Luquez</w:t>
      </w:r>
      <w:proofErr w:type="spellEnd"/>
      <w:r w:rsidR="00C60828">
        <w:rPr>
          <w:rFonts w:ascii="Bookman Old Style" w:hAnsi="Bookman Old Style" w:cs="Arial"/>
          <w:szCs w:val="28"/>
        </w:rPr>
        <w:t xml:space="preserve"> </w:t>
      </w:r>
      <w:r w:rsidR="00C60828" w:rsidRPr="00C60828">
        <w:rPr>
          <w:rFonts w:ascii="Bookman Old Style" w:hAnsi="Bookman Old Style" w:cs="Arial"/>
          <w:i/>
          <w:szCs w:val="28"/>
        </w:rPr>
        <w:t>–identificada con el número 4-</w:t>
      </w:r>
      <w:r w:rsidR="00C60828">
        <w:rPr>
          <w:rFonts w:ascii="Bookman Old Style" w:hAnsi="Bookman Old Style" w:cs="Arial"/>
          <w:szCs w:val="28"/>
        </w:rPr>
        <w:t>,</w:t>
      </w:r>
      <w:r w:rsidR="00746619">
        <w:rPr>
          <w:rFonts w:ascii="Bookman Old Style" w:hAnsi="Bookman Old Style" w:cs="Arial"/>
          <w:szCs w:val="28"/>
        </w:rPr>
        <w:t xml:space="preserve"> </w:t>
      </w:r>
      <w:r w:rsidR="009E22AB">
        <w:rPr>
          <w:rFonts w:ascii="Bookman Old Style" w:hAnsi="Bookman Old Style" w:cs="Arial"/>
          <w:szCs w:val="28"/>
        </w:rPr>
        <w:t xml:space="preserve">ii) </w:t>
      </w:r>
      <w:r w:rsidR="00746619">
        <w:rPr>
          <w:rFonts w:ascii="Bookman Old Style" w:hAnsi="Bookman Old Style" w:cs="Arial"/>
          <w:szCs w:val="28"/>
        </w:rPr>
        <w:t>l</w:t>
      </w:r>
      <w:r w:rsidR="001307A3">
        <w:rPr>
          <w:rFonts w:ascii="Bookman Old Style" w:hAnsi="Bookman Old Style" w:cs="Arial"/>
          <w:szCs w:val="28"/>
        </w:rPr>
        <w:t xml:space="preserve">os extractos bancarios de la referida cuenta, </w:t>
      </w:r>
      <w:r w:rsidR="00C60828">
        <w:rPr>
          <w:rFonts w:ascii="Bookman Old Style" w:hAnsi="Bookman Old Style" w:cs="Arial"/>
          <w:szCs w:val="28"/>
        </w:rPr>
        <w:t xml:space="preserve">resultado de la </w:t>
      </w:r>
      <w:r w:rsidR="00C60828" w:rsidRPr="00EB5C1E">
        <w:rPr>
          <w:rFonts w:ascii="Bookman Old Style" w:hAnsi="Bookman Old Style" w:cs="Arial"/>
          <w:szCs w:val="28"/>
        </w:rPr>
        <w:t>búsqueda selectiva en base de datos, autorizada por e</w:t>
      </w:r>
      <w:r w:rsidR="00746619" w:rsidRPr="00EB5C1E">
        <w:rPr>
          <w:rFonts w:ascii="Bookman Old Style" w:hAnsi="Bookman Old Style" w:cs="Arial"/>
          <w:szCs w:val="28"/>
        </w:rPr>
        <w:t>l juez de control de garantías</w:t>
      </w:r>
      <w:r w:rsidR="008A0C2B" w:rsidRPr="00EB5C1E">
        <w:rPr>
          <w:rFonts w:ascii="Bookman Old Style" w:hAnsi="Bookman Old Style" w:cs="Arial"/>
          <w:szCs w:val="28"/>
        </w:rPr>
        <w:t xml:space="preserve"> </w:t>
      </w:r>
      <w:r w:rsidR="00C60828" w:rsidRPr="00EB5C1E">
        <w:rPr>
          <w:rFonts w:ascii="Bookman Old Style" w:hAnsi="Bookman Old Style" w:cs="Arial"/>
          <w:i/>
          <w:szCs w:val="28"/>
        </w:rPr>
        <w:t>–identificada con el número 10-</w:t>
      </w:r>
      <w:r w:rsidR="00C60828" w:rsidRPr="00EB5C1E">
        <w:rPr>
          <w:rFonts w:ascii="Bookman Old Style" w:hAnsi="Bookman Old Style" w:cs="Arial"/>
          <w:szCs w:val="28"/>
        </w:rPr>
        <w:t xml:space="preserve">  </w:t>
      </w:r>
      <w:r w:rsidR="00CA4DBF" w:rsidRPr="00EB5C1E">
        <w:rPr>
          <w:rFonts w:ascii="Bookman Old Style" w:hAnsi="Bookman Old Style" w:cs="Arial"/>
          <w:szCs w:val="28"/>
        </w:rPr>
        <w:t xml:space="preserve">y </w:t>
      </w:r>
      <w:r w:rsidR="001307A3" w:rsidRPr="00EB5C1E">
        <w:rPr>
          <w:rFonts w:ascii="Bookman Old Style" w:hAnsi="Bookman Old Style" w:cs="Arial"/>
          <w:szCs w:val="28"/>
        </w:rPr>
        <w:t xml:space="preserve">iii) los 4 </w:t>
      </w:r>
      <w:r w:rsidR="00CA4DBF" w:rsidRPr="00EB5C1E">
        <w:rPr>
          <w:rFonts w:ascii="Bookman Old Style" w:hAnsi="Bookman Old Style" w:cs="Arial"/>
          <w:szCs w:val="28"/>
        </w:rPr>
        <w:t xml:space="preserve">cheques girados </w:t>
      </w:r>
      <w:r w:rsidR="001307A3" w:rsidRPr="00EB5C1E">
        <w:rPr>
          <w:rFonts w:ascii="Bookman Old Style" w:hAnsi="Bookman Old Style"/>
          <w:szCs w:val="28"/>
        </w:rPr>
        <w:t xml:space="preserve">a favor de Rafael Humberto </w:t>
      </w:r>
      <w:r w:rsidR="00982B84" w:rsidRPr="00EB5C1E">
        <w:rPr>
          <w:rFonts w:ascii="Bookman Old Style" w:hAnsi="Bookman Old Style"/>
          <w:szCs w:val="28"/>
        </w:rPr>
        <w:t>Ortiz</w:t>
      </w:r>
      <w:r w:rsidR="001307A3" w:rsidRPr="00EB5C1E">
        <w:rPr>
          <w:rFonts w:ascii="Bookman Old Style" w:hAnsi="Bookman Old Style"/>
          <w:szCs w:val="28"/>
        </w:rPr>
        <w:t xml:space="preserve"> Bac</w:t>
      </w:r>
      <w:r w:rsidR="00982B84" w:rsidRPr="00EB5C1E">
        <w:rPr>
          <w:rFonts w:ascii="Bookman Old Style" w:hAnsi="Bookman Old Style"/>
          <w:szCs w:val="28"/>
        </w:rPr>
        <w:t>c</w:t>
      </w:r>
      <w:r w:rsidR="001307A3" w:rsidRPr="00EB5C1E">
        <w:rPr>
          <w:rFonts w:ascii="Bookman Old Style" w:hAnsi="Bookman Old Style"/>
          <w:szCs w:val="28"/>
        </w:rPr>
        <w:t>a,</w:t>
      </w:r>
      <w:r w:rsidR="00982B84" w:rsidRPr="00EB5C1E">
        <w:rPr>
          <w:rFonts w:ascii="Bookman Old Style" w:hAnsi="Bookman Old Style"/>
          <w:szCs w:val="28"/>
        </w:rPr>
        <w:t xml:space="preserve"> </w:t>
      </w:r>
      <w:r w:rsidR="00CA4DBF" w:rsidRPr="00EB5C1E">
        <w:rPr>
          <w:rFonts w:ascii="Bookman Old Style" w:hAnsi="Bookman Old Style" w:cs="Arial"/>
          <w:szCs w:val="28"/>
        </w:rPr>
        <w:t xml:space="preserve">desde esa </w:t>
      </w:r>
      <w:r w:rsidR="00961C3A" w:rsidRPr="00EB5C1E">
        <w:rPr>
          <w:rFonts w:ascii="Bookman Old Style" w:hAnsi="Bookman Old Style" w:cs="Arial"/>
          <w:szCs w:val="28"/>
        </w:rPr>
        <w:t xml:space="preserve">misma </w:t>
      </w:r>
      <w:r w:rsidR="00CA4DBF" w:rsidRPr="00EB5C1E">
        <w:rPr>
          <w:rFonts w:ascii="Bookman Old Style" w:hAnsi="Bookman Old Style" w:cs="Arial"/>
          <w:szCs w:val="28"/>
        </w:rPr>
        <w:t>cuenta</w:t>
      </w:r>
      <w:r w:rsidR="001307A3" w:rsidRPr="00EB5C1E">
        <w:rPr>
          <w:rFonts w:ascii="Bookman Old Style" w:hAnsi="Bookman Old Style" w:cs="Arial"/>
          <w:szCs w:val="28"/>
        </w:rPr>
        <w:t xml:space="preserve"> </w:t>
      </w:r>
      <w:r w:rsidR="001307A3" w:rsidRPr="00EB5C1E">
        <w:rPr>
          <w:rFonts w:ascii="Bookman Old Style" w:hAnsi="Bookman Old Style"/>
          <w:szCs w:val="28"/>
        </w:rPr>
        <w:t>por</w:t>
      </w:r>
      <w:r w:rsidR="00C60828" w:rsidRPr="00EB5C1E">
        <w:rPr>
          <w:rFonts w:ascii="Bookman Old Style" w:hAnsi="Bookman Old Style"/>
          <w:szCs w:val="28"/>
        </w:rPr>
        <w:t xml:space="preserve"> un valor total de $701.000.000, allegados con oficio PQR No. 714744</w:t>
      </w:r>
      <w:r w:rsidR="00AB248A" w:rsidRPr="00EB5C1E">
        <w:rPr>
          <w:rFonts w:ascii="Bookman Old Style" w:hAnsi="Bookman Old Style"/>
          <w:szCs w:val="28"/>
        </w:rPr>
        <w:t xml:space="preserve"> de 31 de mayo de 2016 por Sandra Liliana Mora Ladino, profesional senior gerencia servicio al cliente del Banco Agrario de Colombia </w:t>
      </w:r>
      <w:r w:rsidR="00AB248A" w:rsidRPr="00EB5C1E">
        <w:rPr>
          <w:rFonts w:ascii="Bookman Old Style" w:hAnsi="Bookman Old Style" w:cs="Arial"/>
          <w:i/>
          <w:szCs w:val="28"/>
        </w:rPr>
        <w:t>–identificada con el número 27</w:t>
      </w:r>
      <w:r w:rsidR="00AB248A" w:rsidRPr="00C60828">
        <w:rPr>
          <w:rFonts w:ascii="Bookman Old Style" w:hAnsi="Bookman Old Style" w:cs="Arial"/>
          <w:i/>
          <w:szCs w:val="28"/>
        </w:rPr>
        <w:t>-</w:t>
      </w:r>
      <w:r w:rsidR="00AB248A">
        <w:rPr>
          <w:rFonts w:ascii="Bookman Old Style" w:hAnsi="Bookman Old Style" w:cs="Arial"/>
          <w:szCs w:val="28"/>
        </w:rPr>
        <w:t xml:space="preserve"> </w:t>
      </w:r>
      <w:r w:rsidR="00273A07">
        <w:rPr>
          <w:rFonts w:ascii="Bookman Old Style" w:hAnsi="Bookman Old Style" w:cs="Arial"/>
          <w:szCs w:val="28"/>
        </w:rPr>
        <w:t xml:space="preserve">. </w:t>
      </w:r>
    </w:p>
    <w:p w14:paraId="3DD6DFD7" w14:textId="7756207B" w:rsidR="00DF2BD4" w:rsidRDefault="00DF2BD4" w:rsidP="005816DC">
      <w:pPr>
        <w:spacing w:line="360" w:lineRule="auto"/>
        <w:ind w:firstLine="708"/>
        <w:rPr>
          <w:rFonts w:ascii="Bookman Old Style" w:hAnsi="Bookman Old Style" w:cs="Arial"/>
          <w:szCs w:val="28"/>
        </w:rPr>
      </w:pPr>
    </w:p>
    <w:p w14:paraId="0F33FF5D" w14:textId="2E01817C" w:rsidR="00E34972" w:rsidRDefault="003563C5" w:rsidP="00C75E6E">
      <w:pPr>
        <w:spacing w:line="360" w:lineRule="auto"/>
        <w:ind w:firstLine="708"/>
        <w:rPr>
          <w:rFonts w:ascii="Bookman Old Style" w:hAnsi="Bookman Old Style" w:cs="Arial"/>
          <w:szCs w:val="28"/>
        </w:rPr>
      </w:pPr>
      <w:r>
        <w:rPr>
          <w:rFonts w:ascii="Bookman Old Style" w:hAnsi="Bookman Old Style" w:cs="Arial"/>
          <w:szCs w:val="28"/>
        </w:rPr>
        <w:t xml:space="preserve">4.3 </w:t>
      </w:r>
      <w:r w:rsidR="00E34972">
        <w:rPr>
          <w:rFonts w:ascii="Bookman Old Style" w:hAnsi="Bookman Old Style" w:cs="Arial"/>
          <w:szCs w:val="28"/>
        </w:rPr>
        <w:t>El artículo 23 de la Ley 906 de 2004 consagra la cláusula de exclusión en los siguientes términos:</w:t>
      </w:r>
    </w:p>
    <w:p w14:paraId="0AD13AF5" w14:textId="578A32E9" w:rsidR="00E34972" w:rsidRDefault="00E34972" w:rsidP="00C75E6E">
      <w:pPr>
        <w:spacing w:line="360" w:lineRule="auto"/>
        <w:ind w:firstLine="708"/>
        <w:rPr>
          <w:rFonts w:ascii="Bookman Old Style" w:hAnsi="Bookman Old Style" w:cs="Arial"/>
          <w:szCs w:val="28"/>
        </w:rPr>
      </w:pPr>
    </w:p>
    <w:p w14:paraId="6BCFECC2" w14:textId="6F11B8ED" w:rsidR="00E34972" w:rsidRDefault="00E34972" w:rsidP="00E34972">
      <w:pPr>
        <w:spacing w:line="360" w:lineRule="auto"/>
        <w:ind w:left="708"/>
        <w:rPr>
          <w:rFonts w:ascii="Bookman Old Style" w:hAnsi="Bookman Old Style" w:cs="Arial"/>
          <w:i/>
          <w:sz w:val="24"/>
          <w:szCs w:val="24"/>
        </w:rPr>
      </w:pPr>
      <w:r w:rsidRPr="0023037D">
        <w:rPr>
          <w:rFonts w:ascii="Bookman Old Style" w:hAnsi="Bookman Old Style" w:cs="Arial"/>
          <w:i/>
          <w:sz w:val="24"/>
          <w:szCs w:val="24"/>
        </w:rPr>
        <w:t>“Toda prueba obtenida con violación de las garantías fundamentales será nula de pleno derecho, por lo que deberá excluirse de la actuación procesal.</w:t>
      </w:r>
    </w:p>
    <w:p w14:paraId="15F044DA" w14:textId="77777777" w:rsidR="0023037D" w:rsidRPr="0023037D" w:rsidRDefault="0023037D" w:rsidP="00E34972">
      <w:pPr>
        <w:spacing w:line="360" w:lineRule="auto"/>
        <w:ind w:left="708"/>
        <w:rPr>
          <w:rFonts w:ascii="Bookman Old Style" w:hAnsi="Bookman Old Style" w:cs="Arial"/>
          <w:i/>
          <w:sz w:val="24"/>
          <w:szCs w:val="24"/>
        </w:rPr>
      </w:pPr>
    </w:p>
    <w:p w14:paraId="669F76D6" w14:textId="72505AB5" w:rsidR="00E34972" w:rsidRPr="0023037D" w:rsidRDefault="00E34972" w:rsidP="00E34972">
      <w:pPr>
        <w:spacing w:line="360" w:lineRule="auto"/>
        <w:ind w:left="708"/>
        <w:rPr>
          <w:rFonts w:ascii="Bookman Old Style" w:hAnsi="Bookman Old Style" w:cs="Arial"/>
          <w:i/>
          <w:sz w:val="24"/>
          <w:szCs w:val="24"/>
        </w:rPr>
      </w:pPr>
      <w:r w:rsidRPr="0023037D">
        <w:rPr>
          <w:rFonts w:ascii="Bookman Old Style" w:hAnsi="Bookman Old Style" w:cs="Arial"/>
          <w:i/>
          <w:sz w:val="24"/>
          <w:szCs w:val="24"/>
        </w:rPr>
        <w:t>Igual tratamiento recibirán las pruebas que sean consecuencia de las pruebas excluidas, o las que solo puedan explicarse en razón de su existencia.”</w:t>
      </w:r>
    </w:p>
    <w:p w14:paraId="0FB4C273" w14:textId="7CFB7FC2" w:rsidR="00E34972" w:rsidRDefault="00E34972" w:rsidP="00C75E6E">
      <w:pPr>
        <w:spacing w:line="360" w:lineRule="auto"/>
        <w:ind w:firstLine="708"/>
        <w:rPr>
          <w:rFonts w:ascii="Bookman Old Style" w:hAnsi="Bookman Old Style" w:cs="Arial"/>
          <w:szCs w:val="28"/>
        </w:rPr>
      </w:pPr>
    </w:p>
    <w:p w14:paraId="57613321" w14:textId="77777777" w:rsidR="00E34972" w:rsidRDefault="00E34972" w:rsidP="00C75E6E">
      <w:pPr>
        <w:spacing w:line="360" w:lineRule="auto"/>
        <w:ind w:firstLine="708"/>
        <w:rPr>
          <w:rFonts w:ascii="Bookman Old Style" w:hAnsi="Bookman Old Style" w:cs="Arial"/>
          <w:szCs w:val="28"/>
        </w:rPr>
      </w:pPr>
    </w:p>
    <w:p w14:paraId="1BDE4563" w14:textId="2C95B2F9" w:rsidR="00236851" w:rsidRDefault="006177BB" w:rsidP="00C75E6E">
      <w:pPr>
        <w:spacing w:line="360" w:lineRule="auto"/>
        <w:ind w:firstLine="708"/>
        <w:rPr>
          <w:rFonts w:ascii="Bookman Old Style" w:hAnsi="Bookman Old Style" w:cs="Arial"/>
          <w:szCs w:val="28"/>
        </w:rPr>
      </w:pPr>
      <w:r>
        <w:rPr>
          <w:rFonts w:ascii="Bookman Old Style" w:hAnsi="Bookman Old Style" w:cs="Arial"/>
          <w:szCs w:val="28"/>
        </w:rPr>
        <w:t xml:space="preserve">4.4 </w:t>
      </w:r>
      <w:r w:rsidR="00CD2E9C">
        <w:rPr>
          <w:rFonts w:ascii="Bookman Old Style" w:hAnsi="Bookman Old Style" w:cs="Arial"/>
          <w:szCs w:val="28"/>
        </w:rPr>
        <w:t xml:space="preserve">En relación con la certificación expedida por </w:t>
      </w:r>
      <w:r w:rsidR="00CD2E9C" w:rsidRPr="00F25C88">
        <w:rPr>
          <w:rFonts w:ascii="Bookman Old Style" w:hAnsi="Bookman Old Style" w:cs="Arial"/>
          <w:szCs w:val="28"/>
        </w:rPr>
        <w:t>el Director Operativo Oficina Prado</w:t>
      </w:r>
      <w:r w:rsidR="00434AD2">
        <w:rPr>
          <w:rFonts w:ascii="Bookman Old Style" w:hAnsi="Bookman Old Style" w:cs="Arial"/>
          <w:szCs w:val="28"/>
        </w:rPr>
        <w:t>,</w:t>
      </w:r>
      <w:r w:rsidR="00CD2E9C" w:rsidRPr="00F25C88">
        <w:rPr>
          <w:rFonts w:ascii="Bookman Old Style" w:hAnsi="Bookman Old Style" w:cs="Arial"/>
          <w:szCs w:val="28"/>
        </w:rPr>
        <w:t xml:space="preserve"> </w:t>
      </w:r>
      <w:r w:rsidR="00CD2E9C">
        <w:rPr>
          <w:rFonts w:ascii="Bookman Old Style" w:hAnsi="Bookman Old Style" w:cs="Arial"/>
          <w:szCs w:val="28"/>
        </w:rPr>
        <w:t xml:space="preserve">sobre la existencia de la cuenta de ahorros número </w:t>
      </w:r>
      <w:r w:rsidR="00CD2E9C" w:rsidRPr="00F25C88">
        <w:rPr>
          <w:rFonts w:ascii="Bookman Old Style" w:hAnsi="Bookman Old Style" w:cs="Arial"/>
          <w:szCs w:val="28"/>
        </w:rPr>
        <w:t>4-1601-302993-</w:t>
      </w:r>
      <w:r w:rsidR="00CD2E9C">
        <w:rPr>
          <w:rFonts w:ascii="Bookman Old Style" w:hAnsi="Bookman Old Style" w:cs="Arial"/>
          <w:szCs w:val="28"/>
        </w:rPr>
        <w:t>1</w:t>
      </w:r>
      <w:r w:rsidR="00434AD2">
        <w:rPr>
          <w:rFonts w:ascii="Bookman Old Style" w:hAnsi="Bookman Old Style" w:cs="Arial"/>
          <w:szCs w:val="28"/>
        </w:rPr>
        <w:t>,</w:t>
      </w:r>
      <w:r w:rsidR="00CD2E9C">
        <w:rPr>
          <w:rFonts w:ascii="Bookman Old Style" w:hAnsi="Bookman Old Style" w:cs="Arial"/>
          <w:szCs w:val="28"/>
        </w:rPr>
        <w:t xml:space="preserve"> a nombre de Hugo Enrique Jiménez </w:t>
      </w:r>
      <w:proofErr w:type="spellStart"/>
      <w:r w:rsidR="00CD2E9C">
        <w:rPr>
          <w:rFonts w:ascii="Bookman Old Style" w:hAnsi="Bookman Old Style" w:cs="Arial"/>
          <w:szCs w:val="28"/>
        </w:rPr>
        <w:t>Luquez</w:t>
      </w:r>
      <w:proofErr w:type="spellEnd"/>
      <w:r w:rsidR="00CD2E9C">
        <w:rPr>
          <w:rFonts w:ascii="Bookman Old Style" w:hAnsi="Bookman Old Style" w:cs="Arial"/>
          <w:szCs w:val="28"/>
        </w:rPr>
        <w:t>, l</w:t>
      </w:r>
      <w:r>
        <w:rPr>
          <w:rFonts w:ascii="Bookman Old Style" w:hAnsi="Bookman Old Style" w:cs="Arial"/>
          <w:szCs w:val="28"/>
        </w:rPr>
        <w:t xml:space="preserve">a defensa invoca </w:t>
      </w:r>
      <w:r w:rsidR="00CD2E9C">
        <w:rPr>
          <w:rFonts w:ascii="Bookman Old Style" w:hAnsi="Bookman Old Style" w:cs="Arial"/>
          <w:szCs w:val="28"/>
        </w:rPr>
        <w:t xml:space="preserve">su </w:t>
      </w:r>
      <w:r w:rsidR="00E75F62">
        <w:rPr>
          <w:rFonts w:ascii="Bookman Old Style" w:hAnsi="Bookman Old Style" w:cs="Arial"/>
          <w:szCs w:val="28"/>
        </w:rPr>
        <w:t>exclusión</w:t>
      </w:r>
      <w:r w:rsidR="00CD2E9C">
        <w:rPr>
          <w:rFonts w:ascii="Bookman Old Style" w:hAnsi="Bookman Old Style" w:cs="Arial"/>
          <w:szCs w:val="28"/>
        </w:rPr>
        <w:t xml:space="preserve"> al considerar que fue obtenida con violación</w:t>
      </w:r>
      <w:r w:rsidR="00A31FCC">
        <w:rPr>
          <w:rFonts w:ascii="Bookman Old Style" w:hAnsi="Bookman Old Style" w:cs="Arial"/>
          <w:szCs w:val="28"/>
        </w:rPr>
        <w:t xml:space="preserve"> de</w:t>
      </w:r>
      <w:r w:rsidR="00236851">
        <w:rPr>
          <w:rFonts w:ascii="Bookman Old Style" w:hAnsi="Bookman Old Style" w:cs="Arial"/>
          <w:szCs w:val="28"/>
        </w:rPr>
        <w:t xml:space="preserve"> sus derechos a la intimidad y al secreto bancario. </w:t>
      </w:r>
    </w:p>
    <w:p w14:paraId="3B5A75F9" w14:textId="77777777" w:rsidR="00236851" w:rsidRDefault="00236851" w:rsidP="00C75E6E">
      <w:pPr>
        <w:spacing w:line="360" w:lineRule="auto"/>
        <w:ind w:firstLine="708"/>
        <w:rPr>
          <w:rFonts w:ascii="Bookman Old Style" w:hAnsi="Bookman Old Style" w:cs="Arial"/>
          <w:szCs w:val="28"/>
        </w:rPr>
      </w:pPr>
    </w:p>
    <w:p w14:paraId="3617D897" w14:textId="29A03011" w:rsidR="00F64EA8" w:rsidRDefault="00F15DEA" w:rsidP="00C75E6E">
      <w:pPr>
        <w:spacing w:line="360" w:lineRule="auto"/>
        <w:ind w:firstLine="708"/>
        <w:rPr>
          <w:rFonts w:ascii="Bookman Old Style" w:hAnsi="Bookman Old Style" w:cs="Arial"/>
          <w:szCs w:val="28"/>
        </w:rPr>
      </w:pPr>
      <w:r>
        <w:rPr>
          <w:rFonts w:ascii="Bookman Old Style" w:hAnsi="Bookman Old Style" w:cs="Arial"/>
          <w:szCs w:val="28"/>
        </w:rPr>
        <w:lastRenderedPageBreak/>
        <w:t>El primero, consagrado en el artículo 15 de la Constitución Política</w:t>
      </w:r>
      <w:r w:rsidR="00434AD2">
        <w:rPr>
          <w:rFonts w:ascii="Bookman Old Style" w:hAnsi="Bookman Old Style" w:cs="Arial"/>
          <w:szCs w:val="28"/>
        </w:rPr>
        <w:t>,</w:t>
      </w:r>
      <w:r>
        <w:rPr>
          <w:rFonts w:ascii="Bookman Old Style" w:hAnsi="Bookman Old Style" w:cs="Arial"/>
          <w:szCs w:val="28"/>
        </w:rPr>
        <w:t xml:space="preserve"> como el </w:t>
      </w:r>
      <w:r w:rsidR="00A31FCC">
        <w:rPr>
          <w:rFonts w:ascii="Bookman Old Style" w:hAnsi="Bookman Old Style" w:cs="Arial"/>
          <w:szCs w:val="28"/>
        </w:rPr>
        <w:t>derec</w:t>
      </w:r>
      <w:r w:rsidR="00E75F62">
        <w:rPr>
          <w:rFonts w:ascii="Bookman Old Style" w:hAnsi="Bookman Old Style" w:cs="Arial"/>
          <w:szCs w:val="28"/>
        </w:rPr>
        <w:t xml:space="preserve">ho fundamental </w:t>
      </w:r>
      <w:r w:rsidR="00434AD2">
        <w:rPr>
          <w:rFonts w:ascii="Bookman Old Style" w:hAnsi="Bookman Old Style" w:cs="Arial"/>
          <w:szCs w:val="28"/>
        </w:rPr>
        <w:t>con el que cuenta</w:t>
      </w:r>
      <w:r w:rsidR="00236851">
        <w:rPr>
          <w:rFonts w:ascii="Bookman Old Style" w:hAnsi="Bookman Old Style" w:cs="Arial"/>
          <w:szCs w:val="28"/>
        </w:rPr>
        <w:t xml:space="preserve"> toda</w:t>
      </w:r>
      <w:r w:rsidR="00C301E9">
        <w:rPr>
          <w:rFonts w:ascii="Bookman Old Style" w:hAnsi="Bookman Old Style" w:cs="Arial"/>
          <w:szCs w:val="28"/>
        </w:rPr>
        <w:t xml:space="preserve"> persona a su intimidad personal y familiar</w:t>
      </w:r>
      <w:r w:rsidR="00434AD2">
        <w:rPr>
          <w:rFonts w:ascii="Bookman Old Style" w:hAnsi="Bookman Old Style" w:cs="Arial"/>
          <w:szCs w:val="28"/>
        </w:rPr>
        <w:t>;</w:t>
      </w:r>
      <w:r w:rsidR="00C301E9">
        <w:rPr>
          <w:rFonts w:ascii="Bookman Old Style" w:hAnsi="Bookman Old Style" w:cs="Arial"/>
          <w:szCs w:val="28"/>
        </w:rPr>
        <w:t xml:space="preserve"> </w:t>
      </w:r>
      <w:r>
        <w:rPr>
          <w:rFonts w:ascii="Bookman Old Style" w:hAnsi="Bookman Old Style" w:cs="Arial"/>
          <w:szCs w:val="28"/>
        </w:rPr>
        <w:t xml:space="preserve"> mientras</w:t>
      </w:r>
      <w:r w:rsidR="00434AD2">
        <w:rPr>
          <w:rFonts w:ascii="Bookman Old Style" w:hAnsi="Bookman Old Style" w:cs="Arial"/>
          <w:szCs w:val="28"/>
        </w:rPr>
        <w:t xml:space="preserve"> que</w:t>
      </w:r>
      <w:r>
        <w:rPr>
          <w:rFonts w:ascii="Bookman Old Style" w:hAnsi="Bookman Old Style" w:cs="Arial"/>
          <w:szCs w:val="28"/>
        </w:rPr>
        <w:t xml:space="preserve"> el segundo está </w:t>
      </w:r>
      <w:r w:rsidR="00FA1AE0">
        <w:rPr>
          <w:rFonts w:ascii="Bookman Old Style" w:hAnsi="Bookman Old Style" w:cs="Arial"/>
          <w:szCs w:val="28"/>
        </w:rPr>
        <w:t>referido</w:t>
      </w:r>
      <w:r w:rsidR="009F2FC0">
        <w:rPr>
          <w:rFonts w:ascii="Bookman Old Style" w:hAnsi="Bookman Old Style" w:cs="Arial"/>
          <w:szCs w:val="28"/>
        </w:rPr>
        <w:t xml:space="preserve"> al deber que les asiste a las entidades financieras de mantener la confidencialidad de</w:t>
      </w:r>
      <w:r w:rsidR="00F64EA8">
        <w:rPr>
          <w:rFonts w:ascii="Bookman Old Style" w:hAnsi="Bookman Old Style" w:cs="Arial"/>
          <w:szCs w:val="28"/>
        </w:rPr>
        <w:t xml:space="preserve"> los datos del cliente, los cuales no pueden ser suministrados a terceros distintos al propio titular o a la autoridad judicial o administrativa competente que l</w:t>
      </w:r>
      <w:r>
        <w:rPr>
          <w:rFonts w:ascii="Bookman Old Style" w:hAnsi="Bookman Old Style" w:cs="Arial"/>
          <w:szCs w:val="28"/>
        </w:rPr>
        <w:t>os</w:t>
      </w:r>
      <w:r w:rsidR="00F64EA8">
        <w:rPr>
          <w:rFonts w:ascii="Bookman Old Style" w:hAnsi="Bookman Old Style" w:cs="Arial"/>
          <w:szCs w:val="28"/>
        </w:rPr>
        <w:t xml:space="preserve"> requiera en ejercicio de sus funciones constitucionales y legales.</w:t>
      </w:r>
    </w:p>
    <w:p w14:paraId="4CAC3065" w14:textId="77777777" w:rsidR="00F64EA8" w:rsidRDefault="00F64EA8" w:rsidP="00C75E6E">
      <w:pPr>
        <w:spacing w:line="360" w:lineRule="auto"/>
        <w:ind w:firstLine="708"/>
        <w:rPr>
          <w:rFonts w:ascii="Bookman Old Style" w:hAnsi="Bookman Old Style" w:cs="Arial"/>
          <w:szCs w:val="28"/>
        </w:rPr>
      </w:pPr>
    </w:p>
    <w:p w14:paraId="4F39A4CE" w14:textId="4A5DBA7D" w:rsidR="006248B8" w:rsidRDefault="00621AE4" w:rsidP="00C75E6E">
      <w:pPr>
        <w:spacing w:line="360" w:lineRule="auto"/>
        <w:ind w:firstLine="708"/>
        <w:rPr>
          <w:rFonts w:ascii="Bookman Old Style" w:hAnsi="Bookman Old Style" w:cs="Arial"/>
          <w:szCs w:val="28"/>
        </w:rPr>
      </w:pPr>
      <w:r>
        <w:rPr>
          <w:rFonts w:ascii="Bookman Old Style" w:hAnsi="Bookman Old Style" w:cs="Arial"/>
          <w:szCs w:val="28"/>
        </w:rPr>
        <w:t>Aunque</w:t>
      </w:r>
      <w:r w:rsidR="004E2D94">
        <w:rPr>
          <w:rFonts w:ascii="Bookman Old Style" w:hAnsi="Bookman Old Style" w:cs="Arial"/>
          <w:szCs w:val="28"/>
        </w:rPr>
        <w:t xml:space="preserve"> la reserva bancaria </w:t>
      </w:r>
      <w:r>
        <w:rPr>
          <w:rFonts w:ascii="Bookman Old Style" w:hAnsi="Bookman Old Style" w:cs="Arial"/>
          <w:szCs w:val="28"/>
        </w:rPr>
        <w:t>tiene</w:t>
      </w:r>
      <w:r w:rsidR="004E2D94">
        <w:rPr>
          <w:rFonts w:ascii="Bookman Old Style" w:hAnsi="Bookman Old Style" w:cs="Arial"/>
          <w:szCs w:val="28"/>
        </w:rPr>
        <w:t xml:space="preserve"> su fundamen</w:t>
      </w:r>
      <w:r>
        <w:rPr>
          <w:rFonts w:ascii="Bookman Old Style" w:hAnsi="Bookman Old Style" w:cs="Arial"/>
          <w:szCs w:val="28"/>
        </w:rPr>
        <w:t>to en el derecho a la intimidad</w:t>
      </w:r>
      <w:r w:rsidR="00FF6849">
        <w:rPr>
          <w:rFonts w:ascii="Bookman Old Style" w:hAnsi="Bookman Old Style" w:cs="Arial"/>
          <w:szCs w:val="28"/>
        </w:rPr>
        <w:t>,</w:t>
      </w:r>
      <w:r w:rsidR="004E2D94">
        <w:rPr>
          <w:rFonts w:ascii="Bookman Old Style" w:hAnsi="Bookman Old Style" w:cs="Arial"/>
          <w:szCs w:val="28"/>
        </w:rPr>
        <w:t xml:space="preserve"> </w:t>
      </w:r>
      <w:r w:rsidR="00B01306">
        <w:rPr>
          <w:rFonts w:ascii="Bookman Old Style" w:hAnsi="Bookman Old Style" w:cs="Arial"/>
          <w:szCs w:val="28"/>
        </w:rPr>
        <w:t xml:space="preserve">no </w:t>
      </w:r>
      <w:r w:rsidR="004E037B">
        <w:rPr>
          <w:rFonts w:ascii="Bookman Old Style" w:hAnsi="Bookman Old Style" w:cs="Arial"/>
          <w:szCs w:val="28"/>
        </w:rPr>
        <w:t>toda la información que</w:t>
      </w:r>
      <w:r w:rsidR="00585C3C">
        <w:rPr>
          <w:rFonts w:ascii="Bookman Old Style" w:hAnsi="Bookman Old Style" w:cs="Arial"/>
          <w:szCs w:val="28"/>
        </w:rPr>
        <w:t xml:space="preserve"> la entidad fina</w:t>
      </w:r>
      <w:r w:rsidR="004E037B">
        <w:rPr>
          <w:rFonts w:ascii="Bookman Old Style" w:hAnsi="Bookman Old Style" w:cs="Arial"/>
          <w:szCs w:val="28"/>
        </w:rPr>
        <w:t>nciera</w:t>
      </w:r>
      <w:r w:rsidR="00B01306">
        <w:rPr>
          <w:rFonts w:ascii="Bookman Old Style" w:hAnsi="Bookman Old Style" w:cs="Arial"/>
          <w:szCs w:val="28"/>
        </w:rPr>
        <w:t xml:space="preserve"> </w:t>
      </w:r>
      <w:r w:rsidR="004E037B">
        <w:rPr>
          <w:rFonts w:ascii="Bookman Old Style" w:hAnsi="Bookman Old Style" w:cs="Arial"/>
          <w:szCs w:val="28"/>
        </w:rPr>
        <w:t>maneja hace</w:t>
      </w:r>
      <w:r w:rsidR="000A2624">
        <w:rPr>
          <w:rFonts w:ascii="Bookman Old Style" w:hAnsi="Bookman Old Style" w:cs="Arial"/>
          <w:szCs w:val="28"/>
        </w:rPr>
        <w:t xml:space="preserve"> parte </w:t>
      </w:r>
      <w:r w:rsidR="006248B8">
        <w:rPr>
          <w:rFonts w:ascii="Bookman Old Style" w:hAnsi="Bookman Old Style" w:cs="Arial"/>
          <w:szCs w:val="28"/>
        </w:rPr>
        <w:t xml:space="preserve">de la vida </w:t>
      </w:r>
      <w:r w:rsidR="000A2624">
        <w:rPr>
          <w:rFonts w:ascii="Bookman Old Style" w:hAnsi="Bookman Old Style" w:cs="Arial"/>
          <w:szCs w:val="28"/>
        </w:rPr>
        <w:t xml:space="preserve">íntima, personal, </w:t>
      </w:r>
      <w:r w:rsidR="006248B8">
        <w:rPr>
          <w:rFonts w:ascii="Bookman Old Style" w:hAnsi="Bookman Old Style" w:cs="Arial"/>
          <w:szCs w:val="28"/>
        </w:rPr>
        <w:t xml:space="preserve">privada o </w:t>
      </w:r>
      <w:r w:rsidR="000A2624">
        <w:rPr>
          <w:rFonts w:ascii="Bookman Old Style" w:hAnsi="Bookman Old Style" w:cs="Arial"/>
          <w:szCs w:val="28"/>
        </w:rPr>
        <w:t>familiar</w:t>
      </w:r>
      <w:r w:rsidR="006248B8">
        <w:rPr>
          <w:rFonts w:ascii="Bookman Old Style" w:hAnsi="Bookman Old Style" w:cs="Arial"/>
          <w:szCs w:val="28"/>
        </w:rPr>
        <w:t xml:space="preserve"> del cliente</w:t>
      </w:r>
      <w:r w:rsidR="00B01306">
        <w:rPr>
          <w:rFonts w:ascii="Bookman Old Style" w:hAnsi="Bookman Old Style" w:cs="Arial"/>
          <w:szCs w:val="28"/>
        </w:rPr>
        <w:t xml:space="preserve">. </w:t>
      </w:r>
      <w:r w:rsidR="006248B8">
        <w:rPr>
          <w:rFonts w:ascii="Bookman Old Style" w:hAnsi="Bookman Old Style" w:cs="Arial"/>
          <w:szCs w:val="28"/>
        </w:rPr>
        <w:t xml:space="preserve"> </w:t>
      </w:r>
      <w:r w:rsidR="00063524">
        <w:rPr>
          <w:rFonts w:ascii="Bookman Old Style" w:hAnsi="Bookman Old Style" w:cs="Arial"/>
          <w:szCs w:val="28"/>
        </w:rPr>
        <w:t>Los bancos</w:t>
      </w:r>
      <w:r w:rsidR="000A2624">
        <w:rPr>
          <w:rFonts w:ascii="Bookman Old Style" w:hAnsi="Bookman Old Style" w:cs="Arial"/>
          <w:szCs w:val="28"/>
        </w:rPr>
        <w:t xml:space="preserve"> </w:t>
      </w:r>
      <w:r w:rsidR="000369AB">
        <w:rPr>
          <w:rFonts w:ascii="Bookman Old Style" w:hAnsi="Bookman Old Style" w:cs="Arial"/>
          <w:szCs w:val="28"/>
        </w:rPr>
        <w:t xml:space="preserve"> </w:t>
      </w:r>
      <w:r w:rsidR="00FA1AE0">
        <w:rPr>
          <w:rFonts w:ascii="Bookman Old Style" w:hAnsi="Bookman Old Style" w:cs="Arial"/>
          <w:szCs w:val="28"/>
        </w:rPr>
        <w:t>administran</w:t>
      </w:r>
      <w:r w:rsidR="00063524">
        <w:rPr>
          <w:rFonts w:ascii="Bookman Old Style" w:hAnsi="Bookman Old Style" w:cs="Arial"/>
          <w:szCs w:val="28"/>
        </w:rPr>
        <w:t xml:space="preserve"> </w:t>
      </w:r>
      <w:r w:rsidR="000A2624">
        <w:rPr>
          <w:rFonts w:ascii="Bookman Old Style" w:hAnsi="Bookman Old Style" w:cs="Arial"/>
          <w:szCs w:val="28"/>
        </w:rPr>
        <w:t>información</w:t>
      </w:r>
      <w:r w:rsidR="000369AB">
        <w:rPr>
          <w:rFonts w:ascii="Bookman Old Style" w:hAnsi="Bookman Old Style" w:cs="Arial"/>
          <w:szCs w:val="28"/>
        </w:rPr>
        <w:t xml:space="preserve"> </w:t>
      </w:r>
      <w:r w:rsidR="00A14FF5">
        <w:rPr>
          <w:rFonts w:ascii="Bookman Old Style" w:hAnsi="Bookman Old Style" w:cs="Arial"/>
          <w:szCs w:val="28"/>
        </w:rPr>
        <w:t>que no est</w:t>
      </w:r>
      <w:r w:rsidR="000A2624">
        <w:rPr>
          <w:rFonts w:ascii="Bookman Old Style" w:hAnsi="Bookman Old Style" w:cs="Arial"/>
          <w:szCs w:val="28"/>
        </w:rPr>
        <w:t>á</w:t>
      </w:r>
      <w:r w:rsidR="00A14FF5">
        <w:rPr>
          <w:rFonts w:ascii="Bookman Old Style" w:hAnsi="Bookman Old Style" w:cs="Arial"/>
          <w:szCs w:val="28"/>
        </w:rPr>
        <w:t xml:space="preserve"> amparad</w:t>
      </w:r>
      <w:r w:rsidR="000A2624">
        <w:rPr>
          <w:rFonts w:ascii="Bookman Old Style" w:hAnsi="Bookman Old Style" w:cs="Arial"/>
          <w:szCs w:val="28"/>
        </w:rPr>
        <w:t>a</w:t>
      </w:r>
      <w:r w:rsidR="00A14FF5">
        <w:rPr>
          <w:rFonts w:ascii="Bookman Old Style" w:hAnsi="Bookman Old Style" w:cs="Arial"/>
          <w:szCs w:val="28"/>
        </w:rPr>
        <w:t xml:space="preserve"> por </w:t>
      </w:r>
      <w:r w:rsidR="00063524">
        <w:rPr>
          <w:rFonts w:ascii="Bookman Old Style" w:hAnsi="Bookman Old Style" w:cs="Arial"/>
          <w:szCs w:val="28"/>
        </w:rPr>
        <w:t xml:space="preserve">el </w:t>
      </w:r>
      <w:r w:rsidR="00961C3A">
        <w:rPr>
          <w:rFonts w:ascii="Bookman Old Style" w:hAnsi="Bookman Old Style" w:cs="Arial"/>
          <w:szCs w:val="28"/>
        </w:rPr>
        <w:t>derecho</w:t>
      </w:r>
      <w:r w:rsidR="00A14FF5">
        <w:rPr>
          <w:rFonts w:ascii="Bookman Old Style" w:hAnsi="Bookman Old Style" w:cs="Arial"/>
          <w:szCs w:val="28"/>
        </w:rPr>
        <w:t xml:space="preserve"> </w:t>
      </w:r>
      <w:r w:rsidR="00063524">
        <w:rPr>
          <w:rFonts w:ascii="Bookman Old Style" w:hAnsi="Bookman Old Style" w:cs="Arial"/>
          <w:szCs w:val="28"/>
        </w:rPr>
        <w:t>a la intimidad</w:t>
      </w:r>
      <w:r w:rsidR="00FF6849">
        <w:rPr>
          <w:rFonts w:ascii="Bookman Old Style" w:hAnsi="Bookman Old Style" w:cs="Arial"/>
          <w:szCs w:val="28"/>
        </w:rPr>
        <w:t>,</w:t>
      </w:r>
      <w:r w:rsidR="00063524">
        <w:rPr>
          <w:rFonts w:ascii="Bookman Old Style" w:hAnsi="Bookman Old Style" w:cs="Arial"/>
          <w:szCs w:val="28"/>
        </w:rPr>
        <w:t xml:space="preserve"> </w:t>
      </w:r>
      <w:r w:rsidR="00A14FF5">
        <w:rPr>
          <w:rFonts w:ascii="Bookman Old Style" w:hAnsi="Bookman Old Style" w:cs="Arial"/>
          <w:szCs w:val="28"/>
        </w:rPr>
        <w:t xml:space="preserve">como sucede con los </w:t>
      </w:r>
      <w:r w:rsidR="00FA1AE0">
        <w:rPr>
          <w:rFonts w:ascii="Bookman Old Style" w:hAnsi="Bookman Old Style" w:cs="Arial"/>
          <w:szCs w:val="28"/>
        </w:rPr>
        <w:t xml:space="preserve">datos </w:t>
      </w:r>
      <w:r w:rsidR="00A14FF5">
        <w:rPr>
          <w:rFonts w:ascii="Bookman Old Style" w:hAnsi="Bookman Old Style" w:cs="Arial"/>
          <w:szCs w:val="28"/>
        </w:rPr>
        <w:t xml:space="preserve">que </w:t>
      </w:r>
      <w:r w:rsidR="00A14FF5" w:rsidRPr="000369AB">
        <w:rPr>
          <w:rFonts w:ascii="Bookman Old Style" w:hAnsi="Bookman Old Style" w:cs="Arial"/>
          <w:i/>
          <w:szCs w:val="28"/>
        </w:rPr>
        <w:t>“(i) hagan parte de la información general y no comprendan datos personalizados del cliente, (ii) puedan ser obtenidas en otras fuentes de información accesibles al público, (iii) no se refieran a la vida privada ni a las operaciones que el usuario realiza con el banco que indiquen su perfil de gustos y preferencias, o, (iv) cuya circulación haya sido autorizada por el particular o por la ley dentro del respeto a la Carta…”</w:t>
      </w:r>
      <w:r w:rsidR="005828C4" w:rsidRPr="000369AB">
        <w:rPr>
          <w:rStyle w:val="Refdenotaalpie"/>
          <w:rFonts w:ascii="Bookman Old Style" w:hAnsi="Bookman Old Style" w:cs="Arial"/>
          <w:i/>
          <w:szCs w:val="28"/>
        </w:rPr>
        <w:footnoteReference w:id="9"/>
      </w:r>
      <w:r w:rsidR="00A14FF5" w:rsidRPr="000369AB">
        <w:rPr>
          <w:rFonts w:ascii="Bookman Old Style" w:hAnsi="Bookman Old Style" w:cs="Arial"/>
          <w:i/>
          <w:szCs w:val="28"/>
        </w:rPr>
        <w:t>.</w:t>
      </w:r>
    </w:p>
    <w:p w14:paraId="45D79045" w14:textId="53117FE4" w:rsidR="00BC0EF0" w:rsidRDefault="006248B8" w:rsidP="00C75E6E">
      <w:pPr>
        <w:spacing w:line="360" w:lineRule="auto"/>
        <w:ind w:firstLine="708"/>
        <w:rPr>
          <w:rFonts w:ascii="Bookman Old Style" w:hAnsi="Bookman Old Style" w:cs="Arial"/>
          <w:szCs w:val="28"/>
        </w:rPr>
      </w:pPr>
      <w:r>
        <w:rPr>
          <w:rFonts w:ascii="Bookman Old Style" w:hAnsi="Bookman Old Style" w:cs="Arial"/>
          <w:szCs w:val="28"/>
        </w:rPr>
        <w:t xml:space="preserve"> </w:t>
      </w:r>
    </w:p>
    <w:p w14:paraId="0B642616" w14:textId="244A260C" w:rsidR="00AF1991" w:rsidRDefault="00BC0EF0" w:rsidP="00C75E6E">
      <w:pPr>
        <w:spacing w:line="360" w:lineRule="auto"/>
        <w:ind w:firstLine="708"/>
        <w:rPr>
          <w:rFonts w:ascii="Bookman Old Style" w:hAnsi="Bookman Old Style" w:cs="Arial"/>
          <w:szCs w:val="28"/>
        </w:rPr>
      </w:pPr>
      <w:r>
        <w:rPr>
          <w:rFonts w:ascii="Bookman Old Style" w:hAnsi="Bookman Old Style" w:cs="Arial"/>
          <w:szCs w:val="28"/>
        </w:rPr>
        <w:t xml:space="preserve"> </w:t>
      </w:r>
      <w:r w:rsidR="00FB0CCF">
        <w:rPr>
          <w:rFonts w:ascii="Bookman Old Style" w:hAnsi="Bookman Old Style" w:cs="Arial"/>
          <w:szCs w:val="28"/>
        </w:rPr>
        <w:t xml:space="preserve">En ese contexto, si </w:t>
      </w:r>
      <w:r w:rsidR="00567F36">
        <w:rPr>
          <w:rFonts w:ascii="Bookman Old Style" w:hAnsi="Bookman Old Style" w:cs="Arial"/>
          <w:szCs w:val="28"/>
        </w:rPr>
        <w:t>los datos</w:t>
      </w:r>
      <w:r w:rsidR="00FB0CCF">
        <w:rPr>
          <w:rFonts w:ascii="Bookman Old Style" w:hAnsi="Bookman Old Style" w:cs="Arial"/>
          <w:szCs w:val="28"/>
        </w:rPr>
        <w:t xml:space="preserve"> que el banco posee sobre el cliente no hace</w:t>
      </w:r>
      <w:r w:rsidR="00567F36">
        <w:rPr>
          <w:rFonts w:ascii="Bookman Old Style" w:hAnsi="Bookman Old Style" w:cs="Arial"/>
          <w:szCs w:val="28"/>
        </w:rPr>
        <w:t>n</w:t>
      </w:r>
      <w:r w:rsidR="00FB0CCF">
        <w:rPr>
          <w:rFonts w:ascii="Bookman Old Style" w:hAnsi="Bookman Old Style" w:cs="Arial"/>
          <w:szCs w:val="28"/>
        </w:rPr>
        <w:t xml:space="preserve"> parte de su vida </w:t>
      </w:r>
      <w:r w:rsidR="00405D5A">
        <w:rPr>
          <w:rFonts w:ascii="Bookman Old Style" w:hAnsi="Bookman Old Style" w:cs="Arial"/>
          <w:szCs w:val="28"/>
        </w:rPr>
        <w:t>íntima o personalísima</w:t>
      </w:r>
      <w:r w:rsidR="00274BEA">
        <w:rPr>
          <w:rFonts w:ascii="Bookman Old Style" w:hAnsi="Bookman Old Style" w:cs="Arial"/>
          <w:szCs w:val="28"/>
        </w:rPr>
        <w:t xml:space="preserve">, tampoco </w:t>
      </w:r>
      <w:r w:rsidR="00405D5A">
        <w:rPr>
          <w:rFonts w:ascii="Bookman Old Style" w:hAnsi="Bookman Old Style" w:cs="Arial"/>
          <w:szCs w:val="28"/>
        </w:rPr>
        <w:t>encaja</w:t>
      </w:r>
      <w:r w:rsidR="00567F36">
        <w:rPr>
          <w:rFonts w:ascii="Bookman Old Style" w:hAnsi="Bookman Old Style" w:cs="Arial"/>
          <w:szCs w:val="28"/>
        </w:rPr>
        <w:t>n</w:t>
      </w:r>
      <w:r w:rsidR="00405D5A">
        <w:rPr>
          <w:rFonts w:ascii="Bookman Old Style" w:hAnsi="Bookman Old Style" w:cs="Arial"/>
          <w:szCs w:val="28"/>
        </w:rPr>
        <w:t xml:space="preserve"> en l</w:t>
      </w:r>
      <w:r w:rsidR="00FF6849">
        <w:rPr>
          <w:rFonts w:ascii="Bookman Old Style" w:hAnsi="Bookman Old Style" w:cs="Arial"/>
          <w:szCs w:val="28"/>
        </w:rPr>
        <w:t>o</w:t>
      </w:r>
      <w:r w:rsidR="00405D5A">
        <w:rPr>
          <w:rFonts w:ascii="Bookman Old Style" w:hAnsi="Bookman Old Style" w:cs="Arial"/>
          <w:szCs w:val="28"/>
        </w:rPr>
        <w:t xml:space="preserve"> que ha sido definid</w:t>
      </w:r>
      <w:r w:rsidR="00FF6849">
        <w:rPr>
          <w:rFonts w:ascii="Bookman Old Style" w:hAnsi="Bookman Old Style" w:cs="Arial"/>
          <w:szCs w:val="28"/>
        </w:rPr>
        <w:t>o</w:t>
      </w:r>
      <w:r w:rsidR="00405D5A">
        <w:rPr>
          <w:rFonts w:ascii="Bookman Old Style" w:hAnsi="Bookman Old Style" w:cs="Arial"/>
          <w:szCs w:val="28"/>
        </w:rPr>
        <w:t xml:space="preserve"> como datos </w:t>
      </w:r>
      <w:r w:rsidR="00405D5A">
        <w:rPr>
          <w:rFonts w:ascii="Bookman Old Style" w:hAnsi="Bookman Old Style" w:cs="Arial"/>
          <w:szCs w:val="28"/>
        </w:rPr>
        <w:lastRenderedPageBreak/>
        <w:t>sensibles</w:t>
      </w:r>
      <w:r w:rsidR="00405D5A">
        <w:rPr>
          <w:rStyle w:val="Refdenotaalpie"/>
          <w:rFonts w:ascii="Bookman Old Style" w:hAnsi="Bookman Old Style" w:cs="Arial"/>
          <w:szCs w:val="28"/>
        </w:rPr>
        <w:footnoteReference w:id="10"/>
      </w:r>
      <w:r w:rsidR="00FF6849">
        <w:rPr>
          <w:rFonts w:ascii="Bookman Old Style" w:hAnsi="Bookman Old Style" w:cs="Arial"/>
          <w:szCs w:val="28"/>
        </w:rPr>
        <w:t>,</w:t>
      </w:r>
      <w:r w:rsidR="00405D5A">
        <w:rPr>
          <w:rFonts w:ascii="Bookman Old Style" w:hAnsi="Bookman Old Style" w:cs="Arial"/>
          <w:szCs w:val="28"/>
        </w:rPr>
        <w:t xml:space="preserve"> </w:t>
      </w:r>
      <w:r w:rsidR="007E50B9">
        <w:rPr>
          <w:rFonts w:ascii="Bookman Old Style" w:hAnsi="Bookman Old Style" w:cs="Arial"/>
          <w:szCs w:val="28"/>
        </w:rPr>
        <w:t>n</w:t>
      </w:r>
      <w:r w:rsidR="00274BEA">
        <w:rPr>
          <w:rFonts w:ascii="Bookman Old Style" w:hAnsi="Bookman Old Style" w:cs="Arial"/>
          <w:szCs w:val="28"/>
        </w:rPr>
        <w:t>i</w:t>
      </w:r>
      <w:r w:rsidR="007E50B9">
        <w:rPr>
          <w:rFonts w:ascii="Bookman Old Style" w:hAnsi="Bookman Old Style" w:cs="Arial"/>
          <w:szCs w:val="28"/>
        </w:rPr>
        <w:t xml:space="preserve"> revela </w:t>
      </w:r>
      <w:r w:rsidR="00DC0A3A">
        <w:rPr>
          <w:rFonts w:ascii="Bookman Old Style" w:hAnsi="Bookman Old Style" w:cs="Arial"/>
          <w:szCs w:val="28"/>
        </w:rPr>
        <w:t>sus hábitos</w:t>
      </w:r>
      <w:r w:rsidR="002669B8">
        <w:rPr>
          <w:rFonts w:ascii="Bookman Old Style" w:hAnsi="Bookman Old Style" w:cs="Arial"/>
          <w:szCs w:val="28"/>
        </w:rPr>
        <w:t xml:space="preserve"> o su individualidad,</w:t>
      </w:r>
      <w:r w:rsidR="00FF6849">
        <w:rPr>
          <w:rFonts w:ascii="Bookman Old Style" w:hAnsi="Bookman Old Style" w:cs="Arial"/>
          <w:szCs w:val="28"/>
        </w:rPr>
        <w:t xml:space="preserve"> </w:t>
      </w:r>
      <w:r w:rsidR="00AF1991">
        <w:rPr>
          <w:rFonts w:ascii="Bookman Old Style" w:hAnsi="Bookman Old Style" w:cs="Arial"/>
          <w:szCs w:val="28"/>
        </w:rPr>
        <w:t xml:space="preserve">su conocimiento por </w:t>
      </w:r>
      <w:r w:rsidR="00405D5A">
        <w:rPr>
          <w:rFonts w:ascii="Bookman Old Style" w:hAnsi="Bookman Old Style" w:cs="Arial"/>
          <w:szCs w:val="28"/>
        </w:rPr>
        <w:t xml:space="preserve">parte de </w:t>
      </w:r>
      <w:r w:rsidR="00AF1991">
        <w:rPr>
          <w:rFonts w:ascii="Bookman Old Style" w:hAnsi="Bookman Old Style" w:cs="Arial"/>
          <w:szCs w:val="28"/>
        </w:rPr>
        <w:t xml:space="preserve">terceros no </w:t>
      </w:r>
      <w:r w:rsidR="00274BEA">
        <w:rPr>
          <w:rFonts w:ascii="Bookman Old Style" w:hAnsi="Bookman Old Style" w:cs="Arial"/>
          <w:szCs w:val="28"/>
        </w:rPr>
        <w:t>trasgrede</w:t>
      </w:r>
      <w:r w:rsidR="00AF1991">
        <w:rPr>
          <w:rFonts w:ascii="Bookman Old Style" w:hAnsi="Bookman Old Style" w:cs="Arial"/>
          <w:szCs w:val="28"/>
        </w:rPr>
        <w:t xml:space="preserve"> </w:t>
      </w:r>
      <w:r w:rsidR="00FF6849">
        <w:rPr>
          <w:rFonts w:ascii="Bookman Old Style" w:hAnsi="Bookman Old Style" w:cs="Arial"/>
          <w:szCs w:val="28"/>
        </w:rPr>
        <w:t>el</w:t>
      </w:r>
      <w:r w:rsidR="00AF1991">
        <w:rPr>
          <w:rFonts w:ascii="Bookman Old Style" w:hAnsi="Bookman Old Style" w:cs="Arial"/>
          <w:szCs w:val="28"/>
        </w:rPr>
        <w:t xml:space="preserve"> derecho fundamental a la intimidad. </w:t>
      </w:r>
    </w:p>
    <w:p w14:paraId="1A3A8C89" w14:textId="1648EE52" w:rsidR="00EA7BEF" w:rsidRDefault="00EA7BEF" w:rsidP="005816DC">
      <w:pPr>
        <w:spacing w:line="360" w:lineRule="auto"/>
        <w:ind w:firstLine="708"/>
        <w:rPr>
          <w:rFonts w:ascii="Bookman Old Style" w:hAnsi="Bookman Old Style" w:cs="Arial"/>
          <w:szCs w:val="28"/>
        </w:rPr>
      </w:pPr>
    </w:p>
    <w:p w14:paraId="05A3CF5E" w14:textId="3412774D" w:rsidR="00B445AA" w:rsidRDefault="005828C4" w:rsidP="005828C4">
      <w:pPr>
        <w:spacing w:line="360" w:lineRule="auto"/>
        <w:ind w:firstLine="708"/>
        <w:rPr>
          <w:rFonts w:ascii="Bookman Old Style" w:hAnsi="Bookman Old Style" w:cs="Arial"/>
          <w:szCs w:val="28"/>
        </w:rPr>
      </w:pPr>
      <w:r>
        <w:rPr>
          <w:rFonts w:ascii="Bookman Old Style" w:hAnsi="Bookman Old Style" w:cs="Arial"/>
          <w:szCs w:val="28"/>
        </w:rPr>
        <w:t>La</w:t>
      </w:r>
      <w:r w:rsidR="00373FF4">
        <w:rPr>
          <w:rFonts w:ascii="Bookman Old Style" w:hAnsi="Bookman Old Style" w:cs="Arial"/>
          <w:szCs w:val="28"/>
        </w:rPr>
        <w:t xml:space="preserve"> información </w:t>
      </w:r>
      <w:r w:rsidR="00085FDC">
        <w:rPr>
          <w:rFonts w:ascii="Bookman Old Style" w:hAnsi="Bookman Old Style" w:cs="Arial"/>
          <w:szCs w:val="28"/>
        </w:rPr>
        <w:t xml:space="preserve">sobre </w:t>
      </w:r>
      <w:r w:rsidR="00373FF4">
        <w:rPr>
          <w:rFonts w:ascii="Bookman Old Style" w:hAnsi="Bookman Old Style" w:cs="Arial"/>
          <w:szCs w:val="28"/>
        </w:rPr>
        <w:t>l</w:t>
      </w:r>
      <w:r w:rsidR="00BA1AAD">
        <w:rPr>
          <w:rFonts w:ascii="Bookman Old Style" w:hAnsi="Bookman Old Style" w:cs="Arial"/>
          <w:szCs w:val="28"/>
        </w:rPr>
        <w:t xml:space="preserve">a existencia de una cuenta corriente o de ahorro de la cual es titular una determinada persona, y el </w:t>
      </w:r>
      <w:r w:rsidR="00373FF4">
        <w:rPr>
          <w:rFonts w:ascii="Bookman Old Style" w:hAnsi="Bookman Old Style" w:cs="Arial"/>
          <w:szCs w:val="28"/>
        </w:rPr>
        <w:t>n</w:t>
      </w:r>
      <w:r w:rsidR="00BA1AAD">
        <w:rPr>
          <w:rFonts w:ascii="Bookman Old Style" w:hAnsi="Bookman Old Style" w:cs="Arial"/>
          <w:szCs w:val="28"/>
        </w:rPr>
        <w:t>ú</w:t>
      </w:r>
      <w:r w:rsidR="00373FF4">
        <w:rPr>
          <w:rFonts w:ascii="Bookman Old Style" w:hAnsi="Bookman Old Style" w:cs="Arial"/>
          <w:szCs w:val="28"/>
        </w:rPr>
        <w:t xml:space="preserve">mero </w:t>
      </w:r>
      <w:r w:rsidR="00085FDC">
        <w:rPr>
          <w:rFonts w:ascii="Bookman Old Style" w:hAnsi="Bookman Old Style" w:cs="Arial"/>
          <w:szCs w:val="28"/>
        </w:rPr>
        <w:t>que identifica</w:t>
      </w:r>
      <w:r w:rsidR="004B4261">
        <w:rPr>
          <w:rFonts w:ascii="Bookman Old Style" w:hAnsi="Bookman Old Style" w:cs="Arial"/>
          <w:szCs w:val="28"/>
        </w:rPr>
        <w:t xml:space="preserve"> el producto adquirido</w:t>
      </w:r>
      <w:r w:rsidR="00085FDC">
        <w:rPr>
          <w:rFonts w:ascii="Bookman Old Style" w:hAnsi="Bookman Old Style" w:cs="Arial"/>
          <w:szCs w:val="28"/>
        </w:rPr>
        <w:t>,</w:t>
      </w:r>
      <w:r w:rsidR="00BA1AAD">
        <w:rPr>
          <w:rFonts w:ascii="Bookman Old Style" w:hAnsi="Bookman Old Style" w:cs="Arial"/>
          <w:szCs w:val="28"/>
        </w:rPr>
        <w:t xml:space="preserve"> </w:t>
      </w:r>
      <w:r>
        <w:rPr>
          <w:rFonts w:ascii="Bookman Old Style" w:hAnsi="Bookman Old Style" w:cs="Arial"/>
          <w:szCs w:val="28"/>
        </w:rPr>
        <w:t>no tiene carácter</w:t>
      </w:r>
      <w:r w:rsidR="00AA1502">
        <w:rPr>
          <w:rFonts w:ascii="Bookman Old Style" w:hAnsi="Bookman Old Style" w:cs="Arial"/>
          <w:szCs w:val="28"/>
        </w:rPr>
        <w:t xml:space="preserve"> de íntima o personalísima. De esto se sigue que</w:t>
      </w:r>
      <w:r>
        <w:rPr>
          <w:rFonts w:ascii="Bookman Old Style" w:hAnsi="Bookman Old Style" w:cs="Arial"/>
          <w:szCs w:val="28"/>
        </w:rPr>
        <w:t xml:space="preserve"> </w:t>
      </w:r>
      <w:r w:rsidR="00274BEA">
        <w:rPr>
          <w:rFonts w:ascii="Bookman Old Style" w:hAnsi="Bookman Old Style" w:cs="Arial"/>
          <w:szCs w:val="28"/>
        </w:rPr>
        <w:t xml:space="preserve">su </w:t>
      </w:r>
      <w:r w:rsidR="006709CA">
        <w:rPr>
          <w:rFonts w:ascii="Bookman Old Style" w:hAnsi="Bookman Old Style" w:cs="Arial"/>
          <w:szCs w:val="28"/>
        </w:rPr>
        <w:t xml:space="preserve">divulgación </w:t>
      </w:r>
      <w:r w:rsidR="00274BEA">
        <w:rPr>
          <w:rFonts w:ascii="Bookman Old Style" w:hAnsi="Bookman Old Style" w:cs="Arial"/>
          <w:szCs w:val="28"/>
        </w:rPr>
        <w:t xml:space="preserve">por </w:t>
      </w:r>
      <w:r w:rsidR="00CA3334">
        <w:rPr>
          <w:rFonts w:ascii="Bookman Old Style" w:hAnsi="Bookman Old Style" w:cs="Arial"/>
          <w:szCs w:val="28"/>
        </w:rPr>
        <w:t>parte de quien</w:t>
      </w:r>
      <w:r w:rsidR="00274BEA">
        <w:rPr>
          <w:rFonts w:ascii="Bookman Old Style" w:hAnsi="Bookman Old Style" w:cs="Arial"/>
          <w:szCs w:val="28"/>
        </w:rPr>
        <w:t xml:space="preserve"> la administra</w:t>
      </w:r>
      <w:r w:rsidR="00AA1502">
        <w:rPr>
          <w:rFonts w:ascii="Bookman Old Style" w:hAnsi="Bookman Old Style" w:cs="Arial"/>
          <w:szCs w:val="28"/>
        </w:rPr>
        <w:t>,</w:t>
      </w:r>
      <w:r w:rsidR="00274BEA">
        <w:rPr>
          <w:rFonts w:ascii="Bookman Old Style" w:hAnsi="Bookman Old Style" w:cs="Arial"/>
          <w:szCs w:val="28"/>
        </w:rPr>
        <w:t xml:space="preserve"> no constituye una intromisión </w:t>
      </w:r>
      <w:r w:rsidR="00CA3334">
        <w:rPr>
          <w:rFonts w:ascii="Bookman Old Style" w:hAnsi="Bookman Old Style" w:cs="Arial"/>
          <w:szCs w:val="28"/>
        </w:rPr>
        <w:t xml:space="preserve">indebida </w:t>
      </w:r>
      <w:r w:rsidR="00274BEA">
        <w:rPr>
          <w:rFonts w:ascii="Bookman Old Style" w:hAnsi="Bookman Old Style" w:cs="Arial"/>
          <w:szCs w:val="28"/>
        </w:rPr>
        <w:t xml:space="preserve">en </w:t>
      </w:r>
      <w:r w:rsidR="00CA3334">
        <w:rPr>
          <w:rFonts w:ascii="Bookman Old Style" w:hAnsi="Bookman Old Style" w:cs="Arial"/>
          <w:szCs w:val="28"/>
        </w:rPr>
        <w:t>la</w:t>
      </w:r>
      <w:r w:rsidR="006709CA">
        <w:rPr>
          <w:rFonts w:ascii="Bookman Old Style" w:hAnsi="Bookman Old Style" w:cs="Arial"/>
          <w:szCs w:val="28"/>
        </w:rPr>
        <w:t xml:space="preserve"> esfera </w:t>
      </w:r>
      <w:r w:rsidR="008F07CD">
        <w:rPr>
          <w:rFonts w:ascii="Bookman Old Style" w:hAnsi="Bookman Old Style" w:cs="Arial"/>
          <w:szCs w:val="28"/>
        </w:rPr>
        <w:t>íntima</w:t>
      </w:r>
      <w:r w:rsidR="00CA3334">
        <w:rPr>
          <w:rFonts w:ascii="Bookman Old Style" w:hAnsi="Bookman Old Style" w:cs="Arial"/>
          <w:szCs w:val="28"/>
        </w:rPr>
        <w:t xml:space="preserve"> del cuentahabiente.</w:t>
      </w:r>
    </w:p>
    <w:p w14:paraId="1501A3D6" w14:textId="77777777" w:rsidR="00B531D9" w:rsidRDefault="00B531D9" w:rsidP="005828C4">
      <w:pPr>
        <w:spacing w:line="360" w:lineRule="auto"/>
        <w:ind w:firstLine="708"/>
        <w:rPr>
          <w:rFonts w:ascii="Bookman Old Style" w:hAnsi="Bookman Old Style" w:cs="Arial"/>
          <w:szCs w:val="28"/>
        </w:rPr>
      </w:pPr>
    </w:p>
    <w:p w14:paraId="5577800C" w14:textId="76CC78B7" w:rsidR="0086100C" w:rsidRDefault="008B6458" w:rsidP="005828C4">
      <w:pPr>
        <w:spacing w:line="360" w:lineRule="auto"/>
        <w:ind w:firstLine="708"/>
        <w:rPr>
          <w:rFonts w:ascii="Bookman Old Style" w:hAnsi="Bookman Old Style" w:cs="Arial"/>
          <w:szCs w:val="28"/>
        </w:rPr>
      </w:pPr>
      <w:r>
        <w:rPr>
          <w:rFonts w:ascii="Bookman Old Style" w:hAnsi="Bookman Old Style" w:cs="Arial"/>
          <w:szCs w:val="28"/>
        </w:rPr>
        <w:t xml:space="preserve">4.5 </w:t>
      </w:r>
      <w:r w:rsidR="00713D44">
        <w:rPr>
          <w:rFonts w:ascii="Bookman Old Style" w:hAnsi="Bookman Old Style" w:cs="Arial"/>
          <w:szCs w:val="28"/>
        </w:rPr>
        <w:t xml:space="preserve">En el caso </w:t>
      </w:r>
      <w:r w:rsidR="00E92AC3">
        <w:rPr>
          <w:rFonts w:ascii="Bookman Old Style" w:hAnsi="Bookman Old Style" w:cs="Arial"/>
          <w:szCs w:val="28"/>
        </w:rPr>
        <w:t xml:space="preserve">presente, el 31 de enero de 2014, </w:t>
      </w:r>
      <w:r w:rsidR="00713D44">
        <w:rPr>
          <w:rFonts w:ascii="Bookman Old Style" w:hAnsi="Bookman Old Style" w:cs="Arial"/>
          <w:szCs w:val="28"/>
        </w:rPr>
        <w:t xml:space="preserve">la fiscalía </w:t>
      </w:r>
      <w:r w:rsidR="00E92AC3">
        <w:rPr>
          <w:rFonts w:ascii="Bookman Old Style" w:hAnsi="Bookman Old Style" w:cs="Arial"/>
          <w:szCs w:val="28"/>
        </w:rPr>
        <w:t xml:space="preserve">libró una orden a </w:t>
      </w:r>
      <w:r w:rsidR="00E53D33">
        <w:rPr>
          <w:rFonts w:ascii="Bookman Old Style" w:hAnsi="Bookman Old Style" w:cs="Arial"/>
          <w:szCs w:val="28"/>
        </w:rPr>
        <w:t>P</w:t>
      </w:r>
      <w:r w:rsidR="00E92AC3">
        <w:rPr>
          <w:rFonts w:ascii="Bookman Old Style" w:hAnsi="Bookman Old Style" w:cs="Arial"/>
          <w:szCs w:val="28"/>
        </w:rPr>
        <w:t xml:space="preserve">olicía </w:t>
      </w:r>
      <w:r w:rsidR="00E53D33">
        <w:rPr>
          <w:rFonts w:ascii="Bookman Old Style" w:hAnsi="Bookman Old Style" w:cs="Arial"/>
          <w:szCs w:val="28"/>
        </w:rPr>
        <w:t>J</w:t>
      </w:r>
      <w:r w:rsidR="00197D56">
        <w:rPr>
          <w:rFonts w:ascii="Bookman Old Style" w:hAnsi="Bookman Old Style" w:cs="Arial"/>
          <w:szCs w:val="28"/>
        </w:rPr>
        <w:t>udicial</w:t>
      </w:r>
      <w:r w:rsidR="00E53D33">
        <w:rPr>
          <w:rFonts w:ascii="Bookman Old Style" w:hAnsi="Bookman Old Style" w:cs="Arial"/>
          <w:szCs w:val="28"/>
        </w:rPr>
        <w:t>,</w:t>
      </w:r>
      <w:r w:rsidR="00197D56">
        <w:rPr>
          <w:rFonts w:ascii="Bookman Old Style" w:hAnsi="Bookman Old Style" w:cs="Arial"/>
          <w:szCs w:val="28"/>
        </w:rPr>
        <w:t xml:space="preserve"> para</w:t>
      </w:r>
      <w:r w:rsidR="00E92AC3">
        <w:rPr>
          <w:rFonts w:ascii="Bookman Old Style" w:hAnsi="Bookman Old Style" w:cs="Arial"/>
          <w:szCs w:val="28"/>
        </w:rPr>
        <w:t xml:space="preserve"> que </w:t>
      </w:r>
      <w:r w:rsidR="00BE71E9">
        <w:rPr>
          <w:rFonts w:ascii="Bookman Old Style" w:hAnsi="Bookman Old Style" w:cs="Arial"/>
          <w:szCs w:val="28"/>
        </w:rPr>
        <w:t xml:space="preserve">se </w:t>
      </w:r>
      <w:r w:rsidR="00E92AC3">
        <w:rPr>
          <w:rFonts w:ascii="Bookman Old Style" w:hAnsi="Bookman Old Style" w:cs="Arial"/>
          <w:szCs w:val="28"/>
        </w:rPr>
        <w:t xml:space="preserve">oficiara al Banco Agrario </w:t>
      </w:r>
      <w:r w:rsidR="00197D56">
        <w:rPr>
          <w:rFonts w:ascii="Bookman Old Style" w:hAnsi="Bookman Old Style" w:cs="Arial"/>
          <w:szCs w:val="28"/>
        </w:rPr>
        <w:t xml:space="preserve">de Colombia, Oficina Principal, </w:t>
      </w:r>
      <w:r w:rsidR="00BE71E9">
        <w:rPr>
          <w:rFonts w:ascii="Bookman Old Style" w:hAnsi="Bookman Old Style" w:cs="Arial"/>
          <w:szCs w:val="28"/>
        </w:rPr>
        <w:t xml:space="preserve">a efecto de </w:t>
      </w:r>
      <w:r w:rsidR="00E92AC3">
        <w:rPr>
          <w:rFonts w:ascii="Bookman Old Style" w:hAnsi="Bookman Old Style" w:cs="Arial"/>
          <w:szCs w:val="28"/>
        </w:rPr>
        <w:t xml:space="preserve">verificar si Hugo Enrique Jiménez </w:t>
      </w:r>
      <w:proofErr w:type="spellStart"/>
      <w:r w:rsidR="00E92AC3">
        <w:rPr>
          <w:rFonts w:ascii="Bookman Old Style" w:hAnsi="Bookman Old Style" w:cs="Arial"/>
          <w:szCs w:val="28"/>
        </w:rPr>
        <w:t>Luquez</w:t>
      </w:r>
      <w:proofErr w:type="spellEnd"/>
      <w:r w:rsidR="00E92AC3">
        <w:rPr>
          <w:rFonts w:ascii="Bookman Old Style" w:hAnsi="Bookman Old Style" w:cs="Arial"/>
          <w:szCs w:val="28"/>
        </w:rPr>
        <w:t xml:space="preserve"> era titular de una cuenta, corriente o de ahorros, y obtuviera información sobre el número de la misma.</w:t>
      </w:r>
      <w:r w:rsidR="00197D56">
        <w:rPr>
          <w:rFonts w:ascii="Bookman Old Style" w:hAnsi="Bookman Old Style" w:cs="Arial"/>
          <w:szCs w:val="28"/>
        </w:rPr>
        <w:t xml:space="preserve"> </w:t>
      </w:r>
    </w:p>
    <w:p w14:paraId="4628D1E3" w14:textId="77777777" w:rsidR="008B6458" w:rsidRDefault="008B6458" w:rsidP="0086100C">
      <w:pPr>
        <w:spacing w:line="360" w:lineRule="auto"/>
        <w:ind w:firstLine="708"/>
        <w:rPr>
          <w:rFonts w:ascii="Bookman Old Style" w:hAnsi="Bookman Old Style" w:cs="Arial"/>
          <w:szCs w:val="28"/>
        </w:rPr>
      </w:pPr>
    </w:p>
    <w:p w14:paraId="7C3562BF" w14:textId="2713F37E" w:rsidR="0086100C" w:rsidRDefault="00BE71E9" w:rsidP="0086100C">
      <w:pPr>
        <w:spacing w:line="360" w:lineRule="auto"/>
        <w:ind w:firstLine="708"/>
        <w:rPr>
          <w:rFonts w:ascii="Bookman Old Style" w:hAnsi="Bookman Old Style" w:cs="Arial"/>
          <w:szCs w:val="28"/>
        </w:rPr>
      </w:pPr>
      <w:r>
        <w:rPr>
          <w:rFonts w:ascii="Bookman Old Style" w:hAnsi="Bookman Old Style" w:cs="Arial"/>
          <w:szCs w:val="28"/>
        </w:rPr>
        <w:t>Cumplida la orden, e</w:t>
      </w:r>
      <w:r w:rsidR="00197D56">
        <w:rPr>
          <w:rFonts w:ascii="Bookman Old Style" w:hAnsi="Bookman Old Style" w:cs="Arial"/>
          <w:szCs w:val="28"/>
        </w:rPr>
        <w:t xml:space="preserve">l 12 de febrero siguiente </w:t>
      </w:r>
      <w:r w:rsidR="00907BFF">
        <w:rPr>
          <w:rFonts w:ascii="Bookman Old Style" w:hAnsi="Bookman Old Style" w:cs="Arial"/>
          <w:szCs w:val="28"/>
        </w:rPr>
        <w:t>el Banco Agrario</w:t>
      </w:r>
      <w:r w:rsidR="00E53D33">
        <w:rPr>
          <w:rFonts w:ascii="Bookman Old Style" w:hAnsi="Bookman Old Style" w:cs="Arial"/>
          <w:szCs w:val="28"/>
        </w:rPr>
        <w:t>,</w:t>
      </w:r>
      <w:r w:rsidR="00907BFF">
        <w:rPr>
          <w:rFonts w:ascii="Bookman Old Style" w:hAnsi="Bookman Old Style" w:cs="Arial"/>
          <w:szCs w:val="28"/>
        </w:rPr>
        <w:t xml:space="preserve"> a través de Osvaldo Guerra Galeano, Director Operativo de la Oficina Prado, expidió</w:t>
      </w:r>
      <w:r w:rsidR="0086100C">
        <w:rPr>
          <w:rFonts w:ascii="Bookman Old Style" w:hAnsi="Bookman Old Style" w:cs="Arial"/>
          <w:szCs w:val="28"/>
        </w:rPr>
        <w:t xml:space="preserve"> certificación por medio de la cual </w:t>
      </w:r>
      <w:r w:rsidR="00F566F5">
        <w:rPr>
          <w:rFonts w:ascii="Bookman Old Style" w:hAnsi="Bookman Old Style" w:cs="Arial"/>
          <w:szCs w:val="28"/>
        </w:rPr>
        <w:t>comunica</w:t>
      </w:r>
      <w:r w:rsidR="0086100C">
        <w:rPr>
          <w:rFonts w:ascii="Bookman Old Style" w:hAnsi="Bookman Old Style" w:cs="Arial"/>
          <w:szCs w:val="28"/>
        </w:rPr>
        <w:t xml:space="preserve"> que Hugo Enrique </w:t>
      </w:r>
      <w:r w:rsidR="0086100C" w:rsidRPr="0086100C">
        <w:rPr>
          <w:rFonts w:ascii="Bookman Old Style" w:hAnsi="Bookman Old Style" w:cs="Arial"/>
          <w:szCs w:val="28"/>
        </w:rPr>
        <w:t xml:space="preserve">Jiménez </w:t>
      </w:r>
      <w:proofErr w:type="spellStart"/>
      <w:r w:rsidR="0086100C" w:rsidRPr="0086100C">
        <w:rPr>
          <w:rFonts w:ascii="Bookman Old Style" w:hAnsi="Bookman Old Style" w:cs="Arial"/>
          <w:szCs w:val="28"/>
        </w:rPr>
        <w:t>Luquez</w:t>
      </w:r>
      <w:proofErr w:type="spellEnd"/>
      <w:r w:rsidR="0086100C" w:rsidRPr="0086100C">
        <w:rPr>
          <w:rFonts w:ascii="Bookman Old Style" w:hAnsi="Bookman Old Style" w:cs="Arial"/>
          <w:szCs w:val="28"/>
        </w:rPr>
        <w:t>, identificado con la cédula de ciudadanía número 37.029.362</w:t>
      </w:r>
      <w:r w:rsidR="00907BFF">
        <w:rPr>
          <w:rFonts w:ascii="Bookman Old Style" w:hAnsi="Bookman Old Style" w:cs="Arial"/>
          <w:szCs w:val="28"/>
        </w:rPr>
        <w:t>,</w:t>
      </w:r>
      <w:r w:rsidR="0086100C" w:rsidRPr="0086100C">
        <w:rPr>
          <w:rFonts w:ascii="Bookman Old Style" w:hAnsi="Bookman Old Style" w:cs="Arial"/>
          <w:szCs w:val="28"/>
        </w:rPr>
        <w:t xml:space="preserve"> es titular de la cuenta de ahorros número 4-1601-302993-1, </w:t>
      </w:r>
      <w:r w:rsidR="00FC19E6">
        <w:rPr>
          <w:rFonts w:ascii="Bookman Old Style" w:hAnsi="Bookman Old Style" w:cs="Arial"/>
          <w:szCs w:val="28"/>
        </w:rPr>
        <w:lastRenderedPageBreak/>
        <w:t>abierta</w:t>
      </w:r>
      <w:r w:rsidR="0086100C" w:rsidRPr="0086100C">
        <w:rPr>
          <w:rFonts w:ascii="Bookman Old Style" w:hAnsi="Bookman Old Style" w:cs="Arial"/>
          <w:szCs w:val="28"/>
        </w:rPr>
        <w:t xml:space="preserve"> el 4 de septiembre de 2006 y en estado activo</w:t>
      </w:r>
      <w:r w:rsidR="00907BFF">
        <w:rPr>
          <w:rFonts w:ascii="Bookman Old Style" w:hAnsi="Bookman Old Style" w:cs="Arial"/>
          <w:szCs w:val="28"/>
        </w:rPr>
        <w:t xml:space="preserve"> para ese momento</w:t>
      </w:r>
      <w:r w:rsidR="0086100C">
        <w:rPr>
          <w:rStyle w:val="Refdenotaalpie"/>
          <w:rFonts w:ascii="Bookman Old Style" w:hAnsi="Bookman Old Style" w:cs="Arial"/>
          <w:szCs w:val="28"/>
        </w:rPr>
        <w:footnoteReference w:id="11"/>
      </w:r>
      <w:r w:rsidR="0086100C" w:rsidRPr="0086100C">
        <w:rPr>
          <w:rFonts w:ascii="Bookman Old Style" w:hAnsi="Bookman Old Style" w:cs="Arial"/>
          <w:szCs w:val="28"/>
        </w:rPr>
        <w:t>.</w:t>
      </w:r>
    </w:p>
    <w:p w14:paraId="51DC3DFE" w14:textId="6FE25F5F" w:rsidR="0086100C" w:rsidRDefault="0086100C" w:rsidP="00FC19E6">
      <w:pPr>
        <w:spacing w:line="360" w:lineRule="auto"/>
        <w:rPr>
          <w:rFonts w:ascii="Bookman Old Style" w:hAnsi="Bookman Old Style" w:cs="Arial"/>
          <w:szCs w:val="28"/>
        </w:rPr>
      </w:pPr>
    </w:p>
    <w:p w14:paraId="1236CE14" w14:textId="237D03DE" w:rsidR="00FC19E6" w:rsidRDefault="00884FDA" w:rsidP="00D044E1">
      <w:pPr>
        <w:spacing w:line="360" w:lineRule="auto"/>
        <w:ind w:firstLine="708"/>
        <w:rPr>
          <w:rFonts w:ascii="Bookman Old Style" w:hAnsi="Bookman Old Style" w:cs="Arial"/>
          <w:szCs w:val="28"/>
        </w:rPr>
      </w:pPr>
      <w:r>
        <w:rPr>
          <w:rFonts w:ascii="Bookman Old Style" w:hAnsi="Bookman Old Style" w:cs="Arial"/>
          <w:szCs w:val="28"/>
        </w:rPr>
        <w:t xml:space="preserve">Esa información, si bien de carácter personal, no guarda una </w:t>
      </w:r>
      <w:r w:rsidR="00E53D33">
        <w:rPr>
          <w:rFonts w:ascii="Bookman Old Style" w:hAnsi="Bookman Old Style" w:cs="Arial"/>
          <w:szCs w:val="28"/>
        </w:rPr>
        <w:t xml:space="preserve">tan </w:t>
      </w:r>
      <w:r>
        <w:rPr>
          <w:rFonts w:ascii="Bookman Old Style" w:hAnsi="Bookman Old Style" w:cs="Arial"/>
          <w:szCs w:val="28"/>
        </w:rPr>
        <w:t>estrecha relación con su intimidad</w:t>
      </w:r>
      <w:r w:rsidR="00E53D33">
        <w:rPr>
          <w:rFonts w:ascii="Bookman Old Style" w:hAnsi="Bookman Old Style" w:cs="Arial"/>
          <w:szCs w:val="28"/>
        </w:rPr>
        <w:t>,</w:t>
      </w:r>
      <w:r>
        <w:rPr>
          <w:rFonts w:ascii="Bookman Old Style" w:hAnsi="Bookman Old Style" w:cs="Arial"/>
          <w:szCs w:val="28"/>
        </w:rPr>
        <w:t xml:space="preserve"> que obligue a </w:t>
      </w:r>
      <w:r w:rsidR="00BE71E9">
        <w:rPr>
          <w:rFonts w:ascii="Bookman Old Style" w:hAnsi="Bookman Old Style" w:cs="Arial"/>
          <w:szCs w:val="28"/>
        </w:rPr>
        <w:t>mantenerla</w:t>
      </w:r>
      <w:r>
        <w:rPr>
          <w:rFonts w:ascii="Bookman Old Style" w:hAnsi="Bookman Old Style" w:cs="Arial"/>
          <w:szCs w:val="28"/>
        </w:rPr>
        <w:t xml:space="preserve"> en reserva so pena de afectar derechos fundamentales. Por</w:t>
      </w:r>
      <w:r w:rsidR="00E574B5">
        <w:rPr>
          <w:rFonts w:ascii="Bookman Old Style" w:hAnsi="Bookman Old Style" w:cs="Arial"/>
          <w:szCs w:val="28"/>
        </w:rPr>
        <w:t xml:space="preserve"> esa razón, mal puede predicar la defensa </w:t>
      </w:r>
      <w:r w:rsidR="00D044E1">
        <w:rPr>
          <w:rFonts w:ascii="Bookman Old Style" w:hAnsi="Bookman Old Style" w:cs="Arial"/>
          <w:szCs w:val="28"/>
        </w:rPr>
        <w:t>que</w:t>
      </w:r>
      <w:r w:rsidR="00E574B5">
        <w:rPr>
          <w:rFonts w:ascii="Bookman Old Style" w:hAnsi="Bookman Old Style" w:cs="Arial"/>
          <w:szCs w:val="28"/>
        </w:rPr>
        <w:t xml:space="preserve"> </w:t>
      </w:r>
      <w:r>
        <w:rPr>
          <w:rFonts w:ascii="Bookman Old Style" w:hAnsi="Bookman Old Style" w:cs="Arial"/>
          <w:szCs w:val="28"/>
        </w:rPr>
        <w:t xml:space="preserve">al haber sido recaudada </w:t>
      </w:r>
      <w:r w:rsidR="00E574B5">
        <w:rPr>
          <w:rFonts w:ascii="Bookman Old Style" w:hAnsi="Bookman Old Style" w:cs="Arial"/>
          <w:szCs w:val="28"/>
        </w:rPr>
        <w:t xml:space="preserve">por la </w:t>
      </w:r>
      <w:r w:rsidR="00FC19E6">
        <w:rPr>
          <w:rFonts w:ascii="Bookman Old Style" w:hAnsi="Bookman Old Style" w:cs="Arial"/>
          <w:szCs w:val="28"/>
        </w:rPr>
        <w:t xml:space="preserve">Fiscalía General </w:t>
      </w:r>
      <w:r w:rsidR="00D044E1">
        <w:rPr>
          <w:rFonts w:ascii="Bookman Old Style" w:hAnsi="Bookman Old Style" w:cs="Arial"/>
          <w:szCs w:val="28"/>
        </w:rPr>
        <w:t xml:space="preserve">de la </w:t>
      </w:r>
      <w:r w:rsidR="00FC19E6">
        <w:rPr>
          <w:rFonts w:ascii="Bookman Old Style" w:hAnsi="Bookman Old Style" w:cs="Arial"/>
          <w:szCs w:val="28"/>
        </w:rPr>
        <w:t>Nación</w:t>
      </w:r>
      <w:r w:rsidR="00D044E1">
        <w:rPr>
          <w:rFonts w:ascii="Bookman Old Style" w:hAnsi="Bookman Old Style" w:cs="Arial"/>
          <w:szCs w:val="28"/>
        </w:rPr>
        <w:t xml:space="preserve"> </w:t>
      </w:r>
      <w:r w:rsidR="00E574B5">
        <w:rPr>
          <w:rFonts w:ascii="Bookman Old Style" w:hAnsi="Bookman Old Style" w:cs="Arial"/>
          <w:szCs w:val="28"/>
        </w:rPr>
        <w:t>sin contar con autorización del juez que ejerce funciones de control de garantías</w:t>
      </w:r>
      <w:r w:rsidR="00D044E1">
        <w:rPr>
          <w:rFonts w:ascii="Bookman Old Style" w:hAnsi="Bookman Old Style" w:cs="Arial"/>
          <w:szCs w:val="28"/>
        </w:rPr>
        <w:t>,</w:t>
      </w:r>
      <w:r w:rsidR="00E574B5">
        <w:rPr>
          <w:rFonts w:ascii="Bookman Old Style" w:hAnsi="Bookman Old Style" w:cs="Arial"/>
          <w:szCs w:val="28"/>
        </w:rPr>
        <w:t xml:space="preserve"> </w:t>
      </w:r>
      <w:r w:rsidR="00BE71E9">
        <w:rPr>
          <w:rFonts w:ascii="Bookman Old Style" w:hAnsi="Bookman Old Style" w:cs="Arial"/>
          <w:szCs w:val="28"/>
        </w:rPr>
        <w:t xml:space="preserve">se </w:t>
      </w:r>
      <w:r w:rsidR="00E574B5">
        <w:rPr>
          <w:rFonts w:ascii="Bookman Old Style" w:hAnsi="Bookman Old Style" w:cs="Arial"/>
          <w:szCs w:val="28"/>
        </w:rPr>
        <w:t xml:space="preserve">violó </w:t>
      </w:r>
      <w:r w:rsidR="00BE71E9">
        <w:rPr>
          <w:rFonts w:ascii="Bookman Old Style" w:hAnsi="Bookman Old Style" w:cs="Arial"/>
          <w:szCs w:val="28"/>
        </w:rPr>
        <w:t xml:space="preserve">el </w:t>
      </w:r>
      <w:r w:rsidR="00E574B5">
        <w:rPr>
          <w:rFonts w:ascii="Bookman Old Style" w:hAnsi="Bookman Old Style" w:cs="Arial"/>
          <w:szCs w:val="28"/>
        </w:rPr>
        <w:t>der</w:t>
      </w:r>
      <w:r w:rsidR="00D044E1">
        <w:rPr>
          <w:rFonts w:ascii="Bookman Old Style" w:hAnsi="Bookman Old Style" w:cs="Arial"/>
          <w:szCs w:val="28"/>
        </w:rPr>
        <w:t>echo fundamental a la intimidad</w:t>
      </w:r>
      <w:r w:rsidR="00FC19E6">
        <w:rPr>
          <w:rFonts w:ascii="Bookman Old Style" w:hAnsi="Bookman Old Style" w:cs="Arial"/>
          <w:szCs w:val="28"/>
        </w:rPr>
        <w:t xml:space="preserve">. </w:t>
      </w:r>
    </w:p>
    <w:p w14:paraId="5B8A5A0F" w14:textId="3D9BF010" w:rsidR="009A4FA0" w:rsidRDefault="009A4FA0" w:rsidP="00D044E1">
      <w:pPr>
        <w:spacing w:line="360" w:lineRule="auto"/>
        <w:ind w:firstLine="708"/>
        <w:rPr>
          <w:rFonts w:ascii="Bookman Old Style" w:hAnsi="Bookman Old Style" w:cs="Arial"/>
          <w:szCs w:val="28"/>
        </w:rPr>
      </w:pPr>
    </w:p>
    <w:p w14:paraId="12CC93DE" w14:textId="71FD3ED9" w:rsidR="00BE71E9" w:rsidRDefault="00866073" w:rsidP="00866073">
      <w:pPr>
        <w:spacing w:line="360" w:lineRule="auto"/>
        <w:ind w:firstLine="708"/>
        <w:rPr>
          <w:rFonts w:ascii="Bookman Old Style" w:hAnsi="Bookman Old Style" w:cs="Arial"/>
          <w:szCs w:val="28"/>
        </w:rPr>
      </w:pPr>
      <w:r>
        <w:rPr>
          <w:rFonts w:ascii="Bookman Old Style" w:hAnsi="Bookman Old Style" w:cs="Arial"/>
          <w:szCs w:val="28"/>
        </w:rPr>
        <w:t>E</w:t>
      </w:r>
      <w:r w:rsidR="009A4FA0">
        <w:rPr>
          <w:rFonts w:ascii="Bookman Old Style" w:hAnsi="Bookman Old Style" w:cs="Arial"/>
          <w:szCs w:val="28"/>
        </w:rPr>
        <w:t xml:space="preserve">n ninguna intromisión incurría </w:t>
      </w:r>
      <w:r w:rsidR="00F566F5">
        <w:rPr>
          <w:rFonts w:ascii="Bookman Old Style" w:hAnsi="Bookman Old Style" w:cs="Arial"/>
          <w:szCs w:val="28"/>
        </w:rPr>
        <w:t>el ente investigador</w:t>
      </w:r>
      <w:r w:rsidR="009A4FA0">
        <w:rPr>
          <w:rFonts w:ascii="Bookman Old Style" w:hAnsi="Bookman Old Style" w:cs="Arial"/>
          <w:szCs w:val="28"/>
        </w:rPr>
        <w:t xml:space="preserve">, en el ámbito íntimo del individuo, al solicitar y obtener de manera directa, en </w:t>
      </w:r>
      <w:r w:rsidR="00D044E1">
        <w:rPr>
          <w:rFonts w:ascii="Bookman Old Style" w:hAnsi="Bookman Old Style" w:cs="Arial"/>
          <w:szCs w:val="28"/>
        </w:rPr>
        <w:t>ejercicio legítimo de f</w:t>
      </w:r>
      <w:r w:rsidR="00B77DD6">
        <w:rPr>
          <w:rFonts w:ascii="Bookman Old Style" w:hAnsi="Bookman Old Style" w:cs="Arial"/>
          <w:szCs w:val="28"/>
        </w:rPr>
        <w:t>unciones constitucionales y legales</w:t>
      </w:r>
      <w:r>
        <w:rPr>
          <w:rFonts w:ascii="Bookman Old Style" w:hAnsi="Bookman Old Style" w:cs="Arial"/>
          <w:szCs w:val="28"/>
        </w:rPr>
        <w:t xml:space="preserve">, </w:t>
      </w:r>
      <w:r w:rsidR="00BE71E9">
        <w:rPr>
          <w:rFonts w:ascii="Bookman Old Style" w:hAnsi="Bookman Old Style" w:cs="Arial"/>
          <w:szCs w:val="28"/>
        </w:rPr>
        <w:t>una</w:t>
      </w:r>
      <w:r>
        <w:rPr>
          <w:rFonts w:ascii="Bookman Old Style" w:hAnsi="Bookman Old Style" w:cs="Arial"/>
          <w:szCs w:val="28"/>
        </w:rPr>
        <w:t xml:space="preserve"> información </w:t>
      </w:r>
      <w:r w:rsidR="00BE71E9" w:rsidRPr="00BE71E9">
        <w:rPr>
          <w:rFonts w:ascii="Bookman Old Style" w:hAnsi="Bookman Old Style" w:cs="Arial"/>
          <w:i/>
          <w:iCs/>
          <w:szCs w:val="28"/>
        </w:rPr>
        <w:t>-</w:t>
      </w:r>
      <w:r w:rsidRPr="00BE71E9">
        <w:rPr>
          <w:rFonts w:ascii="Bookman Old Style" w:hAnsi="Bookman Old Style" w:cs="Arial"/>
          <w:i/>
          <w:iCs/>
          <w:szCs w:val="28"/>
        </w:rPr>
        <w:t>el número de la cuenta bancaria</w:t>
      </w:r>
      <w:r w:rsidR="00BE71E9" w:rsidRPr="00BE71E9">
        <w:rPr>
          <w:rFonts w:ascii="Bookman Old Style" w:hAnsi="Bookman Old Style" w:cs="Arial"/>
          <w:i/>
          <w:iCs/>
          <w:szCs w:val="28"/>
        </w:rPr>
        <w:t>-</w:t>
      </w:r>
      <w:r>
        <w:rPr>
          <w:rFonts w:ascii="Bookman Old Style" w:hAnsi="Bookman Old Style" w:cs="Arial"/>
          <w:szCs w:val="28"/>
        </w:rPr>
        <w:t xml:space="preserve"> </w:t>
      </w:r>
      <w:r w:rsidR="00BE71E9">
        <w:rPr>
          <w:rFonts w:ascii="Bookman Old Style" w:hAnsi="Bookman Old Style" w:cs="Arial"/>
          <w:szCs w:val="28"/>
        </w:rPr>
        <w:t xml:space="preserve">que no era de </w:t>
      </w:r>
      <w:r w:rsidR="00DB0C99">
        <w:rPr>
          <w:rFonts w:ascii="Bookman Old Style" w:hAnsi="Bookman Old Style" w:cs="Arial"/>
          <w:szCs w:val="28"/>
        </w:rPr>
        <w:t xml:space="preserve">carácter personalísimo, familiar, propia de la esfera privada o confidencial </w:t>
      </w:r>
      <w:r w:rsidR="00B77DD6">
        <w:rPr>
          <w:rFonts w:ascii="Bookman Old Style" w:hAnsi="Bookman Old Style" w:cs="Arial"/>
          <w:szCs w:val="28"/>
        </w:rPr>
        <w:t>del cliente financiero</w:t>
      </w:r>
      <w:r w:rsidR="00BE71E9">
        <w:rPr>
          <w:rFonts w:ascii="Bookman Old Style" w:hAnsi="Bookman Old Style" w:cs="Arial"/>
          <w:szCs w:val="28"/>
        </w:rPr>
        <w:t xml:space="preserve">. </w:t>
      </w:r>
    </w:p>
    <w:p w14:paraId="4787229C" w14:textId="77777777" w:rsidR="00BE71E9" w:rsidRDefault="00BE71E9" w:rsidP="00866073">
      <w:pPr>
        <w:spacing w:line="360" w:lineRule="auto"/>
        <w:ind w:firstLine="708"/>
        <w:rPr>
          <w:rFonts w:ascii="Bookman Old Style" w:hAnsi="Bookman Old Style" w:cs="Arial"/>
          <w:szCs w:val="28"/>
        </w:rPr>
      </w:pPr>
    </w:p>
    <w:p w14:paraId="71DEC0FF" w14:textId="37186BE3" w:rsidR="00426575" w:rsidRDefault="00B77DD6" w:rsidP="00866073">
      <w:pPr>
        <w:spacing w:line="360" w:lineRule="auto"/>
        <w:ind w:firstLine="708"/>
        <w:rPr>
          <w:rFonts w:ascii="Bookman Old Style" w:hAnsi="Bookman Old Style" w:cs="Arial"/>
          <w:szCs w:val="28"/>
        </w:rPr>
      </w:pPr>
      <w:r>
        <w:rPr>
          <w:rFonts w:ascii="Bookman Old Style" w:hAnsi="Bookman Old Style" w:cs="Arial"/>
          <w:szCs w:val="28"/>
        </w:rPr>
        <w:t xml:space="preserve"> </w:t>
      </w:r>
      <w:r w:rsidR="00BE71E9">
        <w:rPr>
          <w:rFonts w:ascii="Bookman Old Style" w:hAnsi="Bookman Old Style" w:cs="Arial"/>
          <w:szCs w:val="28"/>
        </w:rPr>
        <w:t>En consecuencia</w:t>
      </w:r>
      <w:r w:rsidR="00423EDC">
        <w:rPr>
          <w:rFonts w:ascii="Bookman Old Style" w:hAnsi="Bookman Old Style" w:cs="Arial"/>
          <w:szCs w:val="28"/>
        </w:rPr>
        <w:t>, la decisión del Tribunal, en relación con este medio de prueba será confirmada.</w:t>
      </w:r>
    </w:p>
    <w:p w14:paraId="272EC2CB" w14:textId="582BD247" w:rsidR="00CF6BD0" w:rsidRDefault="00CF6BD0" w:rsidP="005828C4">
      <w:pPr>
        <w:spacing w:line="360" w:lineRule="auto"/>
        <w:ind w:firstLine="708"/>
        <w:rPr>
          <w:rFonts w:ascii="Bookman Old Style" w:hAnsi="Bookman Old Style" w:cs="Arial"/>
          <w:szCs w:val="28"/>
        </w:rPr>
      </w:pPr>
    </w:p>
    <w:p w14:paraId="05A2774D" w14:textId="61AC1A58" w:rsidR="00845C9F" w:rsidRDefault="00DB0C99" w:rsidP="005A66D5">
      <w:pPr>
        <w:spacing w:line="360" w:lineRule="auto"/>
        <w:ind w:firstLine="708"/>
        <w:rPr>
          <w:rFonts w:ascii="Bookman Old Style" w:hAnsi="Bookman Old Style" w:cs="Arial"/>
          <w:szCs w:val="28"/>
        </w:rPr>
      </w:pPr>
      <w:r>
        <w:rPr>
          <w:rFonts w:ascii="Bookman Old Style" w:hAnsi="Bookman Old Style" w:cs="Arial"/>
          <w:szCs w:val="28"/>
        </w:rPr>
        <w:t xml:space="preserve">4.6 </w:t>
      </w:r>
      <w:r w:rsidR="005A66D5">
        <w:rPr>
          <w:rFonts w:ascii="Bookman Old Style" w:hAnsi="Bookman Old Style" w:cs="Arial"/>
          <w:szCs w:val="28"/>
        </w:rPr>
        <w:t xml:space="preserve">Diferente connotación tiene la información </w:t>
      </w:r>
      <w:r w:rsidR="00845C9F">
        <w:rPr>
          <w:rFonts w:ascii="Bookman Old Style" w:hAnsi="Bookman Old Style" w:cs="Arial"/>
          <w:szCs w:val="28"/>
        </w:rPr>
        <w:t xml:space="preserve">obrante en base de datos de </w:t>
      </w:r>
      <w:r w:rsidR="003A4C72">
        <w:rPr>
          <w:rFonts w:ascii="Bookman Old Style" w:hAnsi="Bookman Old Style" w:cs="Arial"/>
          <w:szCs w:val="28"/>
        </w:rPr>
        <w:t>la entidad financiera</w:t>
      </w:r>
      <w:r w:rsidR="005A66D5">
        <w:rPr>
          <w:rFonts w:ascii="Bookman Old Style" w:hAnsi="Bookman Old Style" w:cs="Arial"/>
          <w:szCs w:val="28"/>
        </w:rPr>
        <w:t>, relacionada con los negocios o actividades comerciales de</w:t>
      </w:r>
      <w:r w:rsidR="003A4C72">
        <w:rPr>
          <w:rFonts w:ascii="Bookman Old Style" w:hAnsi="Bookman Old Style" w:cs="Arial"/>
          <w:szCs w:val="28"/>
        </w:rPr>
        <w:t xml:space="preserve">l </w:t>
      </w:r>
      <w:r w:rsidR="005A66D5">
        <w:rPr>
          <w:rFonts w:ascii="Bookman Old Style" w:hAnsi="Bookman Old Style" w:cs="Arial"/>
          <w:szCs w:val="28"/>
        </w:rPr>
        <w:t xml:space="preserve">titular </w:t>
      </w:r>
      <w:r w:rsidR="003A4C72">
        <w:rPr>
          <w:rFonts w:ascii="Bookman Old Style" w:hAnsi="Bookman Old Style" w:cs="Arial"/>
          <w:szCs w:val="28"/>
        </w:rPr>
        <w:t xml:space="preserve">de la cuenta </w:t>
      </w:r>
      <w:r w:rsidR="005A66D5">
        <w:rPr>
          <w:rFonts w:ascii="Bookman Old Style" w:hAnsi="Bookman Old Style" w:cs="Arial"/>
          <w:szCs w:val="28"/>
        </w:rPr>
        <w:t xml:space="preserve">o atinente a los movimientos realizados, </w:t>
      </w:r>
      <w:r w:rsidR="001605EF">
        <w:rPr>
          <w:rFonts w:ascii="Bookman Old Style" w:hAnsi="Bookman Old Style" w:cs="Arial"/>
          <w:szCs w:val="28"/>
        </w:rPr>
        <w:t xml:space="preserve">los pagos efectuados, </w:t>
      </w:r>
      <w:r w:rsidR="001605EF">
        <w:rPr>
          <w:rFonts w:ascii="Bookman Old Style" w:hAnsi="Bookman Old Style" w:cs="Arial"/>
          <w:szCs w:val="28"/>
        </w:rPr>
        <w:lastRenderedPageBreak/>
        <w:t>la</w:t>
      </w:r>
      <w:r w:rsidR="005A66D5">
        <w:rPr>
          <w:rFonts w:ascii="Bookman Old Style" w:hAnsi="Bookman Old Style" w:cs="Arial"/>
          <w:szCs w:val="28"/>
        </w:rPr>
        <w:t xml:space="preserve"> cuantía de los mismos, </w:t>
      </w:r>
      <w:r w:rsidR="001605EF">
        <w:rPr>
          <w:rFonts w:ascii="Bookman Old Style" w:hAnsi="Bookman Old Style" w:cs="Arial"/>
          <w:szCs w:val="28"/>
        </w:rPr>
        <w:t>los establecimientos donde compra o utiliza sus recursos</w:t>
      </w:r>
      <w:r w:rsidR="003A4C72">
        <w:rPr>
          <w:rFonts w:ascii="Bookman Old Style" w:hAnsi="Bookman Old Style" w:cs="Arial"/>
          <w:szCs w:val="28"/>
        </w:rPr>
        <w:t>, entre otras</w:t>
      </w:r>
      <w:r w:rsidR="00845C9F">
        <w:rPr>
          <w:rFonts w:ascii="Bookman Old Style" w:hAnsi="Bookman Old Style" w:cs="Arial"/>
          <w:szCs w:val="28"/>
        </w:rPr>
        <w:t>.</w:t>
      </w:r>
    </w:p>
    <w:p w14:paraId="35365080" w14:textId="77777777" w:rsidR="00845C9F" w:rsidRDefault="00845C9F" w:rsidP="005A66D5">
      <w:pPr>
        <w:spacing w:line="360" w:lineRule="auto"/>
        <w:ind w:firstLine="708"/>
        <w:rPr>
          <w:rFonts w:ascii="Bookman Old Style" w:hAnsi="Bookman Old Style" w:cs="Arial"/>
          <w:szCs w:val="28"/>
        </w:rPr>
      </w:pPr>
    </w:p>
    <w:p w14:paraId="57C667F0" w14:textId="3C300EC2" w:rsidR="001605EF" w:rsidRDefault="00845C9F" w:rsidP="005A66D5">
      <w:pPr>
        <w:spacing w:line="360" w:lineRule="auto"/>
        <w:ind w:firstLine="708"/>
        <w:rPr>
          <w:rFonts w:ascii="Bookman Old Style" w:hAnsi="Bookman Old Style" w:cs="Arial"/>
          <w:szCs w:val="28"/>
        </w:rPr>
      </w:pPr>
      <w:r>
        <w:rPr>
          <w:rFonts w:ascii="Bookman Old Style" w:hAnsi="Bookman Old Style" w:cs="Arial"/>
          <w:szCs w:val="28"/>
        </w:rPr>
        <w:t>E</w:t>
      </w:r>
      <w:r w:rsidR="005A66D5">
        <w:rPr>
          <w:rFonts w:ascii="Bookman Old Style" w:hAnsi="Bookman Old Style" w:cs="Arial"/>
          <w:szCs w:val="28"/>
        </w:rPr>
        <w:t>sos contenidos s</w:t>
      </w:r>
      <w:r w:rsidR="00A60B8F">
        <w:rPr>
          <w:rFonts w:ascii="Bookman Old Style" w:hAnsi="Bookman Old Style" w:cs="Arial"/>
          <w:szCs w:val="28"/>
        </w:rPr>
        <w:t>í</w:t>
      </w:r>
      <w:r w:rsidR="005A66D5">
        <w:rPr>
          <w:rFonts w:ascii="Bookman Old Style" w:hAnsi="Bookman Old Style" w:cs="Arial"/>
          <w:szCs w:val="28"/>
        </w:rPr>
        <w:t xml:space="preserve"> pertenecen al ámbito de la vida privada del cuentahabiente</w:t>
      </w:r>
      <w:r w:rsidR="00A60B8F">
        <w:rPr>
          <w:rFonts w:ascii="Bookman Old Style" w:hAnsi="Bookman Old Style" w:cs="Arial"/>
          <w:szCs w:val="28"/>
        </w:rPr>
        <w:t xml:space="preserve"> y</w:t>
      </w:r>
      <w:r w:rsidR="005A66D5">
        <w:rPr>
          <w:rFonts w:ascii="Bookman Old Style" w:hAnsi="Bookman Old Style" w:cs="Arial"/>
          <w:szCs w:val="28"/>
        </w:rPr>
        <w:t xml:space="preserve"> </w:t>
      </w:r>
      <w:r>
        <w:rPr>
          <w:rFonts w:ascii="Bookman Old Style" w:hAnsi="Bookman Old Style" w:cs="Arial"/>
          <w:szCs w:val="28"/>
        </w:rPr>
        <w:t xml:space="preserve">pueden revelar datos sensibles o secretos que su titular no desea hacer públicos, </w:t>
      </w:r>
      <w:r w:rsidR="00BE71E9">
        <w:rPr>
          <w:rFonts w:ascii="Bookman Old Style" w:hAnsi="Bookman Old Style" w:cs="Arial"/>
          <w:szCs w:val="28"/>
        </w:rPr>
        <w:t>de tal suerte que</w:t>
      </w:r>
      <w:r w:rsidR="00A60B8F">
        <w:rPr>
          <w:rFonts w:ascii="Bookman Old Style" w:hAnsi="Bookman Old Style" w:cs="Arial"/>
          <w:szCs w:val="28"/>
        </w:rPr>
        <w:t>,</w:t>
      </w:r>
      <w:r>
        <w:rPr>
          <w:rFonts w:ascii="Bookman Old Style" w:hAnsi="Bookman Old Style" w:cs="Arial"/>
          <w:szCs w:val="28"/>
        </w:rPr>
        <w:t xml:space="preserve"> si para </w:t>
      </w:r>
      <w:r w:rsidR="00266F5C">
        <w:rPr>
          <w:rFonts w:ascii="Bookman Old Style" w:hAnsi="Bookman Old Style" w:cs="Arial"/>
          <w:szCs w:val="28"/>
        </w:rPr>
        <w:t>fines</w:t>
      </w:r>
      <w:r>
        <w:rPr>
          <w:rFonts w:ascii="Bookman Old Style" w:hAnsi="Bookman Old Style" w:cs="Arial"/>
          <w:szCs w:val="28"/>
        </w:rPr>
        <w:t xml:space="preserve"> de la investigación se requiere </w:t>
      </w:r>
      <w:r w:rsidR="004A102A">
        <w:rPr>
          <w:rFonts w:ascii="Bookman Old Style" w:hAnsi="Bookman Old Style" w:cs="Arial"/>
          <w:szCs w:val="28"/>
        </w:rPr>
        <w:t>acceder a ellos,</w:t>
      </w:r>
      <w:r>
        <w:rPr>
          <w:rFonts w:ascii="Bookman Old Style" w:hAnsi="Bookman Old Style" w:cs="Arial"/>
          <w:szCs w:val="28"/>
        </w:rPr>
        <w:t xml:space="preserve"> </w:t>
      </w:r>
      <w:r w:rsidR="00266F5C">
        <w:rPr>
          <w:rFonts w:ascii="Bookman Old Style" w:hAnsi="Bookman Old Style" w:cs="Arial"/>
          <w:szCs w:val="28"/>
        </w:rPr>
        <w:t xml:space="preserve">la fiscalía </w:t>
      </w:r>
      <w:r w:rsidR="004A102A">
        <w:rPr>
          <w:rFonts w:ascii="Bookman Old Style" w:hAnsi="Bookman Old Style" w:cs="Arial"/>
          <w:szCs w:val="28"/>
        </w:rPr>
        <w:t>no puede obtenerlos de manera directa</w:t>
      </w:r>
      <w:r w:rsidR="00531271">
        <w:rPr>
          <w:rFonts w:ascii="Bookman Old Style" w:hAnsi="Bookman Old Style" w:cs="Arial"/>
          <w:szCs w:val="28"/>
        </w:rPr>
        <w:t>,</w:t>
      </w:r>
      <w:r>
        <w:rPr>
          <w:rFonts w:ascii="Bookman Old Style" w:hAnsi="Bookman Old Style" w:cs="Arial"/>
          <w:szCs w:val="28"/>
        </w:rPr>
        <w:t xml:space="preserve"> so pena </w:t>
      </w:r>
      <w:r w:rsidR="005A66D5">
        <w:rPr>
          <w:rFonts w:ascii="Bookman Old Style" w:hAnsi="Bookman Old Style" w:cs="Arial"/>
          <w:szCs w:val="28"/>
        </w:rPr>
        <w:t xml:space="preserve">de </w:t>
      </w:r>
      <w:r w:rsidR="004A102A">
        <w:rPr>
          <w:rFonts w:ascii="Bookman Old Style" w:hAnsi="Bookman Old Style" w:cs="Arial"/>
          <w:szCs w:val="28"/>
        </w:rPr>
        <w:t>incurrir en una i</w:t>
      </w:r>
      <w:r w:rsidR="005A66D5">
        <w:rPr>
          <w:rFonts w:ascii="Bookman Old Style" w:hAnsi="Bookman Old Style" w:cs="Arial"/>
          <w:szCs w:val="28"/>
        </w:rPr>
        <w:t>ntromisión arbitraria</w:t>
      </w:r>
      <w:r w:rsidR="004A102A">
        <w:rPr>
          <w:rFonts w:ascii="Bookman Old Style" w:hAnsi="Bookman Old Style" w:cs="Arial"/>
          <w:szCs w:val="28"/>
        </w:rPr>
        <w:t xml:space="preserve"> en la esfera </w:t>
      </w:r>
      <w:r w:rsidR="00266F5C">
        <w:rPr>
          <w:rFonts w:ascii="Bookman Old Style" w:hAnsi="Bookman Old Style" w:cs="Arial"/>
          <w:szCs w:val="28"/>
        </w:rPr>
        <w:t xml:space="preserve">personalísima </w:t>
      </w:r>
      <w:r w:rsidR="004A102A">
        <w:rPr>
          <w:rFonts w:ascii="Bookman Old Style" w:hAnsi="Bookman Old Style" w:cs="Arial"/>
          <w:szCs w:val="28"/>
        </w:rPr>
        <w:t xml:space="preserve">del cuentahabiente y de contera vulneradora </w:t>
      </w:r>
      <w:r w:rsidR="00BE71E9">
        <w:rPr>
          <w:rFonts w:ascii="Bookman Old Style" w:hAnsi="Bookman Old Style" w:cs="Arial"/>
          <w:szCs w:val="28"/>
        </w:rPr>
        <w:t>de</w:t>
      </w:r>
      <w:r w:rsidR="004A102A">
        <w:rPr>
          <w:rFonts w:ascii="Bookman Old Style" w:hAnsi="Bookman Old Style" w:cs="Arial"/>
          <w:szCs w:val="28"/>
        </w:rPr>
        <w:t xml:space="preserve">l derecho </w:t>
      </w:r>
      <w:r w:rsidR="00BE71E9">
        <w:rPr>
          <w:rFonts w:ascii="Bookman Old Style" w:hAnsi="Bookman Old Style" w:cs="Arial"/>
          <w:szCs w:val="28"/>
        </w:rPr>
        <w:t>fundamental</w:t>
      </w:r>
      <w:r w:rsidR="004A102A">
        <w:rPr>
          <w:rFonts w:ascii="Bookman Old Style" w:hAnsi="Bookman Old Style" w:cs="Arial"/>
          <w:szCs w:val="28"/>
        </w:rPr>
        <w:t xml:space="preserve"> de la intimidad.</w:t>
      </w:r>
      <w:r w:rsidR="00BE71E9">
        <w:rPr>
          <w:rFonts w:ascii="Bookman Old Style" w:hAnsi="Bookman Old Style" w:cs="Arial"/>
          <w:szCs w:val="28"/>
        </w:rPr>
        <w:t xml:space="preserve"> </w:t>
      </w:r>
    </w:p>
    <w:p w14:paraId="068749EF" w14:textId="77777777" w:rsidR="001605EF" w:rsidRDefault="001605EF" w:rsidP="005A66D5">
      <w:pPr>
        <w:spacing w:line="360" w:lineRule="auto"/>
        <w:ind w:firstLine="708"/>
        <w:rPr>
          <w:rFonts w:ascii="Bookman Old Style" w:hAnsi="Bookman Old Style" w:cs="Arial"/>
          <w:szCs w:val="28"/>
        </w:rPr>
      </w:pPr>
    </w:p>
    <w:p w14:paraId="1A6A7637" w14:textId="36553600" w:rsidR="005F61F3" w:rsidRDefault="00187244" w:rsidP="004A102A">
      <w:pPr>
        <w:spacing w:line="360" w:lineRule="auto"/>
        <w:ind w:firstLine="708"/>
        <w:rPr>
          <w:rFonts w:ascii="Bookman Old Style" w:hAnsi="Bookman Old Style" w:cs="Arial"/>
          <w:szCs w:val="28"/>
        </w:rPr>
      </w:pPr>
      <w:r>
        <w:rPr>
          <w:rFonts w:ascii="Bookman Old Style" w:hAnsi="Bookman Old Style" w:cs="Arial"/>
          <w:szCs w:val="28"/>
        </w:rPr>
        <w:t>En estos casos, de conformidad con lo dispuesto en el numeral 3º del artículo 250 de la Constitución Política,</w:t>
      </w:r>
      <w:r w:rsidR="00804534">
        <w:rPr>
          <w:rFonts w:ascii="Bookman Old Style" w:hAnsi="Bookman Old Style" w:cs="Arial"/>
          <w:szCs w:val="28"/>
        </w:rPr>
        <w:t xml:space="preserve"> en consonancia con el artículo 244 de la Ley 906 de 2004,</w:t>
      </w:r>
      <w:r>
        <w:rPr>
          <w:rFonts w:ascii="Bookman Old Style" w:hAnsi="Bookman Old Style" w:cs="Arial"/>
          <w:szCs w:val="28"/>
        </w:rPr>
        <w:t xml:space="preserve"> s</w:t>
      </w:r>
      <w:r w:rsidR="005A66D5">
        <w:rPr>
          <w:rFonts w:ascii="Bookman Old Style" w:hAnsi="Bookman Old Style" w:cs="Arial"/>
          <w:szCs w:val="28"/>
        </w:rPr>
        <w:t>e requiere</w:t>
      </w:r>
      <w:r w:rsidR="00CD0035">
        <w:rPr>
          <w:rFonts w:ascii="Bookman Old Style" w:hAnsi="Bookman Old Style" w:cs="Arial"/>
          <w:szCs w:val="28"/>
        </w:rPr>
        <w:t xml:space="preserve"> </w:t>
      </w:r>
      <w:r w:rsidR="005F61F3">
        <w:rPr>
          <w:rFonts w:ascii="Bookman Old Style" w:hAnsi="Bookman Old Style" w:cs="Arial"/>
          <w:szCs w:val="28"/>
        </w:rPr>
        <w:t>que el</w:t>
      </w:r>
      <w:r w:rsidR="00CD0035">
        <w:rPr>
          <w:rFonts w:ascii="Bookman Old Style" w:hAnsi="Bookman Old Style" w:cs="Arial"/>
          <w:szCs w:val="28"/>
        </w:rPr>
        <w:t xml:space="preserve"> juez con función de control de </w:t>
      </w:r>
      <w:r w:rsidR="004A102A">
        <w:rPr>
          <w:rFonts w:ascii="Bookman Old Style" w:hAnsi="Bookman Old Style" w:cs="Arial"/>
          <w:szCs w:val="28"/>
        </w:rPr>
        <w:t>garantías</w:t>
      </w:r>
      <w:r w:rsidR="005F61F3">
        <w:rPr>
          <w:rFonts w:ascii="Bookman Old Style" w:hAnsi="Bookman Old Style" w:cs="Arial"/>
          <w:szCs w:val="28"/>
        </w:rPr>
        <w:t xml:space="preserve"> </w:t>
      </w:r>
      <w:r w:rsidR="00634991">
        <w:rPr>
          <w:rFonts w:ascii="Bookman Old Style" w:hAnsi="Bookman Old Style" w:cs="Arial"/>
          <w:szCs w:val="28"/>
        </w:rPr>
        <w:t>autorice</w:t>
      </w:r>
      <w:r w:rsidR="005F61F3">
        <w:rPr>
          <w:rFonts w:ascii="Bookman Old Style" w:hAnsi="Bookman Old Style" w:cs="Arial"/>
          <w:szCs w:val="28"/>
        </w:rPr>
        <w:t xml:space="preserve"> la búsqueda y recaudo de esa información</w:t>
      </w:r>
      <w:r w:rsidR="004A102A">
        <w:rPr>
          <w:rFonts w:ascii="Bookman Old Style" w:hAnsi="Bookman Old Style" w:cs="Arial"/>
          <w:szCs w:val="28"/>
        </w:rPr>
        <w:t>.</w:t>
      </w:r>
    </w:p>
    <w:p w14:paraId="1BDE21AF" w14:textId="77777777" w:rsidR="005F61F3" w:rsidRDefault="005F61F3" w:rsidP="005A66D5">
      <w:pPr>
        <w:spacing w:line="360" w:lineRule="auto"/>
        <w:ind w:firstLine="708"/>
        <w:rPr>
          <w:rFonts w:ascii="Bookman Old Style" w:hAnsi="Bookman Old Style" w:cs="Arial"/>
          <w:szCs w:val="28"/>
        </w:rPr>
      </w:pPr>
    </w:p>
    <w:p w14:paraId="474A597F" w14:textId="6AFE9FF5" w:rsidR="009C1438" w:rsidRDefault="001B30F5" w:rsidP="009C1438">
      <w:pPr>
        <w:spacing w:line="360" w:lineRule="auto"/>
        <w:ind w:firstLine="708"/>
        <w:rPr>
          <w:rFonts w:ascii="Bookman Old Style" w:hAnsi="Bookman Old Style" w:cs="Arial"/>
          <w:szCs w:val="28"/>
        </w:rPr>
      </w:pPr>
      <w:r>
        <w:rPr>
          <w:rFonts w:ascii="Bookman Old Style" w:hAnsi="Bookman Old Style" w:cs="Arial"/>
          <w:szCs w:val="28"/>
        </w:rPr>
        <w:t xml:space="preserve">Así mismo, los </w:t>
      </w:r>
      <w:r w:rsidR="009C1438">
        <w:rPr>
          <w:rFonts w:ascii="Bookman Old Style" w:hAnsi="Bookman Old Style" w:cs="Arial"/>
          <w:szCs w:val="28"/>
        </w:rPr>
        <w:t>resultados obtenidos debe</w:t>
      </w:r>
      <w:r w:rsidR="00531271">
        <w:rPr>
          <w:rFonts w:ascii="Bookman Old Style" w:hAnsi="Bookman Old Style" w:cs="Arial"/>
          <w:szCs w:val="28"/>
        </w:rPr>
        <w:t>n</w:t>
      </w:r>
      <w:r>
        <w:rPr>
          <w:rFonts w:ascii="Bookman Old Style" w:hAnsi="Bookman Old Style" w:cs="Arial"/>
          <w:szCs w:val="28"/>
        </w:rPr>
        <w:t xml:space="preserve"> </w:t>
      </w:r>
      <w:r w:rsidR="009C1438">
        <w:rPr>
          <w:rFonts w:ascii="Bookman Old Style" w:hAnsi="Bookman Old Style" w:cs="Arial"/>
          <w:szCs w:val="28"/>
        </w:rPr>
        <w:t>someterse</w:t>
      </w:r>
      <w:r>
        <w:rPr>
          <w:rFonts w:ascii="Bookman Old Style" w:hAnsi="Bookman Old Style" w:cs="Arial"/>
          <w:szCs w:val="28"/>
        </w:rPr>
        <w:t xml:space="preserve"> a</w:t>
      </w:r>
      <w:r w:rsidR="00CD0035">
        <w:rPr>
          <w:rFonts w:ascii="Bookman Old Style" w:hAnsi="Bookman Old Style" w:cs="Arial"/>
          <w:szCs w:val="28"/>
        </w:rPr>
        <w:t xml:space="preserve"> </w:t>
      </w:r>
      <w:r w:rsidR="002E1ECB">
        <w:rPr>
          <w:rFonts w:ascii="Bookman Old Style" w:hAnsi="Bookman Old Style" w:cs="Arial"/>
          <w:szCs w:val="28"/>
        </w:rPr>
        <w:t>audiencia de legalidad</w:t>
      </w:r>
      <w:r w:rsidR="00CD0035">
        <w:rPr>
          <w:rFonts w:ascii="Bookman Old Style" w:hAnsi="Bookman Old Style" w:cs="Arial"/>
          <w:szCs w:val="28"/>
        </w:rPr>
        <w:t xml:space="preserve"> post</w:t>
      </w:r>
      <w:r w:rsidR="009C1438">
        <w:rPr>
          <w:rFonts w:ascii="Bookman Old Style" w:hAnsi="Bookman Old Style" w:cs="Arial"/>
          <w:szCs w:val="28"/>
        </w:rPr>
        <w:t>erior por la autoridad judicial, en los términos del artículo 237 de la Ley 906 de 2004.</w:t>
      </w:r>
      <w:r w:rsidR="00266F5C">
        <w:rPr>
          <w:rFonts w:ascii="Bookman Old Style" w:hAnsi="Bookman Old Style" w:cs="Arial"/>
          <w:szCs w:val="28"/>
        </w:rPr>
        <w:t xml:space="preserve"> </w:t>
      </w:r>
      <w:r w:rsidR="002E1ECB">
        <w:rPr>
          <w:rFonts w:ascii="Bookman Old Style" w:hAnsi="Bookman Old Style" w:cs="Arial"/>
          <w:szCs w:val="28"/>
        </w:rPr>
        <w:t xml:space="preserve">De esta forma se cautela </w:t>
      </w:r>
      <w:r w:rsidR="00266F5C">
        <w:rPr>
          <w:rFonts w:ascii="Bookman Old Style" w:hAnsi="Bookman Old Style" w:cs="Arial"/>
          <w:szCs w:val="28"/>
        </w:rPr>
        <w:t>el derecho</w:t>
      </w:r>
      <w:r w:rsidR="009C1438">
        <w:rPr>
          <w:rFonts w:ascii="Bookman Old Style" w:hAnsi="Bookman Old Style" w:cs="Arial"/>
          <w:szCs w:val="28"/>
        </w:rPr>
        <w:t xml:space="preserve"> fundamental</w:t>
      </w:r>
      <w:r w:rsidR="002E1ECB">
        <w:rPr>
          <w:rFonts w:ascii="Bookman Old Style" w:hAnsi="Bookman Old Style" w:cs="Arial"/>
          <w:szCs w:val="28"/>
        </w:rPr>
        <w:t xml:space="preserve"> de la intimidad, </w:t>
      </w:r>
      <w:r w:rsidR="009C1438">
        <w:rPr>
          <w:rFonts w:ascii="Bookman Old Style" w:hAnsi="Bookman Old Style" w:cs="Arial"/>
          <w:szCs w:val="28"/>
        </w:rPr>
        <w:t xml:space="preserve">expuesto a su afectación, vulneración o mengua en el contexto de </w:t>
      </w:r>
      <w:r w:rsidR="00266F5C">
        <w:rPr>
          <w:rFonts w:ascii="Bookman Old Style" w:hAnsi="Bookman Old Style" w:cs="Arial"/>
          <w:szCs w:val="28"/>
        </w:rPr>
        <w:t>la</w:t>
      </w:r>
      <w:r w:rsidR="009C1438">
        <w:rPr>
          <w:rFonts w:ascii="Bookman Old Style" w:hAnsi="Bookman Old Style" w:cs="Arial"/>
          <w:szCs w:val="28"/>
        </w:rPr>
        <w:t xml:space="preserve"> investigación criminal. </w:t>
      </w:r>
    </w:p>
    <w:p w14:paraId="0A58297E" w14:textId="77777777" w:rsidR="009C1438" w:rsidRDefault="009C1438" w:rsidP="009C1438">
      <w:pPr>
        <w:spacing w:line="360" w:lineRule="auto"/>
        <w:ind w:firstLine="708"/>
        <w:rPr>
          <w:rFonts w:ascii="Bookman Old Style" w:hAnsi="Bookman Old Style" w:cs="Arial"/>
          <w:szCs w:val="28"/>
        </w:rPr>
      </w:pPr>
    </w:p>
    <w:p w14:paraId="04C1381D" w14:textId="511E3D90" w:rsidR="00287526" w:rsidRDefault="001B30F5" w:rsidP="00EE5244">
      <w:pPr>
        <w:spacing w:line="360" w:lineRule="auto"/>
        <w:ind w:firstLine="708"/>
        <w:rPr>
          <w:rFonts w:ascii="Bookman Old Style" w:hAnsi="Bookman Old Style" w:cs="Arial"/>
          <w:szCs w:val="28"/>
        </w:rPr>
      </w:pPr>
      <w:r>
        <w:rPr>
          <w:rFonts w:ascii="Bookman Old Style" w:hAnsi="Bookman Old Style" w:cs="Arial"/>
          <w:szCs w:val="28"/>
        </w:rPr>
        <w:t xml:space="preserve">4.7 </w:t>
      </w:r>
      <w:r w:rsidR="00D97AB6">
        <w:rPr>
          <w:rFonts w:ascii="Bookman Old Style" w:hAnsi="Bookman Old Style" w:cs="Arial"/>
          <w:szCs w:val="28"/>
        </w:rPr>
        <w:t xml:space="preserve">En el </w:t>
      </w:r>
      <w:r w:rsidR="00B3394A">
        <w:rPr>
          <w:rFonts w:ascii="Bookman Old Style" w:hAnsi="Bookman Old Style" w:cs="Arial"/>
          <w:szCs w:val="28"/>
        </w:rPr>
        <w:t>asunto en estudio, la Sala verifica que</w:t>
      </w:r>
      <w:r w:rsidR="00D97AB6">
        <w:rPr>
          <w:rFonts w:ascii="Bookman Old Style" w:hAnsi="Bookman Old Style" w:cs="Arial"/>
          <w:szCs w:val="28"/>
        </w:rPr>
        <w:t xml:space="preserve"> </w:t>
      </w:r>
      <w:r w:rsidR="008B77FD">
        <w:rPr>
          <w:rFonts w:ascii="Bookman Old Style" w:hAnsi="Bookman Old Style" w:cs="Arial"/>
          <w:szCs w:val="28"/>
        </w:rPr>
        <w:t xml:space="preserve">en </w:t>
      </w:r>
      <w:r w:rsidR="00A34386">
        <w:rPr>
          <w:rFonts w:ascii="Bookman Old Style" w:hAnsi="Bookman Old Style" w:cs="Arial"/>
          <w:szCs w:val="28"/>
        </w:rPr>
        <w:t xml:space="preserve">la sesión de audiencia preparatoria </w:t>
      </w:r>
      <w:r w:rsidR="00287526">
        <w:rPr>
          <w:rFonts w:ascii="Bookman Old Style" w:hAnsi="Bookman Old Style" w:cs="Arial"/>
          <w:szCs w:val="28"/>
        </w:rPr>
        <w:t>celebrada el 30 de octubre de 2019</w:t>
      </w:r>
      <w:r w:rsidR="00A34386">
        <w:rPr>
          <w:rFonts w:ascii="Bookman Old Style" w:hAnsi="Bookman Old Style" w:cs="Arial"/>
          <w:szCs w:val="28"/>
        </w:rPr>
        <w:t>, la fiscalía refirió</w:t>
      </w:r>
      <w:r w:rsidR="00531271">
        <w:rPr>
          <w:rFonts w:ascii="Bookman Old Style" w:hAnsi="Bookman Old Style" w:cs="Arial"/>
          <w:szCs w:val="28"/>
        </w:rPr>
        <w:t>,</w:t>
      </w:r>
      <w:r w:rsidR="00A34386">
        <w:rPr>
          <w:rFonts w:ascii="Bookman Old Style" w:hAnsi="Bookman Old Style" w:cs="Arial"/>
          <w:szCs w:val="28"/>
        </w:rPr>
        <w:t xml:space="preserve"> entre las pruebas documentales</w:t>
      </w:r>
      <w:r w:rsidR="004C46D9">
        <w:rPr>
          <w:rFonts w:ascii="Bookman Old Style" w:hAnsi="Bookman Old Style" w:cs="Arial"/>
          <w:szCs w:val="28"/>
        </w:rPr>
        <w:t xml:space="preserve"> cuyo decreto solicita</w:t>
      </w:r>
      <w:r w:rsidR="00A34386">
        <w:rPr>
          <w:rFonts w:ascii="Bookman Old Style" w:hAnsi="Bookman Old Style" w:cs="Arial"/>
          <w:szCs w:val="28"/>
        </w:rPr>
        <w:t xml:space="preserve">, una constancia de audiencia preliminar de búsqueda selectiva en base de datos de fecha 17 de febrero </w:t>
      </w:r>
      <w:r w:rsidR="00A34386">
        <w:rPr>
          <w:rFonts w:ascii="Bookman Old Style" w:hAnsi="Bookman Old Style" w:cs="Arial"/>
          <w:szCs w:val="28"/>
        </w:rPr>
        <w:lastRenderedPageBreak/>
        <w:t>de 2014, celebrada por el Juzgado 10 Penal Municipal con Funciones de Control de Garantías</w:t>
      </w:r>
      <w:r w:rsidR="00287526">
        <w:rPr>
          <w:rFonts w:ascii="Bookman Old Style" w:hAnsi="Bookman Old Style" w:cs="Arial"/>
          <w:szCs w:val="28"/>
        </w:rPr>
        <w:t xml:space="preserve">. </w:t>
      </w:r>
    </w:p>
    <w:p w14:paraId="2B6B22A2" w14:textId="438E7382" w:rsidR="00470A61" w:rsidRDefault="00470A61" w:rsidP="00EE5244">
      <w:pPr>
        <w:spacing w:line="360" w:lineRule="auto"/>
        <w:ind w:firstLine="708"/>
        <w:rPr>
          <w:rFonts w:ascii="Bookman Old Style" w:hAnsi="Bookman Old Style" w:cs="Arial"/>
          <w:szCs w:val="28"/>
        </w:rPr>
      </w:pPr>
    </w:p>
    <w:p w14:paraId="109C6A75" w14:textId="08958671" w:rsidR="007A2072" w:rsidRDefault="00701FCF" w:rsidP="00EE5244">
      <w:pPr>
        <w:spacing w:line="360" w:lineRule="auto"/>
        <w:ind w:firstLine="708"/>
        <w:rPr>
          <w:rFonts w:ascii="Bookman Old Style" w:hAnsi="Bookman Old Style" w:cs="Arial"/>
          <w:szCs w:val="28"/>
        </w:rPr>
      </w:pPr>
      <w:r>
        <w:rPr>
          <w:rFonts w:ascii="Bookman Old Style" w:hAnsi="Bookman Old Style" w:cs="Arial"/>
          <w:szCs w:val="28"/>
        </w:rPr>
        <w:t>Con esta pesquisa, en palabras de la fiscalía</w:t>
      </w:r>
      <w:r>
        <w:rPr>
          <w:rStyle w:val="Refdenotaalpie"/>
          <w:rFonts w:ascii="Bookman Old Style" w:hAnsi="Bookman Old Style" w:cs="Arial"/>
          <w:szCs w:val="28"/>
        </w:rPr>
        <w:footnoteReference w:id="12"/>
      </w:r>
      <w:r>
        <w:rPr>
          <w:rFonts w:ascii="Bookman Old Style" w:hAnsi="Bookman Old Style" w:cs="Arial"/>
          <w:szCs w:val="28"/>
        </w:rPr>
        <w:t xml:space="preserve">, se pretendía establecer si en la cuenta de ahorros de </w:t>
      </w:r>
      <w:r w:rsidRPr="00701FCF">
        <w:rPr>
          <w:rFonts w:ascii="Bookman Old Style" w:hAnsi="Bookman Old Style" w:cs="Arial"/>
          <w:szCs w:val="28"/>
        </w:rPr>
        <w:t xml:space="preserve">Hugo Enrique Jiménez </w:t>
      </w:r>
      <w:proofErr w:type="spellStart"/>
      <w:r w:rsidRPr="00701FCF">
        <w:rPr>
          <w:rFonts w:ascii="Bookman Old Style" w:hAnsi="Bookman Old Style" w:cs="Arial"/>
          <w:szCs w:val="28"/>
        </w:rPr>
        <w:t>Luquez</w:t>
      </w:r>
      <w:proofErr w:type="spellEnd"/>
      <w:r w:rsidR="00EF58AF">
        <w:rPr>
          <w:rFonts w:ascii="Bookman Old Style" w:hAnsi="Bookman Old Style" w:cs="Arial"/>
          <w:szCs w:val="28"/>
        </w:rPr>
        <w:t>,</w:t>
      </w:r>
      <w:r w:rsidRPr="00701FCF">
        <w:rPr>
          <w:rFonts w:ascii="Bookman Old Style" w:hAnsi="Bookman Old Style" w:cs="Arial"/>
          <w:szCs w:val="28"/>
        </w:rPr>
        <w:t xml:space="preserve"> se consignó el titulo judicial número 4160 1000 19542 87 por valor de 1.321.000.000</w:t>
      </w:r>
      <w:r>
        <w:rPr>
          <w:rFonts w:ascii="Bookman Old Style" w:hAnsi="Bookman Old Style" w:cs="Arial"/>
          <w:szCs w:val="28"/>
        </w:rPr>
        <w:t xml:space="preserve"> y allegar </w:t>
      </w:r>
      <w:r w:rsidRPr="00701FCF">
        <w:rPr>
          <w:rFonts w:ascii="Bookman Old Style" w:hAnsi="Bookman Old Style" w:cs="Arial"/>
          <w:szCs w:val="28"/>
        </w:rPr>
        <w:t xml:space="preserve">extractos de los meses de junio a diciembre del año </w:t>
      </w:r>
      <w:r w:rsidR="007A2072">
        <w:rPr>
          <w:rFonts w:ascii="Bookman Old Style" w:hAnsi="Bookman Old Style" w:cs="Arial"/>
          <w:szCs w:val="28"/>
        </w:rPr>
        <w:t xml:space="preserve"> 2013 y enero de 2014</w:t>
      </w:r>
      <w:r w:rsidRPr="00701FCF">
        <w:rPr>
          <w:rFonts w:ascii="Bookman Old Style" w:hAnsi="Bookman Old Style" w:cs="Arial"/>
          <w:szCs w:val="28"/>
        </w:rPr>
        <w:t xml:space="preserve">. </w:t>
      </w:r>
    </w:p>
    <w:p w14:paraId="4A43CACC" w14:textId="77777777" w:rsidR="007A2072" w:rsidRDefault="007A2072" w:rsidP="00EE5244">
      <w:pPr>
        <w:spacing w:line="360" w:lineRule="auto"/>
        <w:ind w:firstLine="708"/>
        <w:rPr>
          <w:rFonts w:ascii="Bookman Old Style" w:hAnsi="Bookman Old Style" w:cs="Arial"/>
          <w:szCs w:val="28"/>
        </w:rPr>
      </w:pPr>
    </w:p>
    <w:p w14:paraId="00686177" w14:textId="4B08109A" w:rsidR="007A2072" w:rsidRDefault="00B3394A" w:rsidP="007A2072">
      <w:pPr>
        <w:spacing w:line="360" w:lineRule="auto"/>
        <w:ind w:firstLine="708"/>
        <w:rPr>
          <w:rFonts w:ascii="Bookman Old Style" w:hAnsi="Bookman Old Style" w:cs="Arial"/>
          <w:szCs w:val="28"/>
        </w:rPr>
      </w:pPr>
      <w:r>
        <w:rPr>
          <w:rFonts w:ascii="Bookman Old Style" w:hAnsi="Bookman Old Style" w:cs="Arial"/>
          <w:szCs w:val="28"/>
        </w:rPr>
        <w:t>Otorgado</w:t>
      </w:r>
      <w:r w:rsidR="007A2072">
        <w:rPr>
          <w:rFonts w:ascii="Bookman Old Style" w:hAnsi="Bookman Old Style" w:cs="Arial"/>
          <w:szCs w:val="28"/>
        </w:rPr>
        <w:t xml:space="preserve"> el aval</w:t>
      </w:r>
      <w:r w:rsidR="00470A61" w:rsidRPr="00701FCF">
        <w:rPr>
          <w:rFonts w:ascii="Bookman Old Style" w:hAnsi="Bookman Old Style" w:cs="Arial"/>
          <w:szCs w:val="28"/>
        </w:rPr>
        <w:t xml:space="preserve"> </w:t>
      </w:r>
      <w:r w:rsidR="007A2072">
        <w:rPr>
          <w:rFonts w:ascii="Bookman Old Style" w:hAnsi="Bookman Old Style" w:cs="Arial"/>
          <w:szCs w:val="28"/>
        </w:rPr>
        <w:t>por el juez de control de garantías</w:t>
      </w:r>
      <w:r>
        <w:rPr>
          <w:rFonts w:ascii="Bookman Old Style" w:hAnsi="Bookman Old Style" w:cs="Arial"/>
          <w:szCs w:val="28"/>
        </w:rPr>
        <w:t>,</w:t>
      </w:r>
      <w:r w:rsidR="00A34386">
        <w:rPr>
          <w:rFonts w:ascii="Bookman Old Style" w:hAnsi="Bookman Old Style" w:cs="Arial"/>
          <w:szCs w:val="28"/>
        </w:rPr>
        <w:t xml:space="preserve"> </w:t>
      </w:r>
      <w:r w:rsidR="00287526">
        <w:rPr>
          <w:rFonts w:ascii="Bookman Old Style" w:hAnsi="Bookman Old Style" w:cs="Arial"/>
          <w:szCs w:val="28"/>
        </w:rPr>
        <w:t>la fiscalía delegada ante el Tribunal</w:t>
      </w:r>
      <w:r w:rsidR="00A34386">
        <w:rPr>
          <w:rFonts w:ascii="Bookman Old Style" w:hAnsi="Bookman Old Style" w:cs="Arial"/>
          <w:szCs w:val="28"/>
        </w:rPr>
        <w:t xml:space="preserve"> le imparte una </w:t>
      </w:r>
      <w:r w:rsidR="002E1ECB">
        <w:rPr>
          <w:rFonts w:ascii="Bookman Old Style" w:hAnsi="Bookman Old Style" w:cs="Arial"/>
          <w:szCs w:val="28"/>
        </w:rPr>
        <w:t>misión de trabajo</w:t>
      </w:r>
      <w:r w:rsidR="00A34386">
        <w:rPr>
          <w:rFonts w:ascii="Bookman Old Style" w:hAnsi="Bookman Old Style" w:cs="Arial"/>
          <w:szCs w:val="28"/>
        </w:rPr>
        <w:t xml:space="preserve"> a Policía Judicial</w:t>
      </w:r>
      <w:r w:rsidR="00EF58AF">
        <w:rPr>
          <w:rFonts w:ascii="Bookman Old Style" w:hAnsi="Bookman Old Style" w:cs="Arial"/>
          <w:szCs w:val="28"/>
        </w:rPr>
        <w:t>,</w:t>
      </w:r>
      <w:r w:rsidR="00A34386">
        <w:rPr>
          <w:rFonts w:ascii="Bookman Old Style" w:hAnsi="Bookman Old Style" w:cs="Arial"/>
          <w:szCs w:val="28"/>
        </w:rPr>
        <w:t xml:space="preserve"> para que se realice esa búsqueda </w:t>
      </w:r>
      <w:r w:rsidR="001B23B9">
        <w:rPr>
          <w:rFonts w:ascii="Bookman Old Style" w:hAnsi="Bookman Old Style" w:cs="Arial"/>
          <w:szCs w:val="28"/>
        </w:rPr>
        <w:t>selectiva en</w:t>
      </w:r>
      <w:r w:rsidR="00A34386">
        <w:rPr>
          <w:rFonts w:ascii="Bookman Old Style" w:hAnsi="Bookman Old Style" w:cs="Arial"/>
          <w:szCs w:val="28"/>
        </w:rPr>
        <w:t xml:space="preserve"> base de datos</w:t>
      </w:r>
      <w:r w:rsidR="00A34386">
        <w:rPr>
          <w:rStyle w:val="Refdenotaalpie"/>
          <w:rFonts w:ascii="Bookman Old Style" w:hAnsi="Bookman Old Style" w:cs="Arial"/>
          <w:szCs w:val="28"/>
        </w:rPr>
        <w:footnoteReference w:id="13"/>
      </w:r>
      <w:r w:rsidR="00287526">
        <w:rPr>
          <w:rFonts w:ascii="Bookman Old Style" w:hAnsi="Bookman Old Style" w:cs="Arial"/>
          <w:szCs w:val="28"/>
        </w:rPr>
        <w:t xml:space="preserve">. </w:t>
      </w:r>
      <w:r w:rsidR="00EE5244">
        <w:rPr>
          <w:rFonts w:ascii="Bookman Old Style" w:hAnsi="Bookman Old Style" w:cs="Arial"/>
          <w:szCs w:val="28"/>
        </w:rPr>
        <w:t xml:space="preserve"> </w:t>
      </w:r>
      <w:r w:rsidR="002E1ECB">
        <w:rPr>
          <w:rFonts w:ascii="Bookman Old Style" w:hAnsi="Bookman Old Style" w:cs="Arial"/>
          <w:szCs w:val="28"/>
        </w:rPr>
        <w:t>Materializada la orden y rendido el informe de campo FPJ-11 de 26 de febrero de 2014</w:t>
      </w:r>
      <w:r>
        <w:rPr>
          <w:rFonts w:ascii="Bookman Old Style" w:hAnsi="Bookman Old Style" w:cs="Arial"/>
          <w:szCs w:val="28"/>
        </w:rPr>
        <w:t>,</w:t>
      </w:r>
      <w:r w:rsidR="002E1ECB">
        <w:rPr>
          <w:rFonts w:ascii="Bookman Old Style" w:hAnsi="Bookman Old Style" w:cs="Arial"/>
          <w:szCs w:val="28"/>
        </w:rPr>
        <w:t xml:space="preserve"> suscrito por Osvaldo Constante </w:t>
      </w:r>
      <w:proofErr w:type="spellStart"/>
      <w:r w:rsidR="002E1ECB">
        <w:rPr>
          <w:rFonts w:ascii="Bookman Old Style" w:hAnsi="Bookman Old Style" w:cs="Arial"/>
          <w:szCs w:val="28"/>
        </w:rPr>
        <w:t>Berdugo</w:t>
      </w:r>
      <w:proofErr w:type="spellEnd"/>
      <w:r w:rsidR="002E1ECB">
        <w:rPr>
          <w:rFonts w:ascii="Bookman Old Style" w:hAnsi="Bookman Old Style" w:cs="Arial"/>
          <w:szCs w:val="28"/>
        </w:rPr>
        <w:t xml:space="preserve">, los resultados </w:t>
      </w:r>
      <w:r>
        <w:rPr>
          <w:rFonts w:ascii="Bookman Old Style" w:hAnsi="Bookman Old Style" w:cs="Arial"/>
          <w:szCs w:val="28"/>
        </w:rPr>
        <w:t xml:space="preserve">fueron </w:t>
      </w:r>
      <w:r w:rsidR="002E1ECB">
        <w:rPr>
          <w:rFonts w:ascii="Bookman Old Style" w:hAnsi="Bookman Old Style" w:cs="Arial"/>
          <w:szCs w:val="28"/>
        </w:rPr>
        <w:t xml:space="preserve">objeto de </w:t>
      </w:r>
      <w:r w:rsidR="002E1ECB" w:rsidRPr="005008AE">
        <w:rPr>
          <w:rFonts w:ascii="Bookman Old Style" w:hAnsi="Bookman Old Style" w:cs="Arial"/>
          <w:szCs w:val="28"/>
        </w:rPr>
        <w:t xml:space="preserve">control posterior </w:t>
      </w:r>
      <w:r w:rsidR="002E1ECB">
        <w:rPr>
          <w:rFonts w:ascii="Bookman Old Style" w:hAnsi="Bookman Old Style" w:cs="Arial"/>
          <w:szCs w:val="28"/>
        </w:rPr>
        <w:t xml:space="preserve">por </w:t>
      </w:r>
      <w:r w:rsidR="002E1ECB" w:rsidRPr="005008AE">
        <w:rPr>
          <w:rFonts w:ascii="Bookman Old Style" w:hAnsi="Bookman Old Style" w:cs="Arial"/>
          <w:szCs w:val="28"/>
        </w:rPr>
        <w:t>el Juzgado 6º Penal Municipal con funciones</w:t>
      </w:r>
      <w:r w:rsidR="002E1ECB">
        <w:rPr>
          <w:rFonts w:ascii="Bookman Old Style" w:hAnsi="Bookman Old Style" w:cs="Arial"/>
          <w:szCs w:val="28"/>
        </w:rPr>
        <w:t xml:space="preserve"> de Control de Garantías, el 27 de febrero de 2014</w:t>
      </w:r>
      <w:r w:rsidR="002E1ECB">
        <w:rPr>
          <w:rStyle w:val="Refdenotaalpie"/>
          <w:rFonts w:ascii="Bookman Old Style" w:hAnsi="Bookman Old Style" w:cs="Arial"/>
          <w:szCs w:val="28"/>
        </w:rPr>
        <w:footnoteReference w:id="14"/>
      </w:r>
      <w:r w:rsidR="002E1ECB">
        <w:rPr>
          <w:rFonts w:ascii="Bookman Old Style" w:hAnsi="Bookman Old Style" w:cs="Arial"/>
          <w:szCs w:val="28"/>
        </w:rPr>
        <w:t xml:space="preserve">.  </w:t>
      </w:r>
    </w:p>
    <w:p w14:paraId="7DF1B1F7" w14:textId="19D10053" w:rsidR="0007336A" w:rsidRDefault="0007336A" w:rsidP="0007336A">
      <w:pPr>
        <w:spacing w:line="360" w:lineRule="auto"/>
        <w:rPr>
          <w:rFonts w:ascii="Bookman Old Style" w:hAnsi="Bookman Old Style" w:cs="Arial"/>
          <w:szCs w:val="28"/>
        </w:rPr>
      </w:pPr>
    </w:p>
    <w:p w14:paraId="61921544" w14:textId="3E4299AC" w:rsidR="001B23B9" w:rsidRDefault="00AF67AA" w:rsidP="00283774">
      <w:pPr>
        <w:spacing w:line="360" w:lineRule="auto"/>
        <w:ind w:firstLine="708"/>
        <w:rPr>
          <w:rFonts w:ascii="Bookman Old Style" w:hAnsi="Bookman Old Style" w:cs="Arial"/>
          <w:szCs w:val="28"/>
        </w:rPr>
      </w:pPr>
      <w:r>
        <w:rPr>
          <w:rFonts w:ascii="Bookman Old Style" w:hAnsi="Bookman Old Style" w:cs="Arial"/>
          <w:szCs w:val="28"/>
        </w:rPr>
        <w:t>Es evidente</w:t>
      </w:r>
      <w:r w:rsidR="00EF58AF">
        <w:rPr>
          <w:rFonts w:ascii="Bookman Old Style" w:hAnsi="Bookman Old Style" w:cs="Arial"/>
          <w:szCs w:val="28"/>
        </w:rPr>
        <w:t>,</w:t>
      </w:r>
      <w:r>
        <w:rPr>
          <w:rFonts w:ascii="Bookman Old Style" w:hAnsi="Bookman Old Style" w:cs="Arial"/>
          <w:szCs w:val="28"/>
        </w:rPr>
        <w:t xml:space="preserve"> entonces</w:t>
      </w:r>
      <w:r w:rsidR="00EF58AF">
        <w:rPr>
          <w:rFonts w:ascii="Bookman Old Style" w:hAnsi="Bookman Old Style" w:cs="Arial"/>
          <w:szCs w:val="28"/>
        </w:rPr>
        <w:t>,</w:t>
      </w:r>
      <w:r>
        <w:rPr>
          <w:rFonts w:ascii="Bookman Old Style" w:hAnsi="Bookman Old Style" w:cs="Arial"/>
          <w:szCs w:val="28"/>
        </w:rPr>
        <w:t xml:space="preserve"> que </w:t>
      </w:r>
      <w:r w:rsidR="001B23B9">
        <w:rPr>
          <w:rFonts w:ascii="Bookman Old Style" w:hAnsi="Bookman Old Style" w:cs="Arial"/>
          <w:szCs w:val="28"/>
        </w:rPr>
        <w:t>el acceso a los extractos no sólo derivó de una información obtenida de manera lícita</w:t>
      </w:r>
      <w:r w:rsidR="00EF58AF">
        <w:rPr>
          <w:rFonts w:ascii="Bookman Old Style" w:hAnsi="Bookman Old Style" w:cs="Arial"/>
          <w:szCs w:val="28"/>
        </w:rPr>
        <w:t>,</w:t>
      </w:r>
      <w:r w:rsidR="001B23B9">
        <w:rPr>
          <w:rFonts w:ascii="Bookman Old Style" w:hAnsi="Bookman Old Style" w:cs="Arial"/>
          <w:szCs w:val="28"/>
        </w:rPr>
        <w:t xml:space="preserve"> sino que su</w:t>
      </w:r>
      <w:r>
        <w:rPr>
          <w:rFonts w:ascii="Bookman Old Style" w:hAnsi="Bookman Old Style" w:cs="Arial"/>
          <w:szCs w:val="28"/>
        </w:rPr>
        <w:t xml:space="preserve"> </w:t>
      </w:r>
      <w:r w:rsidR="002E1ECB">
        <w:rPr>
          <w:rFonts w:ascii="Bookman Old Style" w:hAnsi="Bookman Old Style" w:cs="Arial"/>
          <w:szCs w:val="28"/>
        </w:rPr>
        <w:t xml:space="preserve">búsqueda </w:t>
      </w:r>
      <w:r w:rsidR="001B23B9">
        <w:rPr>
          <w:rFonts w:ascii="Bookman Old Style" w:hAnsi="Bookman Old Style" w:cs="Arial"/>
          <w:szCs w:val="28"/>
        </w:rPr>
        <w:t xml:space="preserve">contó con autorización judicial previa y control posterior de los resultados </w:t>
      </w:r>
      <w:r w:rsidR="00B3394A">
        <w:rPr>
          <w:rFonts w:ascii="Bookman Old Style" w:hAnsi="Bookman Old Style" w:cs="Arial"/>
          <w:szCs w:val="28"/>
        </w:rPr>
        <w:t>por el</w:t>
      </w:r>
      <w:r w:rsidR="001B23B9">
        <w:rPr>
          <w:rFonts w:ascii="Bookman Old Style" w:hAnsi="Bookman Old Style" w:cs="Arial"/>
          <w:szCs w:val="28"/>
        </w:rPr>
        <w:t xml:space="preserve"> juez de control de garantías</w:t>
      </w:r>
      <w:r w:rsidR="000C16A9">
        <w:rPr>
          <w:rFonts w:ascii="Bookman Old Style" w:hAnsi="Bookman Old Style" w:cs="Arial"/>
          <w:szCs w:val="28"/>
        </w:rPr>
        <w:t xml:space="preserve">, </w:t>
      </w:r>
      <w:r w:rsidR="001B23B9">
        <w:rPr>
          <w:rFonts w:ascii="Bookman Old Style" w:hAnsi="Bookman Old Style" w:cs="Arial"/>
          <w:szCs w:val="28"/>
        </w:rPr>
        <w:t xml:space="preserve">razón </w:t>
      </w:r>
      <w:r w:rsidR="000C16A9">
        <w:rPr>
          <w:rFonts w:ascii="Bookman Old Style" w:hAnsi="Bookman Old Style" w:cs="Arial"/>
          <w:szCs w:val="28"/>
        </w:rPr>
        <w:t>suficiente para que la pretensión del impugnante no tenga vocación de prosperidad</w:t>
      </w:r>
      <w:r w:rsidR="001B23B9">
        <w:rPr>
          <w:rFonts w:ascii="Bookman Old Style" w:hAnsi="Bookman Old Style" w:cs="Arial"/>
          <w:szCs w:val="28"/>
        </w:rPr>
        <w:t>.</w:t>
      </w:r>
    </w:p>
    <w:p w14:paraId="7FE4B182" w14:textId="77777777" w:rsidR="001B23B9" w:rsidRDefault="001B23B9" w:rsidP="00283774">
      <w:pPr>
        <w:spacing w:line="360" w:lineRule="auto"/>
        <w:ind w:firstLine="708"/>
        <w:rPr>
          <w:rFonts w:ascii="Bookman Old Style" w:hAnsi="Bookman Old Style" w:cs="Arial"/>
          <w:szCs w:val="28"/>
        </w:rPr>
      </w:pPr>
    </w:p>
    <w:p w14:paraId="001F42B3" w14:textId="61C55875" w:rsidR="00EA7049" w:rsidRDefault="000C16A9" w:rsidP="00283774">
      <w:pPr>
        <w:spacing w:line="360" w:lineRule="auto"/>
        <w:ind w:firstLine="708"/>
        <w:rPr>
          <w:rFonts w:ascii="Bookman Old Style" w:hAnsi="Bookman Old Style" w:cs="Arial"/>
          <w:szCs w:val="28"/>
        </w:rPr>
      </w:pPr>
      <w:r>
        <w:rPr>
          <w:rFonts w:ascii="Bookman Old Style" w:hAnsi="Bookman Old Style" w:cs="Arial"/>
          <w:szCs w:val="28"/>
        </w:rPr>
        <w:lastRenderedPageBreak/>
        <w:t xml:space="preserve"> </w:t>
      </w:r>
      <w:r w:rsidR="00F0761E">
        <w:rPr>
          <w:rFonts w:ascii="Bookman Old Style" w:hAnsi="Bookman Old Style" w:cs="Arial"/>
          <w:szCs w:val="28"/>
        </w:rPr>
        <w:t xml:space="preserve">En consecuencia, </w:t>
      </w:r>
      <w:r w:rsidR="001B23B9">
        <w:rPr>
          <w:rFonts w:ascii="Bookman Old Style" w:hAnsi="Bookman Old Style" w:cs="Arial"/>
          <w:szCs w:val="28"/>
        </w:rPr>
        <w:t>al no registrarse</w:t>
      </w:r>
      <w:r w:rsidR="00F0761E">
        <w:rPr>
          <w:rFonts w:ascii="Bookman Old Style" w:hAnsi="Bookman Old Style" w:cs="Arial"/>
          <w:szCs w:val="28"/>
        </w:rPr>
        <w:t xml:space="preserve"> trasgresión </w:t>
      </w:r>
      <w:r w:rsidR="001B23B9">
        <w:rPr>
          <w:rFonts w:ascii="Bookman Old Style" w:hAnsi="Bookman Old Style" w:cs="Arial"/>
          <w:szCs w:val="28"/>
        </w:rPr>
        <w:t xml:space="preserve">alguna </w:t>
      </w:r>
      <w:r w:rsidR="00F0761E">
        <w:rPr>
          <w:rFonts w:ascii="Bookman Old Style" w:hAnsi="Bookman Old Style" w:cs="Arial"/>
          <w:szCs w:val="28"/>
        </w:rPr>
        <w:t>de garantías fundamentales</w:t>
      </w:r>
      <w:r w:rsidR="001B23B9">
        <w:rPr>
          <w:rFonts w:ascii="Bookman Old Style" w:hAnsi="Bookman Old Style" w:cs="Arial"/>
          <w:szCs w:val="28"/>
        </w:rPr>
        <w:t xml:space="preserve">, la decisión de no excluir este </w:t>
      </w:r>
      <w:r w:rsidR="00EA7049">
        <w:rPr>
          <w:rFonts w:ascii="Bookman Old Style" w:hAnsi="Bookman Old Style" w:cs="Arial"/>
          <w:szCs w:val="28"/>
        </w:rPr>
        <w:t>medio probatorio será confirmada.</w:t>
      </w:r>
    </w:p>
    <w:p w14:paraId="6BF674CF" w14:textId="50B894A6" w:rsidR="00F123B1" w:rsidRDefault="00F123B1" w:rsidP="00DC3C88">
      <w:pPr>
        <w:spacing w:line="360" w:lineRule="auto"/>
        <w:ind w:firstLine="708"/>
        <w:rPr>
          <w:rFonts w:ascii="Bookman Old Style" w:hAnsi="Bookman Old Style" w:cs="Arial"/>
          <w:szCs w:val="28"/>
        </w:rPr>
      </w:pPr>
    </w:p>
    <w:p w14:paraId="12946CC5" w14:textId="2340D81A" w:rsidR="00EA7049" w:rsidRDefault="00EA7049" w:rsidP="00EA7049">
      <w:pPr>
        <w:spacing w:line="360" w:lineRule="auto"/>
        <w:ind w:firstLine="708"/>
        <w:rPr>
          <w:rFonts w:ascii="Bookman Old Style" w:hAnsi="Bookman Old Style" w:cs="Arial"/>
          <w:szCs w:val="28"/>
        </w:rPr>
      </w:pPr>
      <w:r>
        <w:rPr>
          <w:rFonts w:ascii="Bookman Old Style" w:hAnsi="Bookman Old Style" w:cs="Arial"/>
          <w:szCs w:val="28"/>
        </w:rPr>
        <w:t xml:space="preserve">4.8 Finalmente, en relación con los cheques de gerencia </w:t>
      </w:r>
      <w:r w:rsidR="00EA633B">
        <w:rPr>
          <w:rFonts w:ascii="Bookman Old Style" w:hAnsi="Bookman Old Style" w:cs="Arial"/>
          <w:szCs w:val="28"/>
        </w:rPr>
        <w:t xml:space="preserve">0660054, 0660055, 0660056, 0660057, </w:t>
      </w:r>
      <w:r>
        <w:rPr>
          <w:rFonts w:ascii="Bookman Old Style" w:hAnsi="Bookman Old Style" w:cs="Arial"/>
          <w:szCs w:val="28"/>
        </w:rPr>
        <w:t>girados a favor de Rafael Humberto Ortiz Bacca</w:t>
      </w:r>
      <w:r w:rsidR="008E01E8">
        <w:rPr>
          <w:rFonts w:ascii="Bookman Old Style" w:hAnsi="Bookman Old Style" w:cs="Arial"/>
          <w:szCs w:val="28"/>
        </w:rPr>
        <w:t>,</w:t>
      </w:r>
      <w:r>
        <w:rPr>
          <w:rFonts w:ascii="Bookman Old Style" w:hAnsi="Bookman Old Style" w:cs="Arial"/>
          <w:szCs w:val="28"/>
        </w:rPr>
        <w:t xml:space="preserve"> por valor de $701.074.449, documentos que fueron entregados por Sandra Liliana Mora Ladino, Profesional Senior Gerencia Servicio al Cliente, mediante oficio PQR No. 714744 de 31 de mayo de 2016, en respuesta a la solicitud elevada por el investigador </w:t>
      </w:r>
      <w:r w:rsidR="00784864">
        <w:rPr>
          <w:rFonts w:ascii="Bookman Old Style" w:hAnsi="Bookman Old Style" w:cs="Arial"/>
          <w:szCs w:val="28"/>
        </w:rPr>
        <w:t xml:space="preserve">con </w:t>
      </w:r>
      <w:r>
        <w:rPr>
          <w:rFonts w:ascii="Bookman Old Style" w:hAnsi="Bookman Old Style" w:cs="Arial"/>
          <w:szCs w:val="28"/>
        </w:rPr>
        <w:t xml:space="preserve">oficio número 162 de 12 de mayo de 2016 </w:t>
      </w:r>
      <w:r w:rsidRPr="00EA7049">
        <w:rPr>
          <w:rFonts w:ascii="Bookman Old Style" w:hAnsi="Bookman Old Style" w:cs="Arial"/>
          <w:i/>
          <w:iCs/>
          <w:sz w:val="24"/>
          <w:szCs w:val="24"/>
        </w:rPr>
        <w:t>-según lo expresó la defensa durante la audiencia-,</w:t>
      </w:r>
      <w:r>
        <w:rPr>
          <w:rFonts w:ascii="Bookman Old Style" w:hAnsi="Bookman Old Style" w:cs="Arial"/>
          <w:szCs w:val="28"/>
        </w:rPr>
        <w:t xml:space="preserve"> tampoco se registra vulneración </w:t>
      </w:r>
      <w:r w:rsidR="007663E5">
        <w:rPr>
          <w:rFonts w:ascii="Bookman Old Style" w:hAnsi="Bookman Old Style" w:cs="Arial"/>
          <w:szCs w:val="28"/>
        </w:rPr>
        <w:t>a derechos fundamentales.</w:t>
      </w:r>
    </w:p>
    <w:p w14:paraId="5D6A077D" w14:textId="4C9BFC2A" w:rsidR="00EA7049" w:rsidRDefault="00EA7049" w:rsidP="00DC3C88">
      <w:pPr>
        <w:spacing w:line="360" w:lineRule="auto"/>
        <w:ind w:firstLine="708"/>
        <w:rPr>
          <w:rFonts w:ascii="Bookman Old Style" w:hAnsi="Bookman Old Style" w:cs="Arial"/>
          <w:szCs w:val="28"/>
        </w:rPr>
      </w:pPr>
    </w:p>
    <w:p w14:paraId="5C5555B9" w14:textId="4974C1D2" w:rsidR="00F76D16" w:rsidRDefault="00EA7049" w:rsidP="00F76D16">
      <w:pPr>
        <w:spacing w:line="360" w:lineRule="auto"/>
        <w:ind w:firstLine="708"/>
        <w:rPr>
          <w:rFonts w:ascii="Bookman Old Style" w:hAnsi="Bookman Old Style" w:cs="Arial"/>
          <w:szCs w:val="28"/>
        </w:rPr>
      </w:pPr>
      <w:r>
        <w:rPr>
          <w:rFonts w:ascii="Bookman Old Style" w:hAnsi="Bookman Old Style" w:cs="Arial"/>
          <w:szCs w:val="28"/>
        </w:rPr>
        <w:t xml:space="preserve">Basta señalar </w:t>
      </w:r>
      <w:r w:rsidR="00F76D16">
        <w:rPr>
          <w:rFonts w:ascii="Bookman Old Style" w:hAnsi="Bookman Old Style" w:cs="Arial"/>
          <w:szCs w:val="28"/>
        </w:rPr>
        <w:t>que,</w:t>
      </w:r>
      <w:r>
        <w:rPr>
          <w:rFonts w:ascii="Bookman Old Style" w:hAnsi="Bookman Old Style" w:cs="Arial"/>
          <w:szCs w:val="28"/>
        </w:rPr>
        <w:t xml:space="preserve"> de l</w:t>
      </w:r>
      <w:r w:rsidR="00F76D16">
        <w:rPr>
          <w:rFonts w:ascii="Bookman Old Style" w:hAnsi="Bookman Old Style" w:cs="Arial"/>
          <w:szCs w:val="28"/>
        </w:rPr>
        <w:t xml:space="preserve">os extractos bancarios del mes de julio de 2013, obtenidos con la autorización del juez de control de garantías, la fiscalía </w:t>
      </w:r>
      <w:r w:rsidR="007663E5">
        <w:rPr>
          <w:rFonts w:ascii="Bookman Old Style" w:hAnsi="Bookman Old Style" w:cs="Arial"/>
          <w:szCs w:val="28"/>
        </w:rPr>
        <w:t>constató</w:t>
      </w:r>
      <w:r w:rsidR="00F76D16">
        <w:rPr>
          <w:rFonts w:ascii="Bookman Old Style" w:hAnsi="Bookman Old Style" w:cs="Arial"/>
          <w:szCs w:val="28"/>
        </w:rPr>
        <w:t xml:space="preserve"> </w:t>
      </w:r>
      <w:r w:rsidR="00F76D16" w:rsidRPr="001F3D69">
        <w:rPr>
          <w:rFonts w:ascii="Bookman Old Style" w:hAnsi="Bookman Old Style" w:cs="Arial"/>
          <w:szCs w:val="28"/>
        </w:rPr>
        <w:t>la consignación de la suma de $1.321.000.000</w:t>
      </w:r>
      <w:r w:rsidR="00F76D16">
        <w:rPr>
          <w:rFonts w:ascii="Bookman Old Style" w:hAnsi="Bookman Old Style" w:cs="Arial"/>
          <w:szCs w:val="28"/>
        </w:rPr>
        <w:t xml:space="preserve"> en la cuenta de ahorros</w:t>
      </w:r>
      <w:r w:rsidR="00F76D16" w:rsidRPr="00F76D16">
        <w:rPr>
          <w:rFonts w:ascii="Bookman Old Style" w:hAnsi="Bookman Old Style" w:cs="Arial"/>
          <w:szCs w:val="28"/>
        </w:rPr>
        <w:t xml:space="preserve"> </w:t>
      </w:r>
      <w:r w:rsidR="00F76D16" w:rsidRPr="00CF5982">
        <w:rPr>
          <w:rFonts w:ascii="Bookman Old Style" w:hAnsi="Bookman Old Style"/>
          <w:szCs w:val="28"/>
        </w:rPr>
        <w:t>del Banco Agrario No. 4-1601-302993-1</w:t>
      </w:r>
      <w:r w:rsidR="008E01E8">
        <w:rPr>
          <w:rFonts w:ascii="Bookman Old Style" w:hAnsi="Bookman Old Style"/>
          <w:szCs w:val="28"/>
        </w:rPr>
        <w:t>,</w:t>
      </w:r>
      <w:r w:rsidR="00F76D16" w:rsidRPr="001F3D69">
        <w:rPr>
          <w:rFonts w:ascii="Bookman Old Style" w:hAnsi="Bookman Old Style" w:cs="Arial"/>
          <w:szCs w:val="28"/>
        </w:rPr>
        <w:t xml:space="preserve"> y </w:t>
      </w:r>
      <w:r w:rsidR="00F76D16">
        <w:rPr>
          <w:rFonts w:ascii="Bookman Old Style" w:hAnsi="Bookman Old Style" w:cs="Arial"/>
          <w:szCs w:val="28"/>
        </w:rPr>
        <w:t>el</w:t>
      </w:r>
      <w:r w:rsidR="00F76D16" w:rsidRPr="001F3D69">
        <w:rPr>
          <w:rFonts w:ascii="Bookman Old Style" w:hAnsi="Bookman Old Style" w:cs="Arial"/>
          <w:szCs w:val="28"/>
        </w:rPr>
        <w:t xml:space="preserve"> gir</w:t>
      </w:r>
      <w:r w:rsidR="008E01E8">
        <w:rPr>
          <w:rFonts w:ascii="Bookman Old Style" w:hAnsi="Bookman Old Style" w:cs="Arial"/>
          <w:szCs w:val="28"/>
        </w:rPr>
        <w:t>o</w:t>
      </w:r>
      <w:r w:rsidR="00F76D16" w:rsidRPr="001F3D69">
        <w:rPr>
          <w:rFonts w:ascii="Bookman Old Style" w:hAnsi="Bookman Old Style" w:cs="Arial"/>
          <w:szCs w:val="28"/>
        </w:rPr>
        <w:t xml:space="preserve"> </w:t>
      </w:r>
      <w:r w:rsidR="00F76D16">
        <w:rPr>
          <w:rFonts w:ascii="Bookman Old Style" w:hAnsi="Bookman Old Style" w:cs="Arial"/>
          <w:szCs w:val="28"/>
        </w:rPr>
        <w:t xml:space="preserve">de </w:t>
      </w:r>
      <w:r w:rsidR="00F76D16" w:rsidRPr="001F3D69">
        <w:rPr>
          <w:rFonts w:ascii="Bookman Old Style" w:hAnsi="Bookman Old Style" w:cs="Arial"/>
          <w:szCs w:val="28"/>
        </w:rPr>
        <w:t xml:space="preserve">4 cheques </w:t>
      </w:r>
      <w:r w:rsidR="007663E5">
        <w:rPr>
          <w:rFonts w:ascii="Bookman Old Style" w:hAnsi="Bookman Old Style" w:cs="Arial"/>
          <w:szCs w:val="28"/>
        </w:rPr>
        <w:t>por parte de su titular</w:t>
      </w:r>
      <w:r w:rsidR="007663E5" w:rsidRPr="007663E5">
        <w:rPr>
          <w:rFonts w:ascii="Bookman Old Style" w:hAnsi="Bookman Old Style" w:cs="Arial"/>
          <w:szCs w:val="28"/>
        </w:rPr>
        <w:t xml:space="preserve"> </w:t>
      </w:r>
      <w:r w:rsidR="007663E5" w:rsidRPr="001F3D69">
        <w:rPr>
          <w:rFonts w:ascii="Bookman Old Style" w:hAnsi="Bookman Old Style" w:cs="Arial"/>
          <w:szCs w:val="28"/>
        </w:rPr>
        <w:t xml:space="preserve">Hugo Enrique Jiménez </w:t>
      </w:r>
      <w:proofErr w:type="spellStart"/>
      <w:r w:rsidR="007663E5" w:rsidRPr="001F3D69">
        <w:rPr>
          <w:rFonts w:ascii="Bookman Old Style" w:hAnsi="Bookman Old Style" w:cs="Arial"/>
          <w:szCs w:val="28"/>
        </w:rPr>
        <w:t>Luquez</w:t>
      </w:r>
      <w:proofErr w:type="spellEnd"/>
      <w:r w:rsidR="007663E5">
        <w:rPr>
          <w:rFonts w:ascii="Bookman Old Style" w:hAnsi="Bookman Old Style" w:cs="Arial"/>
          <w:szCs w:val="28"/>
        </w:rPr>
        <w:t xml:space="preserve">, </w:t>
      </w:r>
      <w:r w:rsidR="00F76D16" w:rsidRPr="001F3D69">
        <w:rPr>
          <w:rFonts w:ascii="Bookman Old Style" w:hAnsi="Bookman Old Style" w:cs="Arial"/>
          <w:szCs w:val="28"/>
        </w:rPr>
        <w:t>por la suma de 701.074.449</w:t>
      </w:r>
      <w:r w:rsidR="00F76D16">
        <w:rPr>
          <w:rFonts w:ascii="Bookman Old Style" w:hAnsi="Bookman Old Style" w:cs="Arial"/>
          <w:szCs w:val="28"/>
        </w:rPr>
        <w:t>, el día 3 del mismo mes</w:t>
      </w:r>
      <w:r w:rsidR="00F76D16">
        <w:rPr>
          <w:rStyle w:val="Refdenotaalpie"/>
          <w:rFonts w:ascii="Bookman Old Style" w:hAnsi="Bookman Old Style" w:cs="Arial"/>
          <w:szCs w:val="28"/>
        </w:rPr>
        <w:footnoteReference w:id="15"/>
      </w:r>
      <w:r w:rsidR="00F76D16" w:rsidRPr="001F3D69">
        <w:rPr>
          <w:rFonts w:ascii="Bookman Old Style" w:hAnsi="Bookman Old Style" w:cs="Arial"/>
          <w:szCs w:val="28"/>
        </w:rPr>
        <w:t xml:space="preserve">. </w:t>
      </w:r>
    </w:p>
    <w:p w14:paraId="2A230430" w14:textId="77777777" w:rsidR="002E1ECB" w:rsidRDefault="002E1ECB" w:rsidP="00F76D16">
      <w:pPr>
        <w:spacing w:line="360" w:lineRule="auto"/>
        <w:rPr>
          <w:rFonts w:ascii="Bookman Old Style" w:hAnsi="Bookman Old Style" w:cs="Arial"/>
          <w:szCs w:val="28"/>
        </w:rPr>
      </w:pPr>
    </w:p>
    <w:p w14:paraId="5A1E5F4F" w14:textId="3785351D" w:rsidR="00EA633B" w:rsidRDefault="009210EF" w:rsidP="00DC3C88">
      <w:pPr>
        <w:spacing w:line="360" w:lineRule="auto"/>
        <w:ind w:firstLine="708"/>
        <w:rPr>
          <w:rFonts w:ascii="Bookman Old Style" w:hAnsi="Bookman Old Style" w:cs="Arial"/>
          <w:szCs w:val="28"/>
        </w:rPr>
      </w:pPr>
      <w:r>
        <w:rPr>
          <w:rFonts w:ascii="Bookman Old Style" w:hAnsi="Bookman Old Style" w:cs="Arial"/>
          <w:szCs w:val="28"/>
        </w:rPr>
        <w:t>E</w:t>
      </w:r>
      <w:r w:rsidR="00F76D16">
        <w:rPr>
          <w:rFonts w:ascii="Bookman Old Style" w:hAnsi="Bookman Old Style" w:cs="Arial"/>
          <w:szCs w:val="28"/>
        </w:rPr>
        <w:t>n consecuencia,</w:t>
      </w:r>
      <w:r w:rsidR="00FF3ED1">
        <w:rPr>
          <w:rFonts w:ascii="Bookman Old Style" w:hAnsi="Bookman Old Style" w:cs="Arial"/>
          <w:szCs w:val="28"/>
        </w:rPr>
        <w:t xml:space="preserve"> el que se tengan o no físicamente los títulos valores en cuestión, ninguna afectación distinta o suplementaria pued</w:t>
      </w:r>
      <w:r w:rsidR="00380623">
        <w:rPr>
          <w:rFonts w:ascii="Bookman Old Style" w:hAnsi="Bookman Old Style" w:cs="Arial"/>
          <w:szCs w:val="28"/>
        </w:rPr>
        <w:t>e representar para la intimidad</w:t>
      </w:r>
      <w:r w:rsidR="00FF3ED1">
        <w:rPr>
          <w:rFonts w:ascii="Bookman Old Style" w:hAnsi="Bookman Old Style" w:cs="Arial"/>
          <w:szCs w:val="28"/>
        </w:rPr>
        <w:t xml:space="preserve"> </w:t>
      </w:r>
      <w:r w:rsidR="00380623">
        <w:rPr>
          <w:rFonts w:ascii="Bookman Old Style" w:hAnsi="Bookman Old Style" w:cs="Arial"/>
          <w:szCs w:val="28"/>
        </w:rPr>
        <w:t>d</w:t>
      </w:r>
      <w:r w:rsidR="00FF3ED1">
        <w:rPr>
          <w:rFonts w:ascii="Bookman Old Style" w:hAnsi="Bookman Old Style" w:cs="Arial"/>
          <w:szCs w:val="28"/>
        </w:rPr>
        <w:t>el acusado, sencillamente, porque esos documentos apenas reflejan lo que ya la base de datos consignaba</w:t>
      </w:r>
      <w:r w:rsidR="00380623">
        <w:rPr>
          <w:rFonts w:ascii="Bookman Old Style" w:hAnsi="Bookman Old Style" w:cs="Arial"/>
          <w:szCs w:val="28"/>
        </w:rPr>
        <w:t>.</w:t>
      </w:r>
    </w:p>
    <w:p w14:paraId="48CB6C4F" w14:textId="77777777" w:rsidR="00784864" w:rsidRDefault="00784864" w:rsidP="00024B9D">
      <w:pPr>
        <w:spacing w:line="360" w:lineRule="auto"/>
        <w:ind w:right="-157" w:firstLine="708"/>
        <w:rPr>
          <w:rFonts w:ascii="Bookman Old Style" w:hAnsi="Bookman Old Style" w:cs="Arial"/>
          <w:szCs w:val="28"/>
        </w:rPr>
      </w:pPr>
    </w:p>
    <w:p w14:paraId="66EB4FD4" w14:textId="78252655" w:rsidR="00F005B7" w:rsidRDefault="00884608" w:rsidP="00024B9D">
      <w:pPr>
        <w:spacing w:line="360" w:lineRule="auto"/>
        <w:ind w:right="-157" w:firstLine="708"/>
        <w:rPr>
          <w:rFonts w:ascii="Bookman Old Style" w:hAnsi="Bookman Old Style" w:cs="Arial"/>
          <w:szCs w:val="28"/>
        </w:rPr>
      </w:pPr>
      <w:r>
        <w:rPr>
          <w:rFonts w:ascii="Bookman Old Style" w:hAnsi="Bookman Old Style" w:cs="Arial"/>
          <w:szCs w:val="28"/>
        </w:rPr>
        <w:t>4.9</w:t>
      </w:r>
      <w:r w:rsidR="00DF5A82">
        <w:rPr>
          <w:rFonts w:ascii="Bookman Old Style" w:hAnsi="Bookman Old Style" w:cs="Arial"/>
          <w:szCs w:val="28"/>
        </w:rPr>
        <w:t xml:space="preserve"> </w:t>
      </w:r>
      <w:r w:rsidR="000F3427">
        <w:rPr>
          <w:rFonts w:ascii="Bookman Old Style" w:hAnsi="Bookman Old Style" w:cs="Arial"/>
          <w:szCs w:val="28"/>
        </w:rPr>
        <w:t xml:space="preserve">De otra parte, </w:t>
      </w:r>
      <w:r w:rsidR="00024B9D">
        <w:rPr>
          <w:rFonts w:ascii="Bookman Old Style" w:hAnsi="Bookman Old Style" w:cs="Arial"/>
          <w:szCs w:val="28"/>
        </w:rPr>
        <w:t xml:space="preserve">en relación con </w:t>
      </w:r>
      <w:r w:rsidR="007F68D6">
        <w:rPr>
          <w:rFonts w:ascii="Bookman Old Style" w:hAnsi="Bookman Old Style" w:cs="Arial"/>
          <w:szCs w:val="28"/>
        </w:rPr>
        <w:t xml:space="preserve">los </w:t>
      </w:r>
      <w:r w:rsidR="00784864">
        <w:rPr>
          <w:rFonts w:ascii="Bookman Old Style" w:hAnsi="Bookman Old Style" w:cs="Arial"/>
          <w:szCs w:val="28"/>
        </w:rPr>
        <w:t xml:space="preserve">reparos </w:t>
      </w:r>
      <w:r w:rsidR="00024B9D">
        <w:rPr>
          <w:rFonts w:ascii="Bookman Old Style" w:hAnsi="Bookman Old Style" w:cs="Arial"/>
          <w:szCs w:val="28"/>
        </w:rPr>
        <w:t xml:space="preserve">que hace </w:t>
      </w:r>
      <w:r w:rsidR="000F3427">
        <w:rPr>
          <w:rFonts w:ascii="Bookman Old Style" w:hAnsi="Bookman Old Style" w:cs="Arial"/>
          <w:szCs w:val="28"/>
        </w:rPr>
        <w:t xml:space="preserve">la defensa </w:t>
      </w:r>
      <w:r w:rsidR="00024B9D">
        <w:rPr>
          <w:rFonts w:ascii="Bookman Old Style" w:hAnsi="Bookman Old Style" w:cs="Arial"/>
          <w:szCs w:val="28"/>
        </w:rPr>
        <w:t xml:space="preserve">porque </w:t>
      </w:r>
      <w:r w:rsidR="000F3427">
        <w:rPr>
          <w:rFonts w:ascii="Bookman Old Style" w:hAnsi="Bookman Old Style" w:cs="Arial"/>
          <w:szCs w:val="28"/>
        </w:rPr>
        <w:t xml:space="preserve">su representado </w:t>
      </w:r>
      <w:r w:rsidR="00024B9D">
        <w:rPr>
          <w:rFonts w:ascii="Bookman Old Style" w:hAnsi="Bookman Old Style" w:cs="Arial"/>
          <w:szCs w:val="28"/>
        </w:rPr>
        <w:t>en ningún momento fue informado o notificado sobre la realización de la</w:t>
      </w:r>
      <w:r w:rsidR="00617612">
        <w:rPr>
          <w:rFonts w:ascii="Bookman Old Style" w:hAnsi="Bookman Old Style" w:cs="Arial"/>
          <w:szCs w:val="28"/>
        </w:rPr>
        <w:t xml:space="preserve"> diligencia de</w:t>
      </w:r>
      <w:r w:rsidR="00024B9D">
        <w:rPr>
          <w:rFonts w:ascii="Bookman Old Style" w:hAnsi="Bookman Old Style" w:cs="Arial"/>
          <w:szCs w:val="28"/>
        </w:rPr>
        <w:t xml:space="preserve"> </w:t>
      </w:r>
      <w:r w:rsidR="00024B9D" w:rsidRPr="00F25C88">
        <w:rPr>
          <w:rFonts w:ascii="Bookman Old Style" w:hAnsi="Bookman Old Style" w:cs="Arial"/>
          <w:szCs w:val="28"/>
        </w:rPr>
        <w:t>búsqueda selectiva de datos</w:t>
      </w:r>
      <w:r w:rsidR="00BC08FB">
        <w:rPr>
          <w:rFonts w:ascii="Bookman Old Style" w:hAnsi="Bookman Old Style" w:cs="Arial"/>
          <w:szCs w:val="28"/>
        </w:rPr>
        <w:t xml:space="preserve"> –control previo y posterior-</w:t>
      </w:r>
      <w:r w:rsidR="00024B9D">
        <w:rPr>
          <w:rFonts w:ascii="Bookman Old Style" w:hAnsi="Bookman Old Style" w:cs="Arial"/>
          <w:szCs w:val="28"/>
        </w:rPr>
        <w:t xml:space="preserve">, omisión por la cual estuvo en imposibilidad </w:t>
      </w:r>
      <w:r w:rsidR="00DF5A82">
        <w:rPr>
          <w:rFonts w:ascii="Bookman Old Style" w:hAnsi="Bookman Old Style" w:cs="Arial"/>
          <w:szCs w:val="28"/>
        </w:rPr>
        <w:t>de oponerse</w:t>
      </w:r>
      <w:r w:rsidR="00024B9D">
        <w:rPr>
          <w:rFonts w:ascii="Bookman Old Style" w:hAnsi="Bookman Old Style" w:cs="Arial"/>
          <w:szCs w:val="28"/>
        </w:rPr>
        <w:t xml:space="preserve"> a su práctica, </w:t>
      </w:r>
      <w:r w:rsidR="007F68D6">
        <w:rPr>
          <w:rFonts w:ascii="Bookman Old Style" w:hAnsi="Bookman Old Style" w:cs="Arial"/>
          <w:szCs w:val="28"/>
        </w:rPr>
        <w:t>debe señalar</w:t>
      </w:r>
      <w:r w:rsidR="000F3427">
        <w:rPr>
          <w:rFonts w:ascii="Bookman Old Style" w:hAnsi="Bookman Old Style" w:cs="Arial"/>
          <w:szCs w:val="28"/>
        </w:rPr>
        <w:t xml:space="preserve"> la Sala</w:t>
      </w:r>
      <w:r w:rsidR="007F68D6">
        <w:rPr>
          <w:rFonts w:ascii="Bookman Old Style" w:hAnsi="Bookman Old Style" w:cs="Arial"/>
          <w:szCs w:val="28"/>
        </w:rPr>
        <w:t xml:space="preserve"> que </w:t>
      </w:r>
      <w:r w:rsidR="00BC08FB">
        <w:rPr>
          <w:rFonts w:ascii="Bookman Old Style" w:hAnsi="Bookman Old Style" w:cs="Arial"/>
          <w:szCs w:val="28"/>
        </w:rPr>
        <w:t xml:space="preserve">la primera es una audiencia de carácter reservado y </w:t>
      </w:r>
      <w:r w:rsidR="00784864">
        <w:rPr>
          <w:rFonts w:ascii="Bookman Old Style" w:hAnsi="Bookman Old Style" w:cs="Arial"/>
          <w:szCs w:val="28"/>
        </w:rPr>
        <w:t xml:space="preserve">en cuanto a la segunda , </w:t>
      </w:r>
      <w:r w:rsidR="007F68D6">
        <w:rPr>
          <w:rFonts w:ascii="Bookman Old Style" w:hAnsi="Bookman Old Style" w:cs="Arial"/>
          <w:szCs w:val="28"/>
        </w:rPr>
        <w:t xml:space="preserve">para la fecha en que se solicitó la audiencia </w:t>
      </w:r>
      <w:r w:rsidR="00137C7E">
        <w:rPr>
          <w:rFonts w:ascii="Bookman Old Style" w:hAnsi="Bookman Old Style" w:cs="Arial"/>
          <w:szCs w:val="28"/>
        </w:rPr>
        <w:t>de revisión de legalidad sobre lo actuado</w:t>
      </w:r>
      <w:r w:rsidR="007F68D6">
        <w:rPr>
          <w:rFonts w:ascii="Bookman Old Style" w:hAnsi="Bookman Old Style" w:cs="Arial"/>
          <w:szCs w:val="28"/>
        </w:rPr>
        <w:t xml:space="preserve"> </w:t>
      </w:r>
      <w:r w:rsidR="007F68D6" w:rsidRPr="000F3427">
        <w:rPr>
          <w:rFonts w:ascii="Bookman Old Style" w:hAnsi="Bookman Old Style" w:cs="Arial"/>
          <w:i/>
          <w:iCs/>
          <w:szCs w:val="28"/>
        </w:rPr>
        <w:t>–febrero de 2017-</w:t>
      </w:r>
      <w:r w:rsidR="007F68D6">
        <w:rPr>
          <w:rFonts w:ascii="Bookman Old Style" w:hAnsi="Bookman Old Style" w:cs="Arial"/>
          <w:szCs w:val="28"/>
        </w:rPr>
        <w:t xml:space="preserve"> </w:t>
      </w:r>
      <w:r w:rsidR="00F005B7">
        <w:rPr>
          <w:rFonts w:ascii="Bookman Old Style" w:hAnsi="Bookman Old Style" w:cs="Arial"/>
          <w:szCs w:val="28"/>
        </w:rPr>
        <w:t>a DILIO CÉSAR DONADO MANOTAS</w:t>
      </w:r>
      <w:r w:rsidR="007F68D6">
        <w:rPr>
          <w:rFonts w:ascii="Bookman Old Style" w:hAnsi="Bookman Old Style" w:cs="Arial"/>
          <w:szCs w:val="28"/>
        </w:rPr>
        <w:t xml:space="preserve"> no se le había imputado cargos, por tanto, tal comunicación no era </w:t>
      </w:r>
      <w:r w:rsidR="000941B8">
        <w:rPr>
          <w:rFonts w:ascii="Bookman Old Style" w:hAnsi="Bookman Old Style" w:cs="Arial"/>
          <w:szCs w:val="28"/>
        </w:rPr>
        <w:t>obligatoria</w:t>
      </w:r>
      <w:r w:rsidR="00AE3D1D">
        <w:rPr>
          <w:rFonts w:ascii="Bookman Old Style" w:hAnsi="Bookman Old Style" w:cs="Arial"/>
          <w:szCs w:val="28"/>
        </w:rPr>
        <w:t xml:space="preserve">, </w:t>
      </w:r>
      <w:r w:rsidR="00784864">
        <w:rPr>
          <w:rFonts w:ascii="Bookman Old Style" w:hAnsi="Bookman Old Style" w:cs="Arial"/>
          <w:szCs w:val="28"/>
        </w:rPr>
        <w:t>conforme</w:t>
      </w:r>
      <w:r w:rsidR="00AE3D1D">
        <w:rPr>
          <w:rFonts w:ascii="Bookman Old Style" w:hAnsi="Bookman Old Style" w:cs="Arial"/>
          <w:szCs w:val="28"/>
        </w:rPr>
        <w:t xml:space="preserve"> se reseña en el artículo 237 de la Ley 906 de 2004.</w:t>
      </w:r>
    </w:p>
    <w:p w14:paraId="1B49BC1D" w14:textId="77777777" w:rsidR="00F005B7" w:rsidRDefault="00F005B7" w:rsidP="00024B9D">
      <w:pPr>
        <w:spacing w:line="360" w:lineRule="auto"/>
        <w:ind w:right="-157" w:firstLine="708"/>
        <w:rPr>
          <w:rFonts w:ascii="Bookman Old Style" w:hAnsi="Bookman Old Style" w:cs="Arial"/>
          <w:szCs w:val="28"/>
        </w:rPr>
      </w:pPr>
    </w:p>
    <w:p w14:paraId="58BF92C2" w14:textId="38EBED48" w:rsidR="000F3427" w:rsidRDefault="00A13E8E" w:rsidP="007804A2">
      <w:pPr>
        <w:spacing w:line="360" w:lineRule="auto"/>
        <w:ind w:right="-157" w:firstLine="708"/>
        <w:rPr>
          <w:rFonts w:ascii="Bookman Old Style" w:hAnsi="Bookman Old Style" w:cs="Arial"/>
          <w:szCs w:val="28"/>
        </w:rPr>
      </w:pPr>
      <w:r>
        <w:rPr>
          <w:rFonts w:ascii="Bookman Old Style" w:hAnsi="Bookman Old Style" w:cs="Arial"/>
          <w:szCs w:val="28"/>
        </w:rPr>
        <w:t xml:space="preserve">4.10 </w:t>
      </w:r>
      <w:r w:rsidR="000F3427">
        <w:rPr>
          <w:rFonts w:ascii="Bookman Old Style" w:hAnsi="Bookman Old Style" w:cs="Arial"/>
          <w:szCs w:val="28"/>
        </w:rPr>
        <w:t>En conclusión, la decisión adoptada por el Tribunal</w:t>
      </w:r>
      <w:r w:rsidR="00E379B1">
        <w:rPr>
          <w:rFonts w:ascii="Bookman Old Style" w:hAnsi="Bookman Old Style" w:cs="Arial"/>
          <w:szCs w:val="28"/>
        </w:rPr>
        <w:t>,</w:t>
      </w:r>
      <w:r w:rsidR="000F3427">
        <w:rPr>
          <w:rFonts w:ascii="Bookman Old Style" w:hAnsi="Bookman Old Style" w:cs="Arial"/>
          <w:szCs w:val="28"/>
        </w:rPr>
        <w:t xml:space="preserve"> de negar la exclusión de la Certificación expedida por Osvaldo Guerra Galeano, Director Operativo Oficina Prado del Banco Agrario</w:t>
      </w:r>
      <w:r w:rsidR="000A044D">
        <w:rPr>
          <w:rFonts w:ascii="Bookman Old Style" w:hAnsi="Bookman Old Style" w:cs="Arial"/>
          <w:szCs w:val="28"/>
        </w:rPr>
        <w:t xml:space="preserve"> </w:t>
      </w:r>
      <w:r w:rsidR="007804A2">
        <w:rPr>
          <w:rFonts w:ascii="Bookman Old Style" w:hAnsi="Bookman Old Style" w:cs="Arial"/>
          <w:szCs w:val="28"/>
        </w:rPr>
        <w:t xml:space="preserve"> sobre la cuenta de ahorros </w:t>
      </w:r>
      <w:r w:rsidR="007804A2" w:rsidRPr="0086100C">
        <w:rPr>
          <w:rFonts w:ascii="Bookman Old Style" w:hAnsi="Bookman Old Style" w:cs="Arial"/>
          <w:szCs w:val="28"/>
        </w:rPr>
        <w:t>número 4-1601-302993-1</w:t>
      </w:r>
      <w:r w:rsidR="007804A2">
        <w:rPr>
          <w:rFonts w:ascii="Bookman Old Style" w:hAnsi="Bookman Old Style" w:cs="Arial"/>
          <w:szCs w:val="28"/>
        </w:rPr>
        <w:t xml:space="preserve">de Hugo Enrique </w:t>
      </w:r>
      <w:r w:rsidR="007804A2" w:rsidRPr="0086100C">
        <w:rPr>
          <w:rFonts w:ascii="Bookman Old Style" w:hAnsi="Bookman Old Style" w:cs="Arial"/>
          <w:szCs w:val="28"/>
        </w:rPr>
        <w:t xml:space="preserve">Jiménez </w:t>
      </w:r>
      <w:proofErr w:type="spellStart"/>
      <w:r w:rsidR="007804A2" w:rsidRPr="0086100C">
        <w:rPr>
          <w:rFonts w:ascii="Bookman Old Style" w:hAnsi="Bookman Old Style" w:cs="Arial"/>
          <w:szCs w:val="28"/>
        </w:rPr>
        <w:t>Luquez</w:t>
      </w:r>
      <w:proofErr w:type="spellEnd"/>
      <w:r w:rsidR="007804A2">
        <w:rPr>
          <w:rFonts w:ascii="Bookman Old Style" w:hAnsi="Bookman Old Style" w:cs="Arial"/>
          <w:szCs w:val="28"/>
        </w:rPr>
        <w:t xml:space="preserve"> </w:t>
      </w:r>
      <w:r w:rsidR="000A044D" w:rsidRPr="00C60828">
        <w:rPr>
          <w:rFonts w:ascii="Bookman Old Style" w:hAnsi="Bookman Old Style" w:cs="Arial"/>
          <w:i/>
          <w:szCs w:val="28"/>
        </w:rPr>
        <w:t>–identificada con el número 4-</w:t>
      </w:r>
      <w:r w:rsidR="00E379B1">
        <w:rPr>
          <w:rFonts w:ascii="Bookman Old Style" w:hAnsi="Bookman Old Style" w:cs="Arial"/>
          <w:i/>
          <w:szCs w:val="28"/>
        </w:rPr>
        <w:t>;</w:t>
      </w:r>
      <w:r w:rsidR="000A044D">
        <w:rPr>
          <w:rFonts w:ascii="Bookman Old Style" w:hAnsi="Bookman Old Style" w:cs="Arial"/>
          <w:szCs w:val="28"/>
        </w:rPr>
        <w:t xml:space="preserve"> los extractos bancarios de la referida cuenta </w:t>
      </w:r>
      <w:r w:rsidR="000A044D" w:rsidRPr="00C60828">
        <w:rPr>
          <w:rFonts w:ascii="Bookman Old Style" w:hAnsi="Bookman Old Style" w:cs="Arial"/>
          <w:i/>
          <w:szCs w:val="28"/>
        </w:rPr>
        <w:t>–identificada con el número 10-</w:t>
      </w:r>
      <w:r w:rsidR="00E379B1">
        <w:rPr>
          <w:rFonts w:ascii="Bookman Old Style" w:hAnsi="Bookman Old Style" w:cs="Arial"/>
          <w:i/>
          <w:szCs w:val="28"/>
        </w:rPr>
        <w:t>;</w:t>
      </w:r>
      <w:r w:rsidR="000A044D">
        <w:rPr>
          <w:rFonts w:ascii="Bookman Old Style" w:hAnsi="Bookman Old Style" w:cs="Arial"/>
          <w:szCs w:val="28"/>
        </w:rPr>
        <w:t xml:space="preserve"> y</w:t>
      </w:r>
      <w:r w:rsidR="000F3427">
        <w:rPr>
          <w:rFonts w:ascii="Bookman Old Style" w:hAnsi="Bookman Old Style" w:cs="Arial"/>
          <w:szCs w:val="28"/>
        </w:rPr>
        <w:t xml:space="preserve"> </w:t>
      </w:r>
      <w:r w:rsidR="000A044D">
        <w:rPr>
          <w:rFonts w:ascii="Bookman Old Style" w:hAnsi="Bookman Old Style" w:cs="Arial"/>
          <w:szCs w:val="28"/>
        </w:rPr>
        <w:t xml:space="preserve">los cuatro cheques </w:t>
      </w:r>
      <w:r w:rsidR="000A044D" w:rsidRPr="000A044D">
        <w:rPr>
          <w:rFonts w:ascii="Bookman Old Style" w:hAnsi="Bookman Old Style" w:cs="Arial"/>
          <w:szCs w:val="28"/>
        </w:rPr>
        <w:t xml:space="preserve">girados </w:t>
      </w:r>
      <w:r w:rsidR="000A044D" w:rsidRPr="000A044D">
        <w:rPr>
          <w:rFonts w:ascii="Bookman Old Style" w:hAnsi="Bookman Old Style"/>
          <w:szCs w:val="28"/>
        </w:rPr>
        <w:t xml:space="preserve">a favor de Rafael Humberto Ortiz Bacca, </w:t>
      </w:r>
      <w:r w:rsidR="000A044D" w:rsidRPr="000A044D">
        <w:rPr>
          <w:rFonts w:ascii="Bookman Old Style" w:hAnsi="Bookman Old Style" w:cs="Arial"/>
          <w:szCs w:val="28"/>
        </w:rPr>
        <w:t>desde esa misma cuenta</w:t>
      </w:r>
      <w:r w:rsidR="00E379B1">
        <w:rPr>
          <w:rFonts w:ascii="Bookman Old Style" w:hAnsi="Bookman Old Style" w:cs="Arial"/>
          <w:szCs w:val="28"/>
        </w:rPr>
        <w:t>,</w:t>
      </w:r>
      <w:r w:rsidR="000A044D" w:rsidRPr="000A044D">
        <w:rPr>
          <w:rFonts w:ascii="Bookman Old Style" w:hAnsi="Bookman Old Style" w:cs="Arial"/>
          <w:szCs w:val="28"/>
        </w:rPr>
        <w:t xml:space="preserve"> </w:t>
      </w:r>
      <w:r w:rsidR="000A044D" w:rsidRPr="000A044D">
        <w:rPr>
          <w:rFonts w:ascii="Bookman Old Style" w:hAnsi="Bookman Old Style"/>
          <w:szCs w:val="28"/>
        </w:rPr>
        <w:t>por un valor total de $701.000.000</w:t>
      </w:r>
      <w:r w:rsidR="000A044D">
        <w:rPr>
          <w:rFonts w:ascii="Bookman Old Style" w:hAnsi="Bookman Old Style"/>
          <w:szCs w:val="28"/>
        </w:rPr>
        <w:t xml:space="preserve"> </w:t>
      </w:r>
      <w:r w:rsidR="000A044D" w:rsidRPr="00C60828">
        <w:rPr>
          <w:rFonts w:ascii="Bookman Old Style" w:hAnsi="Bookman Old Style" w:cs="Arial"/>
          <w:i/>
          <w:szCs w:val="28"/>
        </w:rPr>
        <w:t>–identificada con el n</w:t>
      </w:r>
      <w:r w:rsidR="000A044D">
        <w:rPr>
          <w:rFonts w:ascii="Bookman Old Style" w:hAnsi="Bookman Old Style" w:cs="Arial"/>
          <w:i/>
          <w:szCs w:val="28"/>
        </w:rPr>
        <w:t>úmero 27</w:t>
      </w:r>
      <w:r w:rsidR="000A044D" w:rsidRPr="00C60828">
        <w:rPr>
          <w:rFonts w:ascii="Bookman Old Style" w:hAnsi="Bookman Old Style" w:cs="Arial"/>
          <w:i/>
          <w:szCs w:val="28"/>
        </w:rPr>
        <w:t>-</w:t>
      </w:r>
      <w:r w:rsidR="000A044D">
        <w:rPr>
          <w:rFonts w:ascii="Bookman Old Style" w:hAnsi="Bookman Old Style" w:cs="Arial"/>
          <w:szCs w:val="28"/>
        </w:rPr>
        <w:t xml:space="preserve"> </w:t>
      </w:r>
      <w:r w:rsidR="000F3427">
        <w:rPr>
          <w:rFonts w:ascii="Bookman Old Style" w:hAnsi="Bookman Old Style" w:cs="Arial"/>
          <w:szCs w:val="28"/>
        </w:rPr>
        <w:t>será confirmada</w:t>
      </w:r>
      <w:r w:rsidR="00E379B1">
        <w:rPr>
          <w:rFonts w:ascii="Bookman Old Style" w:hAnsi="Bookman Old Style" w:cs="Arial"/>
          <w:szCs w:val="28"/>
        </w:rPr>
        <w:t>,</w:t>
      </w:r>
      <w:r w:rsidR="000F3427">
        <w:rPr>
          <w:rFonts w:ascii="Bookman Old Style" w:hAnsi="Bookman Old Style" w:cs="Arial"/>
          <w:szCs w:val="28"/>
        </w:rPr>
        <w:t xml:space="preserve"> en tanto, su obtención no</w:t>
      </w:r>
      <w:r w:rsidR="00E379B1">
        <w:rPr>
          <w:rFonts w:ascii="Bookman Old Style" w:hAnsi="Bookman Old Style" w:cs="Arial"/>
          <w:szCs w:val="28"/>
        </w:rPr>
        <w:t xml:space="preserve"> implicó la</w:t>
      </w:r>
      <w:r w:rsidR="000F3427">
        <w:rPr>
          <w:rFonts w:ascii="Bookman Old Style" w:hAnsi="Bookman Old Style" w:cs="Arial"/>
          <w:szCs w:val="28"/>
        </w:rPr>
        <w:t xml:space="preserve"> vulnera</w:t>
      </w:r>
      <w:r w:rsidR="00E379B1">
        <w:rPr>
          <w:rFonts w:ascii="Bookman Old Style" w:hAnsi="Bookman Old Style" w:cs="Arial"/>
          <w:szCs w:val="28"/>
        </w:rPr>
        <w:t xml:space="preserve">ción de </w:t>
      </w:r>
      <w:r w:rsidR="000F3427">
        <w:rPr>
          <w:rFonts w:ascii="Bookman Old Style" w:hAnsi="Bookman Old Style" w:cs="Arial"/>
          <w:szCs w:val="28"/>
        </w:rPr>
        <w:t xml:space="preserve">derechos fundamentales. </w:t>
      </w:r>
    </w:p>
    <w:p w14:paraId="14173100" w14:textId="77777777" w:rsidR="000F3427" w:rsidRDefault="000F3427" w:rsidP="00C62943">
      <w:pPr>
        <w:spacing w:line="360" w:lineRule="auto"/>
        <w:ind w:right="-157" w:firstLine="708"/>
        <w:rPr>
          <w:rFonts w:ascii="Bookman Old Style" w:hAnsi="Bookman Old Style" w:cs="Arial"/>
          <w:szCs w:val="28"/>
        </w:rPr>
      </w:pPr>
    </w:p>
    <w:p w14:paraId="53B1867F" w14:textId="77777777" w:rsidR="00B12E00" w:rsidRPr="007F08B3" w:rsidRDefault="00B12E00" w:rsidP="00B12E00">
      <w:pPr>
        <w:spacing w:line="360" w:lineRule="auto"/>
        <w:ind w:right="-157" w:firstLine="708"/>
        <w:rPr>
          <w:rFonts w:ascii="Bookman Old Style" w:hAnsi="Bookman Old Style" w:cs="Arial"/>
          <w:iCs/>
          <w:szCs w:val="28"/>
          <w:lang w:val="es-ES_tradnl" w:eastAsia="x-none"/>
        </w:rPr>
      </w:pPr>
      <w:r>
        <w:rPr>
          <w:rFonts w:ascii="Bookman Old Style" w:hAnsi="Bookman Old Style" w:cs="Arial"/>
          <w:szCs w:val="28"/>
        </w:rPr>
        <w:t xml:space="preserve">En mérito de lo expuesto, la </w:t>
      </w:r>
      <w:r w:rsidRPr="00463B6A">
        <w:rPr>
          <w:rFonts w:ascii="Bookman Old Style" w:hAnsi="Bookman Old Style" w:cs="Arial"/>
          <w:szCs w:val="28"/>
          <w:lang w:val="es-ES_tradnl" w:eastAsia="x-none"/>
        </w:rPr>
        <w:t>Sala de Casación Penal</w:t>
      </w:r>
      <w:r>
        <w:rPr>
          <w:rFonts w:ascii="Bookman Old Style" w:hAnsi="Bookman Old Style" w:cs="Arial"/>
          <w:szCs w:val="28"/>
          <w:lang w:val="es-ES_tradnl" w:eastAsia="x-none"/>
        </w:rPr>
        <w:t xml:space="preserve"> de la Corte Suprema de </w:t>
      </w:r>
      <w:r w:rsidRPr="007F08B3">
        <w:rPr>
          <w:rFonts w:ascii="Bookman Old Style" w:hAnsi="Bookman Old Style" w:cs="Arial"/>
          <w:szCs w:val="28"/>
          <w:lang w:val="es-ES_tradnl" w:eastAsia="x-none"/>
        </w:rPr>
        <w:t xml:space="preserve">Justicia, </w:t>
      </w:r>
    </w:p>
    <w:p w14:paraId="4E0322A6" w14:textId="505AB3FB" w:rsidR="00133BB7" w:rsidRDefault="00133BB7" w:rsidP="00463B6A">
      <w:pPr>
        <w:spacing w:after="120" w:line="360" w:lineRule="auto"/>
        <w:ind w:right="51" w:firstLine="709"/>
        <w:contextualSpacing/>
        <w:jc w:val="center"/>
        <w:rPr>
          <w:rFonts w:ascii="Bookman Old Style" w:hAnsi="Bookman Old Style" w:cs="Arial"/>
          <w:b/>
          <w:iCs/>
          <w:szCs w:val="28"/>
          <w:lang w:val="es-ES_tradnl" w:eastAsia="x-none"/>
        </w:rPr>
      </w:pPr>
    </w:p>
    <w:p w14:paraId="42B79207" w14:textId="77777777" w:rsidR="00A13E8E" w:rsidRDefault="00A13E8E" w:rsidP="00463B6A">
      <w:pPr>
        <w:spacing w:after="120" w:line="360" w:lineRule="auto"/>
        <w:ind w:right="51" w:firstLine="709"/>
        <w:contextualSpacing/>
        <w:jc w:val="center"/>
        <w:rPr>
          <w:rFonts w:ascii="Bookman Old Style" w:hAnsi="Bookman Old Style" w:cs="Arial"/>
          <w:b/>
          <w:iCs/>
          <w:szCs w:val="28"/>
          <w:lang w:val="es-ES_tradnl" w:eastAsia="x-none"/>
        </w:rPr>
      </w:pPr>
    </w:p>
    <w:p w14:paraId="3C232B5C" w14:textId="77777777" w:rsidR="00463B6A" w:rsidRPr="007F08B3" w:rsidRDefault="00463B6A" w:rsidP="00463B6A">
      <w:pPr>
        <w:spacing w:after="120" w:line="360" w:lineRule="auto"/>
        <w:ind w:right="51" w:firstLine="709"/>
        <w:contextualSpacing/>
        <w:jc w:val="center"/>
        <w:rPr>
          <w:rFonts w:ascii="Bookman Old Style" w:hAnsi="Bookman Old Style" w:cs="Arial"/>
          <w:b/>
          <w:iCs/>
          <w:szCs w:val="28"/>
          <w:lang w:val="es-ES_tradnl" w:eastAsia="x-none"/>
        </w:rPr>
      </w:pPr>
      <w:r w:rsidRPr="007F08B3">
        <w:rPr>
          <w:rFonts w:ascii="Bookman Old Style" w:hAnsi="Bookman Old Style" w:cs="Arial"/>
          <w:b/>
          <w:iCs/>
          <w:szCs w:val="28"/>
          <w:lang w:val="es-ES_tradnl" w:eastAsia="x-none"/>
        </w:rPr>
        <w:lastRenderedPageBreak/>
        <w:t>RESUELVE:</w:t>
      </w:r>
    </w:p>
    <w:p w14:paraId="2C4344A9" w14:textId="77777777" w:rsidR="00463B6A" w:rsidRPr="007F08B3" w:rsidRDefault="00463B6A" w:rsidP="00607EED">
      <w:pPr>
        <w:spacing w:line="360" w:lineRule="auto"/>
        <w:ind w:right="-157" w:firstLine="708"/>
        <w:rPr>
          <w:rFonts w:ascii="Bookman Old Style" w:hAnsi="Bookman Old Style" w:cs="Arial"/>
          <w:szCs w:val="28"/>
        </w:rPr>
      </w:pPr>
    </w:p>
    <w:p w14:paraId="19DA4E21" w14:textId="103E7530" w:rsidR="00EA4446" w:rsidRPr="007F08B3" w:rsidRDefault="007F08B3" w:rsidP="00463B6A">
      <w:pPr>
        <w:spacing w:after="120" w:line="360" w:lineRule="auto"/>
        <w:ind w:right="51" w:firstLine="709"/>
        <w:contextualSpacing/>
        <w:rPr>
          <w:rFonts w:ascii="Bookman Old Style" w:eastAsia="Calibri" w:hAnsi="Bookman Old Style" w:cs="Arial"/>
          <w:szCs w:val="28"/>
          <w:lang w:val="es-ES" w:eastAsia="en-US"/>
        </w:rPr>
      </w:pPr>
      <w:r w:rsidRPr="007F08B3">
        <w:rPr>
          <w:rFonts w:ascii="Bookman Old Style" w:eastAsia="Calibri" w:hAnsi="Bookman Old Style" w:cs="Arial"/>
          <w:b/>
          <w:szCs w:val="28"/>
          <w:lang w:val="es-ES" w:eastAsia="en-US"/>
        </w:rPr>
        <w:t xml:space="preserve">CONFIRMAR </w:t>
      </w:r>
      <w:r w:rsidRPr="007F08B3">
        <w:rPr>
          <w:rFonts w:ascii="Bookman Old Style" w:eastAsia="Calibri" w:hAnsi="Bookman Old Style" w:cs="Arial"/>
          <w:szCs w:val="28"/>
          <w:lang w:val="es-ES" w:eastAsia="en-US"/>
        </w:rPr>
        <w:t>el auto impugnado.</w:t>
      </w:r>
    </w:p>
    <w:p w14:paraId="78EC00AC" w14:textId="77777777" w:rsidR="00C90045" w:rsidRPr="007F08B3" w:rsidRDefault="00C90045" w:rsidP="00463B6A">
      <w:pPr>
        <w:spacing w:after="120" w:line="360" w:lineRule="auto"/>
        <w:ind w:right="51" w:firstLine="709"/>
        <w:contextualSpacing/>
        <w:rPr>
          <w:rFonts w:ascii="Bookman Old Style" w:eastAsia="Calibri" w:hAnsi="Bookman Old Style" w:cs="Arial"/>
          <w:szCs w:val="28"/>
          <w:lang w:val="es-ES" w:eastAsia="en-US"/>
        </w:rPr>
      </w:pPr>
    </w:p>
    <w:p w14:paraId="7789FE26" w14:textId="6D4A72D9" w:rsidR="00EE0CE9" w:rsidRPr="00463B6A" w:rsidRDefault="004F4B14" w:rsidP="004F4B14">
      <w:pPr>
        <w:spacing w:after="120" w:line="360" w:lineRule="auto"/>
        <w:ind w:right="51" w:firstLine="709"/>
        <w:contextualSpacing/>
        <w:rPr>
          <w:rFonts w:ascii="Bookman Old Style" w:eastAsia="Calibri" w:hAnsi="Bookman Old Style"/>
          <w:szCs w:val="22"/>
          <w:lang w:val="es-ES" w:eastAsia="en-US"/>
        </w:rPr>
      </w:pPr>
      <w:r w:rsidRPr="007F08B3">
        <w:rPr>
          <w:rFonts w:ascii="Bookman Old Style" w:eastAsia="Calibri" w:hAnsi="Bookman Old Style"/>
          <w:szCs w:val="28"/>
          <w:lang w:val="es-ES" w:eastAsia="en-US"/>
        </w:rPr>
        <w:t xml:space="preserve">Contra esta decisión no procede recurso alguno. </w:t>
      </w:r>
      <w:r w:rsidR="0061106C">
        <w:rPr>
          <w:rFonts w:ascii="Bookman Old Style" w:eastAsia="Calibri" w:hAnsi="Bookman Old Style"/>
          <w:szCs w:val="28"/>
          <w:lang w:val="es-ES" w:eastAsia="en-US"/>
        </w:rPr>
        <w:t>En consecuencia, d</w:t>
      </w:r>
      <w:r w:rsidR="00EE0CE9">
        <w:rPr>
          <w:rFonts w:ascii="Bookman Old Style" w:eastAsia="Calibri" w:hAnsi="Bookman Old Style"/>
          <w:szCs w:val="22"/>
          <w:lang w:val="es-ES" w:eastAsia="en-US"/>
        </w:rPr>
        <w:t xml:space="preserve">evuélvase el expediente a la Sala Penal del Tribunal Superior del Distrito Judicial de </w:t>
      </w:r>
      <w:r w:rsidR="00C90045">
        <w:rPr>
          <w:rFonts w:ascii="Bookman Old Style" w:eastAsia="Calibri" w:hAnsi="Bookman Old Style"/>
          <w:szCs w:val="22"/>
          <w:lang w:val="es-ES" w:eastAsia="en-US"/>
        </w:rPr>
        <w:t>Barranquilla</w:t>
      </w:r>
      <w:r w:rsidR="007D0278">
        <w:rPr>
          <w:rFonts w:ascii="Bookman Old Style" w:eastAsia="Calibri" w:hAnsi="Bookman Old Style"/>
          <w:szCs w:val="22"/>
          <w:lang w:val="es-ES" w:eastAsia="en-US"/>
        </w:rPr>
        <w:t xml:space="preserve"> para que se continúe de manera inmediata con el trámite </w:t>
      </w:r>
      <w:r w:rsidR="007F08B3">
        <w:rPr>
          <w:rFonts w:ascii="Bookman Old Style" w:eastAsia="Calibri" w:hAnsi="Bookman Old Style"/>
          <w:szCs w:val="22"/>
          <w:lang w:val="es-ES" w:eastAsia="en-US"/>
        </w:rPr>
        <w:t>correspondiente.</w:t>
      </w:r>
    </w:p>
    <w:p w14:paraId="7B5CE770" w14:textId="66F4043B" w:rsidR="00463B6A" w:rsidRDefault="00463B6A" w:rsidP="00463B6A">
      <w:pPr>
        <w:spacing w:after="120" w:line="360" w:lineRule="auto"/>
        <w:ind w:right="51" w:firstLine="709"/>
        <w:contextualSpacing/>
        <w:rPr>
          <w:rFonts w:ascii="Bookman Old Style" w:eastAsia="Calibri" w:hAnsi="Bookman Old Style"/>
          <w:szCs w:val="22"/>
          <w:lang w:val="es-ES" w:eastAsia="en-US"/>
        </w:rPr>
      </w:pPr>
    </w:p>
    <w:p w14:paraId="3627B218" w14:textId="0A026645" w:rsidR="00463B6A" w:rsidRPr="00463B6A" w:rsidRDefault="00C958FB" w:rsidP="001677D8">
      <w:pPr>
        <w:tabs>
          <w:tab w:val="left" w:pos="-720"/>
        </w:tabs>
        <w:suppressAutoHyphens/>
        <w:spacing w:line="360" w:lineRule="auto"/>
        <w:ind w:firstLine="709"/>
        <w:contextualSpacing/>
        <w:rPr>
          <w:rFonts w:ascii="Bookman Old Style" w:eastAsia="Calibri" w:hAnsi="Bookman Old Style"/>
          <w:spacing w:val="-2"/>
          <w:szCs w:val="28"/>
          <w:lang w:val="es-ES" w:eastAsia="en-US"/>
        </w:rPr>
      </w:pPr>
      <w:r>
        <w:rPr>
          <w:rFonts w:ascii="Bookman Old Style" w:eastAsia="Calibri" w:hAnsi="Bookman Old Style"/>
          <w:spacing w:val="-2"/>
          <w:szCs w:val="28"/>
          <w:lang w:val="es-ES" w:eastAsia="en-US"/>
        </w:rPr>
        <w:t>Notifíquese y cúmplase.</w:t>
      </w:r>
    </w:p>
    <w:p w14:paraId="2BE806AE" w14:textId="77777777" w:rsidR="00463B6A" w:rsidRDefault="00463B6A" w:rsidP="001677D8">
      <w:pPr>
        <w:spacing w:line="360" w:lineRule="auto"/>
        <w:ind w:firstLine="709"/>
        <w:contextualSpacing/>
        <w:rPr>
          <w:rFonts w:ascii="Bookman Old Style" w:hAnsi="Bookman Old Style"/>
          <w:szCs w:val="28"/>
          <w:lang w:eastAsia="x-none"/>
        </w:rPr>
      </w:pPr>
    </w:p>
    <w:p w14:paraId="07BB4396" w14:textId="77777777" w:rsidR="001677D8" w:rsidRDefault="001677D8" w:rsidP="001677D8">
      <w:pPr>
        <w:spacing w:line="360" w:lineRule="auto"/>
        <w:ind w:firstLine="709"/>
        <w:contextualSpacing/>
        <w:rPr>
          <w:rFonts w:ascii="Bookman Old Style" w:hAnsi="Bookman Old Style"/>
          <w:szCs w:val="28"/>
          <w:lang w:eastAsia="x-none"/>
        </w:rPr>
      </w:pPr>
    </w:p>
    <w:p w14:paraId="79259CD1" w14:textId="77777777" w:rsidR="004C5BE1" w:rsidRPr="00463B6A" w:rsidRDefault="004C5BE1" w:rsidP="001677D8">
      <w:pPr>
        <w:spacing w:line="360" w:lineRule="auto"/>
        <w:ind w:firstLine="709"/>
        <w:contextualSpacing/>
        <w:rPr>
          <w:rFonts w:ascii="Bookman Old Style" w:hAnsi="Bookman Old Style"/>
          <w:szCs w:val="28"/>
          <w:lang w:eastAsia="x-none"/>
        </w:rPr>
      </w:pPr>
    </w:p>
    <w:p w14:paraId="7BD3A4C1" w14:textId="77777777" w:rsidR="00277FC2" w:rsidRPr="00463B6A" w:rsidRDefault="00277FC2" w:rsidP="00277FC2">
      <w:pPr>
        <w:spacing w:line="360" w:lineRule="auto"/>
        <w:ind w:firstLine="709"/>
        <w:contextualSpacing/>
        <w:jc w:val="center"/>
        <w:rPr>
          <w:rFonts w:ascii="Bookman Old Style" w:eastAsia="Calibri" w:hAnsi="Bookman Old Style"/>
          <w:b/>
          <w:color w:val="000000"/>
          <w:szCs w:val="28"/>
          <w:lang w:val="es-ES" w:eastAsia="en-US"/>
        </w:rPr>
      </w:pPr>
      <w:r w:rsidRPr="00463B6A">
        <w:rPr>
          <w:rFonts w:ascii="Bookman Old Style" w:eastAsia="Calibri" w:hAnsi="Bookman Old Style"/>
          <w:b/>
          <w:color w:val="000000"/>
          <w:szCs w:val="28"/>
          <w:lang w:val="es-ES" w:eastAsia="en-US"/>
        </w:rPr>
        <w:t>PATRICIA SALAZAR CUÉLLAR</w:t>
      </w:r>
    </w:p>
    <w:p w14:paraId="0BEC127E" w14:textId="2335C7C6" w:rsidR="0061106C" w:rsidRDefault="0061106C" w:rsidP="00DA6A22">
      <w:pPr>
        <w:tabs>
          <w:tab w:val="left" w:pos="5925"/>
        </w:tabs>
        <w:spacing w:line="360" w:lineRule="auto"/>
        <w:contextualSpacing/>
        <w:jc w:val="left"/>
        <w:rPr>
          <w:rFonts w:ascii="Bookman Old Style" w:eastAsia="Calibri" w:hAnsi="Bookman Old Style"/>
          <w:b/>
          <w:color w:val="000000"/>
          <w:szCs w:val="28"/>
          <w:lang w:val="es-ES" w:eastAsia="en-US"/>
        </w:rPr>
      </w:pPr>
    </w:p>
    <w:p w14:paraId="3A4EA08B" w14:textId="77777777" w:rsidR="0061106C" w:rsidRDefault="0061106C" w:rsidP="001677D8">
      <w:pPr>
        <w:spacing w:line="360" w:lineRule="auto"/>
        <w:ind w:firstLine="709"/>
        <w:contextualSpacing/>
        <w:jc w:val="center"/>
        <w:rPr>
          <w:rFonts w:ascii="Bookman Old Style" w:eastAsia="Calibri" w:hAnsi="Bookman Old Style"/>
          <w:b/>
          <w:color w:val="000000"/>
          <w:szCs w:val="28"/>
          <w:lang w:val="es-ES" w:eastAsia="en-US"/>
        </w:rPr>
      </w:pPr>
    </w:p>
    <w:p w14:paraId="275F2970" w14:textId="77777777" w:rsidR="0061106C" w:rsidRDefault="0061106C" w:rsidP="001677D8">
      <w:pPr>
        <w:spacing w:line="360" w:lineRule="auto"/>
        <w:ind w:firstLine="709"/>
        <w:contextualSpacing/>
        <w:jc w:val="center"/>
        <w:rPr>
          <w:rFonts w:ascii="Bookman Old Style" w:eastAsia="Calibri" w:hAnsi="Bookman Old Style"/>
          <w:b/>
          <w:color w:val="000000"/>
          <w:szCs w:val="28"/>
          <w:lang w:val="es-ES" w:eastAsia="en-US"/>
        </w:rPr>
      </w:pPr>
    </w:p>
    <w:p w14:paraId="32C90876" w14:textId="08C56E5B" w:rsidR="00463B6A" w:rsidRPr="00463B6A" w:rsidRDefault="00463B6A" w:rsidP="001677D8">
      <w:pPr>
        <w:spacing w:line="360" w:lineRule="auto"/>
        <w:ind w:firstLine="709"/>
        <w:contextualSpacing/>
        <w:jc w:val="center"/>
        <w:rPr>
          <w:rFonts w:ascii="Bookman Old Style" w:eastAsia="Calibri" w:hAnsi="Bookman Old Style"/>
          <w:b/>
          <w:color w:val="000000"/>
          <w:szCs w:val="28"/>
          <w:lang w:val="es-ES" w:eastAsia="en-US"/>
        </w:rPr>
      </w:pPr>
      <w:r w:rsidRPr="00463B6A">
        <w:rPr>
          <w:rFonts w:ascii="Bookman Old Style" w:eastAsia="Calibri" w:hAnsi="Bookman Old Style"/>
          <w:b/>
          <w:color w:val="000000"/>
          <w:szCs w:val="28"/>
          <w:lang w:val="es-ES" w:eastAsia="en-US"/>
        </w:rPr>
        <w:t>JOSÉ FRANCISCO ACUÑA VIZCAYA</w:t>
      </w:r>
    </w:p>
    <w:p w14:paraId="65565C19" w14:textId="77777777" w:rsidR="00463B6A" w:rsidRDefault="00463B6A" w:rsidP="001677D8">
      <w:pPr>
        <w:spacing w:line="360" w:lineRule="auto"/>
        <w:ind w:firstLine="709"/>
        <w:contextualSpacing/>
        <w:jc w:val="center"/>
        <w:rPr>
          <w:rFonts w:ascii="Bookman Old Style" w:eastAsia="Calibri" w:hAnsi="Bookman Old Style"/>
          <w:b/>
          <w:color w:val="000000"/>
          <w:szCs w:val="28"/>
          <w:lang w:val="es-ES" w:eastAsia="en-US"/>
        </w:rPr>
      </w:pPr>
    </w:p>
    <w:p w14:paraId="361C80FF" w14:textId="77777777" w:rsidR="001677D8" w:rsidRPr="00463B6A" w:rsidRDefault="001677D8" w:rsidP="001677D8">
      <w:pPr>
        <w:spacing w:line="360" w:lineRule="auto"/>
        <w:ind w:firstLine="709"/>
        <w:contextualSpacing/>
        <w:jc w:val="center"/>
        <w:rPr>
          <w:rFonts w:ascii="Bookman Old Style" w:eastAsia="Calibri" w:hAnsi="Bookman Old Style"/>
          <w:b/>
          <w:color w:val="000000"/>
          <w:szCs w:val="28"/>
          <w:lang w:val="es-ES" w:eastAsia="en-US"/>
        </w:rPr>
      </w:pPr>
    </w:p>
    <w:p w14:paraId="3D1824FE" w14:textId="77777777" w:rsidR="00463B6A" w:rsidRPr="00463B6A" w:rsidRDefault="00463B6A" w:rsidP="001677D8">
      <w:pPr>
        <w:spacing w:line="360" w:lineRule="auto"/>
        <w:ind w:firstLine="709"/>
        <w:contextualSpacing/>
        <w:jc w:val="center"/>
        <w:rPr>
          <w:rFonts w:ascii="Bookman Old Style" w:eastAsia="Calibri" w:hAnsi="Bookman Old Style"/>
          <w:b/>
          <w:color w:val="000000"/>
          <w:szCs w:val="28"/>
          <w:lang w:val="es-ES" w:eastAsia="en-US"/>
        </w:rPr>
      </w:pPr>
    </w:p>
    <w:p w14:paraId="5F95AF85" w14:textId="77777777" w:rsidR="00463B6A" w:rsidRPr="00463B6A" w:rsidRDefault="00463B6A" w:rsidP="001677D8">
      <w:pPr>
        <w:spacing w:line="360" w:lineRule="auto"/>
        <w:ind w:firstLine="709"/>
        <w:contextualSpacing/>
        <w:jc w:val="center"/>
        <w:rPr>
          <w:rFonts w:ascii="Bookman Old Style" w:eastAsia="Calibri" w:hAnsi="Bookman Old Style"/>
          <w:b/>
          <w:color w:val="000000"/>
          <w:szCs w:val="28"/>
          <w:lang w:val="es-ES" w:eastAsia="en-US"/>
        </w:rPr>
      </w:pPr>
      <w:r w:rsidRPr="00463B6A">
        <w:rPr>
          <w:rFonts w:ascii="Bookman Old Style" w:eastAsia="Calibri" w:hAnsi="Bookman Old Style"/>
          <w:b/>
          <w:color w:val="000000"/>
          <w:szCs w:val="28"/>
          <w:lang w:val="es-ES" w:eastAsia="en-US"/>
        </w:rPr>
        <w:t>EUGENIO FERNÁNDEZ CARLIER</w:t>
      </w:r>
    </w:p>
    <w:p w14:paraId="0C7B6559" w14:textId="77777777" w:rsidR="00463B6A" w:rsidRDefault="00463B6A" w:rsidP="001677D8">
      <w:pPr>
        <w:spacing w:line="360" w:lineRule="auto"/>
        <w:ind w:firstLine="709"/>
        <w:contextualSpacing/>
        <w:jc w:val="center"/>
        <w:rPr>
          <w:rFonts w:ascii="Bookman Old Style" w:eastAsia="Calibri" w:hAnsi="Bookman Old Style"/>
          <w:b/>
          <w:color w:val="000000"/>
          <w:szCs w:val="28"/>
          <w:lang w:val="es-ES" w:eastAsia="en-US"/>
        </w:rPr>
      </w:pPr>
    </w:p>
    <w:p w14:paraId="1ECB1CFC" w14:textId="77777777" w:rsidR="00BA3962" w:rsidRPr="00463B6A" w:rsidRDefault="00BA3962" w:rsidP="001677D8">
      <w:pPr>
        <w:spacing w:line="360" w:lineRule="auto"/>
        <w:ind w:firstLine="709"/>
        <w:contextualSpacing/>
        <w:jc w:val="center"/>
        <w:rPr>
          <w:rFonts w:ascii="Bookman Old Style" w:eastAsia="Calibri" w:hAnsi="Bookman Old Style"/>
          <w:b/>
          <w:color w:val="000000"/>
          <w:szCs w:val="28"/>
          <w:lang w:val="es-ES" w:eastAsia="en-US"/>
        </w:rPr>
      </w:pPr>
    </w:p>
    <w:p w14:paraId="1A0BF24F" w14:textId="4B7FF004" w:rsidR="002C0CF9" w:rsidRDefault="002C0CF9" w:rsidP="001677D8">
      <w:pPr>
        <w:spacing w:line="360" w:lineRule="auto"/>
        <w:ind w:firstLine="709"/>
        <w:contextualSpacing/>
        <w:jc w:val="center"/>
        <w:rPr>
          <w:rFonts w:ascii="Bookman Old Style" w:eastAsia="Calibri" w:hAnsi="Bookman Old Style"/>
          <w:b/>
          <w:color w:val="000000"/>
          <w:szCs w:val="28"/>
          <w:lang w:val="es-ES" w:eastAsia="en-US"/>
        </w:rPr>
      </w:pPr>
    </w:p>
    <w:p w14:paraId="0627B19C" w14:textId="77777777" w:rsidR="002C0CF9" w:rsidRDefault="002C0CF9" w:rsidP="001677D8">
      <w:pPr>
        <w:spacing w:line="360" w:lineRule="auto"/>
        <w:ind w:firstLine="709"/>
        <w:contextualSpacing/>
        <w:jc w:val="center"/>
        <w:rPr>
          <w:rFonts w:ascii="Bookman Old Style" w:eastAsia="Calibri" w:hAnsi="Bookman Old Style"/>
          <w:b/>
          <w:color w:val="000000"/>
          <w:szCs w:val="28"/>
          <w:lang w:val="es-ES" w:eastAsia="en-US"/>
        </w:rPr>
      </w:pPr>
    </w:p>
    <w:p w14:paraId="3CF59520" w14:textId="5B3EC77D" w:rsidR="004C5BE1" w:rsidRPr="00463B6A" w:rsidRDefault="004C5BE1" w:rsidP="001677D8">
      <w:pPr>
        <w:spacing w:line="360" w:lineRule="auto"/>
        <w:ind w:firstLine="709"/>
        <w:contextualSpacing/>
        <w:jc w:val="center"/>
        <w:rPr>
          <w:rFonts w:ascii="Bookman Old Style" w:eastAsia="Calibri" w:hAnsi="Bookman Old Style"/>
          <w:b/>
          <w:color w:val="000000"/>
          <w:szCs w:val="28"/>
          <w:lang w:val="es-ES" w:eastAsia="en-US"/>
        </w:rPr>
      </w:pPr>
      <w:r w:rsidRPr="00463B6A">
        <w:rPr>
          <w:rFonts w:ascii="Bookman Old Style" w:eastAsia="Calibri" w:hAnsi="Bookman Old Style"/>
          <w:b/>
          <w:color w:val="000000"/>
          <w:szCs w:val="28"/>
          <w:lang w:val="es-ES" w:eastAsia="en-US"/>
        </w:rPr>
        <w:t>LUIS ANTONIO HERNÁNDEZ BARBOSA</w:t>
      </w:r>
    </w:p>
    <w:p w14:paraId="3466D3F4" w14:textId="77777777" w:rsidR="004C5BE1" w:rsidRPr="00463B6A" w:rsidRDefault="004C5BE1" w:rsidP="001677D8">
      <w:pPr>
        <w:spacing w:line="360" w:lineRule="auto"/>
        <w:ind w:firstLine="709"/>
        <w:contextualSpacing/>
        <w:jc w:val="center"/>
        <w:rPr>
          <w:rFonts w:ascii="Bookman Old Style" w:eastAsia="Calibri" w:hAnsi="Bookman Old Style"/>
          <w:b/>
          <w:szCs w:val="28"/>
          <w:lang w:val="es-ES" w:eastAsia="en-US"/>
        </w:rPr>
      </w:pPr>
    </w:p>
    <w:p w14:paraId="044AAE35" w14:textId="77777777" w:rsidR="00463B6A" w:rsidRPr="00463B6A" w:rsidRDefault="00463B6A" w:rsidP="001677D8">
      <w:pPr>
        <w:spacing w:line="360" w:lineRule="auto"/>
        <w:ind w:firstLine="709"/>
        <w:contextualSpacing/>
        <w:jc w:val="center"/>
        <w:rPr>
          <w:rFonts w:ascii="Bookman Old Style" w:eastAsia="Calibri" w:hAnsi="Bookman Old Style"/>
          <w:b/>
          <w:color w:val="000000"/>
          <w:szCs w:val="28"/>
          <w:lang w:val="es-ES" w:eastAsia="en-US"/>
        </w:rPr>
      </w:pPr>
    </w:p>
    <w:p w14:paraId="347E30E1" w14:textId="60644F22" w:rsidR="00133BB7" w:rsidRDefault="00133BB7" w:rsidP="001677D8">
      <w:pPr>
        <w:spacing w:line="360" w:lineRule="auto"/>
        <w:ind w:firstLine="709"/>
        <w:contextualSpacing/>
        <w:jc w:val="center"/>
        <w:rPr>
          <w:rFonts w:ascii="Bookman Old Style" w:eastAsia="Calibri" w:hAnsi="Bookman Old Style"/>
          <w:b/>
          <w:color w:val="000000"/>
          <w:szCs w:val="28"/>
          <w:lang w:val="es-ES" w:eastAsia="en-US"/>
        </w:rPr>
      </w:pPr>
    </w:p>
    <w:p w14:paraId="033CC676" w14:textId="1347384F" w:rsidR="007F08B3" w:rsidRDefault="007F08B3" w:rsidP="001677D8">
      <w:pPr>
        <w:spacing w:line="360" w:lineRule="auto"/>
        <w:ind w:firstLine="709"/>
        <w:contextualSpacing/>
        <w:jc w:val="center"/>
        <w:rPr>
          <w:rFonts w:ascii="Bookman Old Style" w:eastAsia="Calibri" w:hAnsi="Bookman Old Style"/>
          <w:b/>
          <w:color w:val="000000"/>
          <w:szCs w:val="28"/>
          <w:lang w:val="es-ES" w:eastAsia="en-US"/>
        </w:rPr>
      </w:pPr>
      <w:r>
        <w:rPr>
          <w:rFonts w:ascii="Bookman Old Style" w:eastAsia="Calibri" w:hAnsi="Bookman Old Style"/>
          <w:b/>
          <w:color w:val="000000"/>
          <w:szCs w:val="28"/>
          <w:lang w:val="es-ES" w:eastAsia="en-US"/>
        </w:rPr>
        <w:t xml:space="preserve">JAIME </w:t>
      </w:r>
      <w:r w:rsidR="00D255F7">
        <w:rPr>
          <w:rFonts w:ascii="Bookman Old Style" w:eastAsia="Calibri" w:hAnsi="Bookman Old Style"/>
          <w:b/>
          <w:color w:val="000000"/>
          <w:szCs w:val="28"/>
          <w:lang w:val="es-ES" w:eastAsia="en-US"/>
        </w:rPr>
        <w:t>HUMBERTO</w:t>
      </w:r>
      <w:r>
        <w:rPr>
          <w:rFonts w:ascii="Bookman Old Style" w:eastAsia="Calibri" w:hAnsi="Bookman Old Style"/>
          <w:b/>
          <w:color w:val="000000"/>
          <w:szCs w:val="28"/>
          <w:lang w:val="es-ES" w:eastAsia="en-US"/>
        </w:rPr>
        <w:t xml:space="preserve"> MORENO ACERO</w:t>
      </w:r>
    </w:p>
    <w:p w14:paraId="10F4C322" w14:textId="18EE9950" w:rsidR="007F08B3" w:rsidRDefault="007F08B3" w:rsidP="001677D8">
      <w:pPr>
        <w:spacing w:line="360" w:lineRule="auto"/>
        <w:ind w:firstLine="709"/>
        <w:contextualSpacing/>
        <w:jc w:val="center"/>
        <w:rPr>
          <w:rFonts w:ascii="Bookman Old Style" w:eastAsia="Calibri" w:hAnsi="Bookman Old Style"/>
          <w:b/>
          <w:color w:val="000000"/>
          <w:szCs w:val="28"/>
          <w:lang w:val="es-ES" w:eastAsia="en-US"/>
        </w:rPr>
      </w:pPr>
    </w:p>
    <w:p w14:paraId="147C611D" w14:textId="02A66138" w:rsidR="007F08B3" w:rsidRDefault="007F08B3" w:rsidP="001677D8">
      <w:pPr>
        <w:spacing w:line="360" w:lineRule="auto"/>
        <w:ind w:firstLine="709"/>
        <w:contextualSpacing/>
        <w:jc w:val="center"/>
        <w:rPr>
          <w:rFonts w:ascii="Bookman Old Style" w:eastAsia="Calibri" w:hAnsi="Bookman Old Style"/>
          <w:b/>
          <w:color w:val="000000"/>
          <w:szCs w:val="28"/>
          <w:lang w:val="es-ES" w:eastAsia="en-US"/>
        </w:rPr>
      </w:pPr>
    </w:p>
    <w:p w14:paraId="43EC3FFD" w14:textId="595FB1EA" w:rsidR="007F08B3" w:rsidRDefault="007F08B3" w:rsidP="001677D8">
      <w:pPr>
        <w:spacing w:line="360" w:lineRule="auto"/>
        <w:ind w:firstLine="709"/>
        <w:contextualSpacing/>
        <w:jc w:val="center"/>
        <w:rPr>
          <w:rFonts w:ascii="Bookman Old Style" w:eastAsia="Calibri" w:hAnsi="Bookman Old Style"/>
          <w:b/>
          <w:color w:val="000000"/>
          <w:szCs w:val="28"/>
          <w:lang w:val="es-ES" w:eastAsia="en-US"/>
        </w:rPr>
      </w:pPr>
    </w:p>
    <w:p w14:paraId="256601AB" w14:textId="77777777" w:rsidR="00277FC2" w:rsidRPr="00712733" w:rsidRDefault="00277FC2" w:rsidP="00277FC2">
      <w:pPr>
        <w:spacing w:line="360" w:lineRule="auto"/>
        <w:ind w:firstLine="709"/>
        <w:contextualSpacing/>
        <w:jc w:val="center"/>
        <w:rPr>
          <w:rFonts w:ascii="Bookman Old Style" w:eastAsia="Calibri" w:hAnsi="Bookman Old Style"/>
          <w:b/>
          <w:color w:val="000000"/>
          <w:szCs w:val="28"/>
          <w:lang w:val="es-ES" w:eastAsia="en-US"/>
        </w:rPr>
      </w:pPr>
      <w:r w:rsidRPr="00712733">
        <w:rPr>
          <w:rFonts w:ascii="Bookman Old Style" w:eastAsia="Calibri" w:hAnsi="Bookman Old Style"/>
          <w:b/>
          <w:color w:val="000000"/>
          <w:szCs w:val="28"/>
          <w:lang w:val="es-ES" w:eastAsia="en-US"/>
        </w:rPr>
        <w:t>EYDER PATIÑO CABRERA</w:t>
      </w:r>
    </w:p>
    <w:p w14:paraId="1F312FFE" w14:textId="77777777" w:rsidR="00463B6A" w:rsidRPr="00463B6A" w:rsidRDefault="00463B6A" w:rsidP="001677D8">
      <w:pPr>
        <w:spacing w:line="360" w:lineRule="auto"/>
        <w:ind w:firstLine="709"/>
        <w:contextualSpacing/>
        <w:jc w:val="center"/>
        <w:rPr>
          <w:rFonts w:ascii="Bookman Old Style" w:eastAsia="Calibri" w:hAnsi="Bookman Old Style"/>
          <w:b/>
          <w:color w:val="000000"/>
          <w:szCs w:val="28"/>
          <w:lang w:val="es-ES" w:eastAsia="en-US"/>
        </w:rPr>
      </w:pPr>
    </w:p>
    <w:p w14:paraId="37C48761" w14:textId="1EABA8DA" w:rsidR="00463B6A" w:rsidRDefault="00463B6A" w:rsidP="001677D8">
      <w:pPr>
        <w:spacing w:line="360" w:lineRule="auto"/>
        <w:ind w:firstLine="709"/>
        <w:contextualSpacing/>
        <w:jc w:val="center"/>
        <w:rPr>
          <w:rFonts w:ascii="Bookman Old Style" w:eastAsia="Calibri" w:hAnsi="Bookman Old Style"/>
          <w:b/>
          <w:color w:val="000000"/>
          <w:szCs w:val="28"/>
          <w:lang w:val="es-ES" w:eastAsia="en-US"/>
        </w:rPr>
      </w:pPr>
    </w:p>
    <w:p w14:paraId="1DF5CF37" w14:textId="77777777" w:rsidR="00463B6A" w:rsidRPr="00463B6A" w:rsidRDefault="00463B6A" w:rsidP="0061106C">
      <w:pPr>
        <w:spacing w:line="360" w:lineRule="auto"/>
        <w:contextualSpacing/>
        <w:rPr>
          <w:rFonts w:ascii="Bookman Old Style" w:hAnsi="Bookman Old Style"/>
          <w:b/>
          <w:color w:val="000000"/>
          <w:szCs w:val="28"/>
          <w:lang w:val="es-ES_tradnl" w:eastAsia="x-none"/>
        </w:rPr>
      </w:pPr>
    </w:p>
    <w:p w14:paraId="7A1B4592" w14:textId="77777777" w:rsidR="00463B6A" w:rsidRPr="001677D8" w:rsidRDefault="00463B6A" w:rsidP="001677D8">
      <w:pPr>
        <w:spacing w:line="360" w:lineRule="auto"/>
        <w:ind w:firstLine="709"/>
        <w:contextualSpacing/>
        <w:jc w:val="center"/>
        <w:rPr>
          <w:rFonts w:ascii="Bookman Old Style" w:hAnsi="Bookman Old Style"/>
          <w:color w:val="000000"/>
          <w:szCs w:val="28"/>
          <w:lang w:val="es-ES_tradnl" w:eastAsia="x-none"/>
        </w:rPr>
      </w:pPr>
      <w:r w:rsidRPr="001677D8">
        <w:rPr>
          <w:rFonts w:ascii="Bookman Old Style" w:hAnsi="Bookman Old Style"/>
          <w:color w:val="000000"/>
          <w:szCs w:val="28"/>
          <w:lang w:val="es-ES_tradnl" w:eastAsia="x-none"/>
        </w:rPr>
        <w:t>NUBIA YOLANDA NOVA GARCÍA</w:t>
      </w:r>
    </w:p>
    <w:p w14:paraId="6A2E1086" w14:textId="75C201A4" w:rsidR="00E508A3" w:rsidRDefault="00463B6A" w:rsidP="002F3E3F">
      <w:pPr>
        <w:spacing w:line="360" w:lineRule="auto"/>
        <w:ind w:firstLine="709"/>
        <w:contextualSpacing/>
        <w:jc w:val="center"/>
        <w:rPr>
          <w:rFonts w:ascii="Bookman Old Style" w:eastAsia="Calibri" w:hAnsi="Bookman Old Style"/>
          <w:color w:val="000000"/>
          <w:szCs w:val="28"/>
          <w:lang w:val="es-ES" w:eastAsia="en-US"/>
        </w:rPr>
      </w:pPr>
      <w:r w:rsidRPr="001677D8">
        <w:rPr>
          <w:rFonts w:ascii="Bookman Old Style" w:eastAsia="Calibri" w:hAnsi="Bookman Old Style"/>
          <w:color w:val="000000"/>
          <w:szCs w:val="28"/>
          <w:lang w:val="es-ES" w:eastAsia="en-US"/>
        </w:rPr>
        <w:t>Secretaria</w:t>
      </w:r>
    </w:p>
    <w:p w14:paraId="2EC5F700" w14:textId="7BA18FBE" w:rsidR="009B35A7" w:rsidRDefault="009B35A7" w:rsidP="002F3E3F">
      <w:pPr>
        <w:spacing w:line="360" w:lineRule="auto"/>
        <w:ind w:firstLine="709"/>
        <w:contextualSpacing/>
        <w:jc w:val="center"/>
        <w:rPr>
          <w:rFonts w:ascii="Bookman Old Style" w:eastAsia="Calibri" w:hAnsi="Bookman Old Style"/>
          <w:color w:val="000000"/>
          <w:szCs w:val="28"/>
          <w:lang w:val="es-ES" w:eastAsia="en-US"/>
        </w:rPr>
      </w:pPr>
    </w:p>
    <w:p w14:paraId="2A02AB07" w14:textId="63EC6366" w:rsidR="00A41595" w:rsidRDefault="00A41595" w:rsidP="002F3E3F">
      <w:pPr>
        <w:spacing w:line="360" w:lineRule="auto"/>
        <w:ind w:firstLine="709"/>
        <w:contextualSpacing/>
        <w:jc w:val="center"/>
        <w:rPr>
          <w:rFonts w:ascii="Bookman Old Style" w:eastAsia="Calibri" w:hAnsi="Bookman Old Style"/>
          <w:color w:val="000000"/>
          <w:szCs w:val="28"/>
          <w:lang w:val="es-ES" w:eastAsia="en-US"/>
        </w:rPr>
      </w:pPr>
    </w:p>
    <w:p w14:paraId="7EAE3A2F" w14:textId="13F178C8" w:rsidR="00A41595" w:rsidRDefault="00A41595" w:rsidP="002F3E3F">
      <w:pPr>
        <w:spacing w:line="360" w:lineRule="auto"/>
        <w:ind w:firstLine="709"/>
        <w:contextualSpacing/>
        <w:jc w:val="center"/>
        <w:rPr>
          <w:rFonts w:ascii="Bookman Old Style" w:eastAsia="Calibri" w:hAnsi="Bookman Old Style"/>
          <w:color w:val="000000"/>
          <w:szCs w:val="28"/>
          <w:lang w:val="es-ES" w:eastAsia="en-US"/>
        </w:rPr>
      </w:pPr>
    </w:p>
    <w:p w14:paraId="31B349C1" w14:textId="2D6CB178" w:rsidR="00A41595" w:rsidRDefault="00A41595" w:rsidP="002F3E3F">
      <w:pPr>
        <w:spacing w:line="360" w:lineRule="auto"/>
        <w:ind w:firstLine="709"/>
        <w:contextualSpacing/>
        <w:jc w:val="center"/>
        <w:rPr>
          <w:rFonts w:ascii="Bookman Old Style" w:eastAsia="Calibri" w:hAnsi="Bookman Old Style"/>
          <w:color w:val="000000"/>
          <w:szCs w:val="28"/>
          <w:lang w:val="es-ES" w:eastAsia="en-US"/>
        </w:rPr>
      </w:pPr>
    </w:p>
    <w:p w14:paraId="3DE11373" w14:textId="77777777" w:rsidR="00A41595" w:rsidRDefault="00A41595" w:rsidP="002F3E3F">
      <w:pPr>
        <w:spacing w:line="360" w:lineRule="auto"/>
        <w:ind w:firstLine="709"/>
        <w:contextualSpacing/>
        <w:jc w:val="center"/>
        <w:rPr>
          <w:rFonts w:ascii="Bookman Old Style" w:eastAsia="Calibri" w:hAnsi="Bookman Old Style"/>
          <w:color w:val="000000"/>
          <w:szCs w:val="28"/>
          <w:lang w:val="es-ES" w:eastAsia="en-US"/>
        </w:rPr>
      </w:pPr>
      <w:bookmarkStart w:id="1" w:name="_GoBack"/>
      <w:bookmarkEnd w:id="1"/>
    </w:p>
    <w:sectPr w:rsidR="00A41595" w:rsidSect="00573AA8">
      <w:headerReference w:type="even" r:id="rId8"/>
      <w:headerReference w:type="default" r:id="rId9"/>
      <w:footerReference w:type="default" r:id="rId10"/>
      <w:headerReference w:type="first" r:id="rId11"/>
      <w:pgSz w:w="12242" w:h="18722" w:code="14"/>
      <w:pgMar w:top="2268" w:right="1701" w:bottom="1474" w:left="2268" w:header="1418" w:footer="0" w:gutter="0"/>
      <w:paperSrc w:first="15" w:other="15"/>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7946820" w14:textId="77777777" w:rsidR="0021563F" w:rsidRDefault="0021563F" w:rsidP="00EA45EA">
      <w:r>
        <w:separator/>
      </w:r>
    </w:p>
  </w:endnote>
  <w:endnote w:type="continuationSeparator" w:id="0">
    <w:p w14:paraId="46261B85" w14:textId="77777777" w:rsidR="0021563F" w:rsidRDefault="0021563F" w:rsidP="00EA45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4278457"/>
      <w:docPartObj>
        <w:docPartGallery w:val="Page Numbers (Bottom of Page)"/>
        <w:docPartUnique/>
      </w:docPartObj>
    </w:sdtPr>
    <w:sdtEndPr/>
    <w:sdtContent>
      <w:p w14:paraId="1547928E" w14:textId="033D0691" w:rsidR="009C1438" w:rsidRDefault="009C1438">
        <w:pPr>
          <w:pStyle w:val="Piedepgina"/>
          <w:jc w:val="right"/>
        </w:pPr>
        <w:r>
          <w:fldChar w:fldCharType="begin"/>
        </w:r>
        <w:r>
          <w:instrText>PAGE   \* MERGEFORMAT</w:instrText>
        </w:r>
        <w:r>
          <w:fldChar w:fldCharType="separate"/>
        </w:r>
        <w:r w:rsidR="00484CD7" w:rsidRPr="00484CD7">
          <w:rPr>
            <w:noProof/>
            <w:lang w:val="es-ES"/>
          </w:rPr>
          <w:t>21</w:t>
        </w:r>
        <w:r>
          <w:fldChar w:fldCharType="end"/>
        </w:r>
      </w:p>
    </w:sdtContent>
  </w:sdt>
  <w:p w14:paraId="63FD9959" w14:textId="77777777" w:rsidR="009C1438" w:rsidRDefault="009C143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A0B9118" w14:textId="77777777" w:rsidR="0021563F" w:rsidRDefault="0021563F" w:rsidP="00EA45EA">
      <w:r>
        <w:separator/>
      </w:r>
    </w:p>
  </w:footnote>
  <w:footnote w:type="continuationSeparator" w:id="0">
    <w:p w14:paraId="5F4E89EB" w14:textId="77777777" w:rsidR="0021563F" w:rsidRDefault="0021563F" w:rsidP="00EA45EA">
      <w:r>
        <w:continuationSeparator/>
      </w:r>
    </w:p>
  </w:footnote>
  <w:footnote w:id="1">
    <w:p w14:paraId="0EC53C72" w14:textId="24FB9CF8" w:rsidR="009C1438" w:rsidRDefault="009C1438">
      <w:pPr>
        <w:pStyle w:val="Textonotapie"/>
      </w:pPr>
      <w:r>
        <w:rPr>
          <w:rStyle w:val="Refdenotaalpie"/>
        </w:rPr>
        <w:footnoteRef/>
      </w:r>
      <w:r>
        <w:t xml:space="preserve"> Folios 33 a 35 cuaderno del Tribunal</w:t>
      </w:r>
    </w:p>
  </w:footnote>
  <w:footnote w:id="2">
    <w:p w14:paraId="726450E4" w14:textId="24E1959B" w:rsidR="009C1438" w:rsidRDefault="009C1438">
      <w:pPr>
        <w:pStyle w:val="Textonotapie"/>
      </w:pPr>
      <w:r>
        <w:rPr>
          <w:rStyle w:val="Refdenotaalpie"/>
        </w:rPr>
        <w:footnoteRef/>
      </w:r>
      <w:r>
        <w:t xml:space="preserve"> Folios 41 a 53 ibídem</w:t>
      </w:r>
    </w:p>
  </w:footnote>
  <w:footnote w:id="3">
    <w:p w14:paraId="6E1C639E" w14:textId="74D63077" w:rsidR="009C1438" w:rsidRDefault="009C1438">
      <w:pPr>
        <w:pStyle w:val="Textonotapie"/>
      </w:pPr>
      <w:r>
        <w:rPr>
          <w:rStyle w:val="Refdenotaalpie"/>
        </w:rPr>
        <w:footnoteRef/>
      </w:r>
      <w:r>
        <w:t xml:space="preserve"> Folios 112 y 113 </w:t>
      </w:r>
      <w:proofErr w:type="spellStart"/>
      <w:r>
        <w:t>ibidem</w:t>
      </w:r>
      <w:proofErr w:type="spellEnd"/>
    </w:p>
  </w:footnote>
  <w:footnote w:id="4">
    <w:p w14:paraId="697D7368" w14:textId="77777777" w:rsidR="009C1438" w:rsidRDefault="009C1438" w:rsidP="00A87E9D">
      <w:pPr>
        <w:pStyle w:val="Textonotapie"/>
      </w:pPr>
      <w:r>
        <w:rPr>
          <w:rStyle w:val="Refdenotaalpie"/>
        </w:rPr>
        <w:footnoteRef/>
      </w:r>
      <w:r>
        <w:t xml:space="preserve"> Folios 124 a 133 ibídem</w:t>
      </w:r>
    </w:p>
  </w:footnote>
  <w:footnote w:id="5">
    <w:p w14:paraId="5E3F5AC6" w14:textId="7AF71929" w:rsidR="009C1438" w:rsidRDefault="009C1438">
      <w:pPr>
        <w:pStyle w:val="Textonotapie"/>
      </w:pPr>
      <w:r>
        <w:rPr>
          <w:rStyle w:val="Refdenotaalpie"/>
        </w:rPr>
        <w:footnoteRef/>
      </w:r>
      <w:r>
        <w:t xml:space="preserve"> Folio 231 ibídem </w:t>
      </w:r>
    </w:p>
  </w:footnote>
  <w:footnote w:id="6">
    <w:p w14:paraId="7CBD5CC5" w14:textId="4A571B9D" w:rsidR="009C1438" w:rsidRDefault="009C1438">
      <w:pPr>
        <w:pStyle w:val="Textonotapie"/>
      </w:pPr>
      <w:r>
        <w:rPr>
          <w:rStyle w:val="Refdenotaalpie"/>
        </w:rPr>
        <w:footnoteRef/>
      </w:r>
      <w:r>
        <w:t xml:space="preserve"> Folios 309 y 310 cuaderno del Tribunal</w:t>
      </w:r>
    </w:p>
  </w:footnote>
  <w:footnote w:id="7">
    <w:p w14:paraId="24CAEEB3" w14:textId="53832194" w:rsidR="009C1438" w:rsidRDefault="009C1438">
      <w:pPr>
        <w:pStyle w:val="Textonotapie"/>
      </w:pPr>
      <w:r>
        <w:rPr>
          <w:rStyle w:val="Refdenotaalpie"/>
        </w:rPr>
        <w:footnoteRef/>
      </w:r>
      <w:r>
        <w:t xml:space="preserve"> CD audio sesión de audiencia celebrada el 30 de octubre de 2019, del minuto 2.51.07 al 3.07.58</w:t>
      </w:r>
    </w:p>
  </w:footnote>
  <w:footnote w:id="8">
    <w:p w14:paraId="25227CAB" w14:textId="0552DD8F" w:rsidR="009C1438" w:rsidRDefault="009C1438">
      <w:pPr>
        <w:pStyle w:val="Textonotapie"/>
      </w:pPr>
      <w:r>
        <w:rPr>
          <w:rStyle w:val="Refdenotaalpie"/>
        </w:rPr>
        <w:footnoteRef/>
      </w:r>
      <w:r>
        <w:t xml:space="preserve"> 2º CD audio audiencia preparatoria, sesión de 30 de octubre de 2019, </w:t>
      </w:r>
      <w:r w:rsidR="00002753">
        <w:t>minuto 29:</w:t>
      </w:r>
      <w:r>
        <w:t>16</w:t>
      </w:r>
      <w:r w:rsidR="00002753">
        <w:t xml:space="preserve"> a 37:50</w:t>
      </w:r>
    </w:p>
  </w:footnote>
  <w:footnote w:id="9">
    <w:p w14:paraId="078B6C77" w14:textId="2C15F96C" w:rsidR="009C1438" w:rsidRDefault="009C1438">
      <w:pPr>
        <w:pStyle w:val="Textonotapie"/>
      </w:pPr>
      <w:r>
        <w:rPr>
          <w:rStyle w:val="Refdenotaalpie"/>
        </w:rPr>
        <w:footnoteRef/>
      </w:r>
      <w:r>
        <w:t xml:space="preserve"> Tutela 440 de 2003 Corte Constitucional</w:t>
      </w:r>
    </w:p>
  </w:footnote>
  <w:footnote w:id="10">
    <w:p w14:paraId="4851961E" w14:textId="77777777" w:rsidR="00405D5A" w:rsidRDefault="00405D5A" w:rsidP="00405D5A">
      <w:pPr>
        <w:pStyle w:val="Textonotapie"/>
      </w:pPr>
      <w:r>
        <w:rPr>
          <w:rStyle w:val="Refdenotaalpie"/>
        </w:rPr>
        <w:footnoteRef/>
      </w:r>
      <w:r>
        <w:t xml:space="preserve"> El artículo 5º de la Ley 1581 de 2012, por la cual se dictan disposiciones generales para la protección de datos personales, señala expresamente: </w:t>
      </w:r>
      <w:r w:rsidRPr="00BE71E9">
        <w:rPr>
          <w:i/>
          <w:iCs/>
        </w:rPr>
        <w:t>“Para los propósitos de la presente ley, se entiende por datos sensibles aquellos que afectan la intimidad del Titular o cuyo uso indebido puede generar su discriminación, tales como aquellos que revelen el origen racial o étnico, la orientación política, las convicciones religiosas o filosóficas, la pertenencia a sindicatos, organizaciones sociales, de derechos humanos o que promueva intereses de cualquier partido político o que garanticen los derechos y garantías de partidos políticos de oposición así como los datos relativos a la salud, a la vida sexual uy los datos biométricos</w:t>
      </w:r>
      <w:r>
        <w:t>”.</w:t>
      </w:r>
    </w:p>
  </w:footnote>
  <w:footnote w:id="11">
    <w:p w14:paraId="33C70092" w14:textId="791B818B" w:rsidR="009C1438" w:rsidRDefault="009C1438">
      <w:pPr>
        <w:pStyle w:val="Textonotapie"/>
      </w:pPr>
      <w:r>
        <w:rPr>
          <w:rStyle w:val="Refdenotaalpie"/>
        </w:rPr>
        <w:footnoteRef/>
      </w:r>
      <w:r>
        <w:t xml:space="preserve"> Este elemento material probatorio de carácter documental fue relacionado en el escrito de acusación donde se le identifica con el número 4 y fue incluido en las solicitudes probatorias de la fiscalía en la sesión de audiencia preparatoria realizada el 30 de octubre de 2019, como se advierte en el audio de la audiencia a partir del minuto 45:55</w:t>
      </w:r>
    </w:p>
  </w:footnote>
  <w:footnote w:id="12">
    <w:p w14:paraId="110F979C" w14:textId="5BE9C5A8" w:rsidR="00701FCF" w:rsidRDefault="00701FCF">
      <w:pPr>
        <w:pStyle w:val="Textonotapie"/>
      </w:pPr>
      <w:r>
        <w:rPr>
          <w:rStyle w:val="Refdenotaalpie"/>
        </w:rPr>
        <w:footnoteRef/>
      </w:r>
      <w:r>
        <w:t xml:space="preserve"> CD audio de la audiencia minutos 47:21 a 48:14</w:t>
      </w:r>
    </w:p>
  </w:footnote>
  <w:footnote w:id="13">
    <w:p w14:paraId="5C427959" w14:textId="1A69028E" w:rsidR="009C1438" w:rsidRDefault="009C1438">
      <w:pPr>
        <w:pStyle w:val="Textonotapie"/>
      </w:pPr>
      <w:r>
        <w:rPr>
          <w:rStyle w:val="Refdenotaalpie"/>
        </w:rPr>
        <w:footnoteRef/>
      </w:r>
      <w:r>
        <w:t xml:space="preserve"> CD aud</w:t>
      </w:r>
      <w:r w:rsidR="007A2072">
        <w:t>io de la audiencia minutos 48:15 a 48:41</w:t>
      </w:r>
    </w:p>
  </w:footnote>
  <w:footnote w:id="14">
    <w:p w14:paraId="6CE24E00" w14:textId="77777777" w:rsidR="002E1ECB" w:rsidRDefault="002E1ECB" w:rsidP="002E1ECB">
      <w:pPr>
        <w:pStyle w:val="Textonotapie"/>
      </w:pPr>
      <w:r>
        <w:rPr>
          <w:rStyle w:val="Refdenotaalpie"/>
        </w:rPr>
        <w:footnoteRef/>
      </w:r>
      <w:r>
        <w:t xml:space="preserve"> CD audio de la audiencia minutos 50:45 a 51:19</w:t>
      </w:r>
    </w:p>
  </w:footnote>
  <w:footnote w:id="15">
    <w:p w14:paraId="50C67552" w14:textId="77777777" w:rsidR="00F76D16" w:rsidRDefault="00F76D16" w:rsidP="00F76D16">
      <w:pPr>
        <w:pStyle w:val="Textonotapie"/>
      </w:pPr>
      <w:r>
        <w:rPr>
          <w:rStyle w:val="Refdenotaalpie"/>
        </w:rPr>
        <w:footnoteRef/>
      </w:r>
      <w:r>
        <w:t xml:space="preserve"> CD audio de la audiencia minutos 48:43 a 50:35</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6B55A1D" w14:textId="77777777" w:rsidR="009C1438" w:rsidRDefault="009C1438">
    <w:pPr>
      <w:pStyle w:val="Encabezado"/>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end"/>
    </w:r>
  </w:p>
  <w:p w14:paraId="164EE1AE" w14:textId="77777777" w:rsidR="009C1438" w:rsidRDefault="009C1438">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5EA7BDD" w14:textId="6EB97655" w:rsidR="009C1438" w:rsidRDefault="009C1438" w:rsidP="00573AA8">
    <w:pPr>
      <w:pStyle w:val="Encabezado"/>
      <w:jc w:val="right"/>
      <w:rPr>
        <w:rFonts w:ascii="Bookman Old Style" w:hAnsi="Bookman Old Style"/>
        <w:i/>
        <w:sz w:val="20"/>
      </w:rPr>
    </w:pPr>
    <w:r>
      <w:rPr>
        <w:rFonts w:ascii="Bookman Old Style" w:hAnsi="Bookman Old Style"/>
        <w:i/>
        <w:sz w:val="20"/>
      </w:rPr>
      <w:t>Apelación</w:t>
    </w:r>
  </w:p>
  <w:p w14:paraId="5A19D82F" w14:textId="14566BA7" w:rsidR="009C1438" w:rsidRPr="00E65438" w:rsidRDefault="009C1438" w:rsidP="00573AA8">
    <w:pPr>
      <w:pStyle w:val="Encabezado"/>
      <w:jc w:val="right"/>
      <w:rPr>
        <w:rFonts w:ascii="Bookman Old Style" w:hAnsi="Bookman Old Style" w:cs="Arial"/>
        <w:i/>
        <w:sz w:val="20"/>
      </w:rPr>
    </w:pPr>
    <w:r>
      <w:rPr>
        <w:rFonts w:ascii="Bookman Old Style" w:hAnsi="Bookman Old Style"/>
        <w:i/>
        <w:sz w:val="20"/>
      </w:rPr>
      <w:t>Radicado 56616</w:t>
    </w:r>
  </w:p>
  <w:p w14:paraId="2C876A41" w14:textId="7AF77FB6" w:rsidR="009C1438" w:rsidRDefault="001874F4" w:rsidP="00573AA8">
    <w:pPr>
      <w:pStyle w:val="Encabezado"/>
      <w:jc w:val="right"/>
      <w:rPr>
        <w:rFonts w:ascii="Bookman Old Style" w:hAnsi="Bookman Old Style"/>
        <w:i/>
        <w:iCs/>
        <w:sz w:val="22"/>
        <w:szCs w:val="22"/>
      </w:rPr>
    </w:pPr>
    <w:r>
      <w:rPr>
        <w:rFonts w:ascii="Bookman Old Style" w:hAnsi="Bookman Old Style"/>
        <w:i/>
        <w:iCs/>
        <w:sz w:val="22"/>
        <w:szCs w:val="22"/>
      </w:rPr>
      <w:t>DILIO CÉ</w:t>
    </w:r>
    <w:r w:rsidR="009C1438">
      <w:rPr>
        <w:rFonts w:ascii="Bookman Old Style" w:hAnsi="Bookman Old Style"/>
        <w:i/>
        <w:iCs/>
        <w:sz w:val="22"/>
        <w:szCs w:val="22"/>
      </w:rPr>
      <w:t>SAR DONADO MANOTAS</w:t>
    </w:r>
  </w:p>
  <w:p w14:paraId="6203F7A8" w14:textId="77777777" w:rsidR="009C1438" w:rsidRDefault="009C1438">
    <w:pPr>
      <w:pStyle w:val="Encabezado"/>
      <w:jc w:val="right"/>
    </w:pPr>
    <w: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56A043" w14:textId="77777777" w:rsidR="009C1438" w:rsidRDefault="009C1438" w:rsidP="00573AA8">
    <w:pPr>
      <w:pStyle w:val="Encabezado"/>
      <w:jc w:val="center"/>
      <w:rPr>
        <w:rFonts w:ascii="Bookman Old Style" w:hAnsi="Bookman Old Style"/>
        <w:i/>
        <w:sz w:val="20"/>
      </w:rPr>
    </w:pPr>
    <w:r w:rsidRPr="0052153F">
      <w:rPr>
        <w:rFonts w:cs="Arial"/>
        <w:noProof/>
        <w:spacing w:val="-3"/>
        <w:sz w:val="26"/>
        <w:szCs w:val="26"/>
        <w:lang w:val="es-ES"/>
      </w:rPr>
      <w:drawing>
        <wp:inline distT="0" distB="0" distL="0" distR="0" wp14:anchorId="4FFE67E8" wp14:editId="6DE509A5">
          <wp:extent cx="1981200" cy="1981200"/>
          <wp:effectExtent l="0" t="0" r="0" b="0"/>
          <wp:docPr id="1" name="Imagen 1" descr="PenalBy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PenalBy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81200" cy="1981200"/>
                  </a:xfrm>
                  <a:prstGeom prst="rect">
                    <a:avLst/>
                  </a:prstGeom>
                  <a:noFill/>
                  <a:ln>
                    <a:noFill/>
                  </a:ln>
                </pic:spPr>
              </pic:pic>
            </a:graphicData>
          </a:graphic>
        </wp:inline>
      </w:drawing>
    </w:r>
  </w:p>
  <w:p w14:paraId="670F56FB" w14:textId="31194566" w:rsidR="009C1438" w:rsidRDefault="009C1438">
    <w:pPr>
      <w:pStyle w:val="Encabezado"/>
      <w:jc w:val="right"/>
      <w:rPr>
        <w:rFonts w:ascii="Bookman Old Style" w:hAnsi="Bookman Old Style"/>
        <w:i/>
        <w:iCs/>
        <w:sz w:val="22"/>
        <w:szCs w:val="22"/>
      </w:rPr>
    </w:pPr>
  </w:p>
  <w:p w14:paraId="5288D697" w14:textId="77777777" w:rsidR="009C1438" w:rsidRDefault="009C1438">
    <w:pPr>
      <w:pStyle w:val="Encabezado"/>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29165A0"/>
    <w:multiLevelType w:val="hybridMultilevel"/>
    <w:tmpl w:val="EB36209C"/>
    <w:lvl w:ilvl="0" w:tplc="7A382954">
      <w:start w:val="1"/>
      <w:numFmt w:val="lowerRoman"/>
      <w:lvlText w:val="%1)"/>
      <w:lvlJc w:val="left"/>
      <w:pPr>
        <w:ind w:left="1428" w:hanging="720"/>
      </w:pPr>
      <w:rPr>
        <w:rFonts w:hint="default"/>
        <w:i/>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1">
    <w:nsid w:val="5A472586"/>
    <w:multiLevelType w:val="hybridMultilevel"/>
    <w:tmpl w:val="680E4A2A"/>
    <w:lvl w:ilvl="0" w:tplc="1368CF54">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2"/>
  <w:proofState w:spelling="clean" w:grammar="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45EA"/>
    <w:rsid w:val="00002753"/>
    <w:rsid w:val="00005EAB"/>
    <w:rsid w:val="00006E88"/>
    <w:rsid w:val="00010BAF"/>
    <w:rsid w:val="000115A0"/>
    <w:rsid w:val="000117D9"/>
    <w:rsid w:val="000119D5"/>
    <w:rsid w:val="00012F5B"/>
    <w:rsid w:val="00013592"/>
    <w:rsid w:val="0002018D"/>
    <w:rsid w:val="0002352C"/>
    <w:rsid w:val="00024B9D"/>
    <w:rsid w:val="00026D23"/>
    <w:rsid w:val="00027C13"/>
    <w:rsid w:val="00031FFF"/>
    <w:rsid w:val="00032E92"/>
    <w:rsid w:val="00033B1E"/>
    <w:rsid w:val="00035639"/>
    <w:rsid w:val="00036925"/>
    <w:rsid w:val="000369AB"/>
    <w:rsid w:val="000372FE"/>
    <w:rsid w:val="00041C0E"/>
    <w:rsid w:val="00041F7D"/>
    <w:rsid w:val="000421B9"/>
    <w:rsid w:val="000427F5"/>
    <w:rsid w:val="00044A10"/>
    <w:rsid w:val="00045D12"/>
    <w:rsid w:val="00046A28"/>
    <w:rsid w:val="000566F3"/>
    <w:rsid w:val="00060AA7"/>
    <w:rsid w:val="00062086"/>
    <w:rsid w:val="00062507"/>
    <w:rsid w:val="00063146"/>
    <w:rsid w:val="00063524"/>
    <w:rsid w:val="000651FF"/>
    <w:rsid w:val="00067BEF"/>
    <w:rsid w:val="00071D09"/>
    <w:rsid w:val="00072F14"/>
    <w:rsid w:val="0007336A"/>
    <w:rsid w:val="00073A47"/>
    <w:rsid w:val="00076B45"/>
    <w:rsid w:val="00082169"/>
    <w:rsid w:val="000853D2"/>
    <w:rsid w:val="00085FDC"/>
    <w:rsid w:val="0008757E"/>
    <w:rsid w:val="000878E8"/>
    <w:rsid w:val="00087D7A"/>
    <w:rsid w:val="00087E84"/>
    <w:rsid w:val="000925DC"/>
    <w:rsid w:val="000941B8"/>
    <w:rsid w:val="000A044D"/>
    <w:rsid w:val="000A1571"/>
    <w:rsid w:val="000A2624"/>
    <w:rsid w:val="000A2886"/>
    <w:rsid w:val="000A28CF"/>
    <w:rsid w:val="000A305F"/>
    <w:rsid w:val="000A458E"/>
    <w:rsid w:val="000A572A"/>
    <w:rsid w:val="000A63E0"/>
    <w:rsid w:val="000A72F2"/>
    <w:rsid w:val="000B2A50"/>
    <w:rsid w:val="000B2C10"/>
    <w:rsid w:val="000B2CE1"/>
    <w:rsid w:val="000B44A9"/>
    <w:rsid w:val="000B4FC3"/>
    <w:rsid w:val="000C0180"/>
    <w:rsid w:val="000C1626"/>
    <w:rsid w:val="000C16A9"/>
    <w:rsid w:val="000C1A5E"/>
    <w:rsid w:val="000C62B6"/>
    <w:rsid w:val="000C7599"/>
    <w:rsid w:val="000D21A0"/>
    <w:rsid w:val="000D3442"/>
    <w:rsid w:val="000D3E0E"/>
    <w:rsid w:val="000D5DE9"/>
    <w:rsid w:val="000E4F16"/>
    <w:rsid w:val="000E5AB2"/>
    <w:rsid w:val="000E7E28"/>
    <w:rsid w:val="000F12DE"/>
    <w:rsid w:val="000F3427"/>
    <w:rsid w:val="000F5605"/>
    <w:rsid w:val="000F5E14"/>
    <w:rsid w:val="000F6077"/>
    <w:rsid w:val="000F7196"/>
    <w:rsid w:val="00101093"/>
    <w:rsid w:val="00103460"/>
    <w:rsid w:val="001046EE"/>
    <w:rsid w:val="001049E0"/>
    <w:rsid w:val="001056F6"/>
    <w:rsid w:val="00106A33"/>
    <w:rsid w:val="00106CD6"/>
    <w:rsid w:val="00107A9B"/>
    <w:rsid w:val="00110C43"/>
    <w:rsid w:val="00115356"/>
    <w:rsid w:val="00116B09"/>
    <w:rsid w:val="00120441"/>
    <w:rsid w:val="00123A4F"/>
    <w:rsid w:val="00125FF0"/>
    <w:rsid w:val="00126BF3"/>
    <w:rsid w:val="0012772E"/>
    <w:rsid w:val="001307A3"/>
    <w:rsid w:val="0013089F"/>
    <w:rsid w:val="00131B9D"/>
    <w:rsid w:val="00133BB7"/>
    <w:rsid w:val="00134919"/>
    <w:rsid w:val="00135292"/>
    <w:rsid w:val="0013799B"/>
    <w:rsid w:val="00137C7E"/>
    <w:rsid w:val="001435C3"/>
    <w:rsid w:val="0014415A"/>
    <w:rsid w:val="00150A67"/>
    <w:rsid w:val="001512E8"/>
    <w:rsid w:val="0015228A"/>
    <w:rsid w:val="0015621D"/>
    <w:rsid w:val="00156F02"/>
    <w:rsid w:val="0015770B"/>
    <w:rsid w:val="001605EF"/>
    <w:rsid w:val="001677D8"/>
    <w:rsid w:val="00172BD7"/>
    <w:rsid w:val="00172C29"/>
    <w:rsid w:val="001730D0"/>
    <w:rsid w:val="00173CC9"/>
    <w:rsid w:val="00187244"/>
    <w:rsid w:val="001874F4"/>
    <w:rsid w:val="0018770F"/>
    <w:rsid w:val="001974E6"/>
    <w:rsid w:val="00197D56"/>
    <w:rsid w:val="00197EFB"/>
    <w:rsid w:val="001A377F"/>
    <w:rsid w:val="001A683B"/>
    <w:rsid w:val="001A7288"/>
    <w:rsid w:val="001A7387"/>
    <w:rsid w:val="001B23B9"/>
    <w:rsid w:val="001B2A46"/>
    <w:rsid w:val="001B30F5"/>
    <w:rsid w:val="001B79A2"/>
    <w:rsid w:val="001C14BC"/>
    <w:rsid w:val="001C22F5"/>
    <w:rsid w:val="001C6F90"/>
    <w:rsid w:val="001D3686"/>
    <w:rsid w:val="001D3A01"/>
    <w:rsid w:val="001D3F4B"/>
    <w:rsid w:val="001E1C59"/>
    <w:rsid w:val="001E632C"/>
    <w:rsid w:val="001E6BB8"/>
    <w:rsid w:val="001E76CE"/>
    <w:rsid w:val="001F1FF6"/>
    <w:rsid w:val="001F3D19"/>
    <w:rsid w:val="001F3D69"/>
    <w:rsid w:val="001F419E"/>
    <w:rsid w:val="001F4EFF"/>
    <w:rsid w:val="001F7793"/>
    <w:rsid w:val="002002DA"/>
    <w:rsid w:val="00204C36"/>
    <w:rsid w:val="002064E8"/>
    <w:rsid w:val="00214F03"/>
    <w:rsid w:val="0021563F"/>
    <w:rsid w:val="002163DF"/>
    <w:rsid w:val="00217792"/>
    <w:rsid w:val="00220AF3"/>
    <w:rsid w:val="002210D0"/>
    <w:rsid w:val="002231A8"/>
    <w:rsid w:val="002255D4"/>
    <w:rsid w:val="00225BE7"/>
    <w:rsid w:val="002264E6"/>
    <w:rsid w:val="00227301"/>
    <w:rsid w:val="00227BDA"/>
    <w:rsid w:val="0023037D"/>
    <w:rsid w:val="00230C58"/>
    <w:rsid w:val="00231BB1"/>
    <w:rsid w:val="0023239E"/>
    <w:rsid w:val="002348F1"/>
    <w:rsid w:val="00236851"/>
    <w:rsid w:val="00236BFC"/>
    <w:rsid w:val="00240C59"/>
    <w:rsid w:val="002412D8"/>
    <w:rsid w:val="0024161B"/>
    <w:rsid w:val="002441F6"/>
    <w:rsid w:val="00245816"/>
    <w:rsid w:val="002538B0"/>
    <w:rsid w:val="00253BB0"/>
    <w:rsid w:val="00255DF9"/>
    <w:rsid w:val="00256581"/>
    <w:rsid w:val="00260622"/>
    <w:rsid w:val="00263044"/>
    <w:rsid w:val="00265ADA"/>
    <w:rsid w:val="002669B8"/>
    <w:rsid w:val="00266F5C"/>
    <w:rsid w:val="00271CEC"/>
    <w:rsid w:val="00272E4C"/>
    <w:rsid w:val="00273A07"/>
    <w:rsid w:val="0027432A"/>
    <w:rsid w:val="00274B36"/>
    <w:rsid w:val="00274BEA"/>
    <w:rsid w:val="00277FC2"/>
    <w:rsid w:val="00280ACD"/>
    <w:rsid w:val="00283774"/>
    <w:rsid w:val="002839C5"/>
    <w:rsid w:val="0028415D"/>
    <w:rsid w:val="00284D83"/>
    <w:rsid w:val="002867E0"/>
    <w:rsid w:val="00287526"/>
    <w:rsid w:val="00291C12"/>
    <w:rsid w:val="00294272"/>
    <w:rsid w:val="002A4D3B"/>
    <w:rsid w:val="002A6B8E"/>
    <w:rsid w:val="002B0094"/>
    <w:rsid w:val="002B07F7"/>
    <w:rsid w:val="002B18C1"/>
    <w:rsid w:val="002B2A5D"/>
    <w:rsid w:val="002B36CA"/>
    <w:rsid w:val="002B647B"/>
    <w:rsid w:val="002B711E"/>
    <w:rsid w:val="002C0CF9"/>
    <w:rsid w:val="002C1C5C"/>
    <w:rsid w:val="002C3DC2"/>
    <w:rsid w:val="002C5CCE"/>
    <w:rsid w:val="002C683A"/>
    <w:rsid w:val="002D20CC"/>
    <w:rsid w:val="002D3A4D"/>
    <w:rsid w:val="002D45B4"/>
    <w:rsid w:val="002E1ECB"/>
    <w:rsid w:val="002E1FD5"/>
    <w:rsid w:val="002F163B"/>
    <w:rsid w:val="002F1ED2"/>
    <w:rsid w:val="002F28FC"/>
    <w:rsid w:val="002F3650"/>
    <w:rsid w:val="002F3E3F"/>
    <w:rsid w:val="002F485C"/>
    <w:rsid w:val="0030236B"/>
    <w:rsid w:val="00303645"/>
    <w:rsid w:val="003070AF"/>
    <w:rsid w:val="00307878"/>
    <w:rsid w:val="003114A2"/>
    <w:rsid w:val="00312BA7"/>
    <w:rsid w:val="0031742E"/>
    <w:rsid w:val="003200B4"/>
    <w:rsid w:val="003242B8"/>
    <w:rsid w:val="003251DC"/>
    <w:rsid w:val="0033102A"/>
    <w:rsid w:val="00337874"/>
    <w:rsid w:val="00342406"/>
    <w:rsid w:val="00342AB0"/>
    <w:rsid w:val="00346E53"/>
    <w:rsid w:val="00347087"/>
    <w:rsid w:val="0034729C"/>
    <w:rsid w:val="00352930"/>
    <w:rsid w:val="003532F6"/>
    <w:rsid w:val="00355628"/>
    <w:rsid w:val="003556F8"/>
    <w:rsid w:val="00355D2A"/>
    <w:rsid w:val="003563C5"/>
    <w:rsid w:val="00356CD1"/>
    <w:rsid w:val="00357D7F"/>
    <w:rsid w:val="003611B1"/>
    <w:rsid w:val="00362308"/>
    <w:rsid w:val="00363387"/>
    <w:rsid w:val="00364182"/>
    <w:rsid w:val="0036432B"/>
    <w:rsid w:val="00364FB5"/>
    <w:rsid w:val="0036519E"/>
    <w:rsid w:val="00365CE1"/>
    <w:rsid w:val="003719B8"/>
    <w:rsid w:val="0037357E"/>
    <w:rsid w:val="00373FF4"/>
    <w:rsid w:val="0037602A"/>
    <w:rsid w:val="00380623"/>
    <w:rsid w:val="00381EDC"/>
    <w:rsid w:val="00383066"/>
    <w:rsid w:val="003844C6"/>
    <w:rsid w:val="0038508D"/>
    <w:rsid w:val="0038671E"/>
    <w:rsid w:val="003876E2"/>
    <w:rsid w:val="0039009D"/>
    <w:rsid w:val="00392C0F"/>
    <w:rsid w:val="00396E6B"/>
    <w:rsid w:val="003A160D"/>
    <w:rsid w:val="003A32C9"/>
    <w:rsid w:val="003A4237"/>
    <w:rsid w:val="003A4C72"/>
    <w:rsid w:val="003A672A"/>
    <w:rsid w:val="003A78F0"/>
    <w:rsid w:val="003B082D"/>
    <w:rsid w:val="003B30F2"/>
    <w:rsid w:val="003B4C32"/>
    <w:rsid w:val="003B5D23"/>
    <w:rsid w:val="003C6811"/>
    <w:rsid w:val="003C7155"/>
    <w:rsid w:val="003C7966"/>
    <w:rsid w:val="003D0DB0"/>
    <w:rsid w:val="003D4659"/>
    <w:rsid w:val="003D7A3A"/>
    <w:rsid w:val="003E01B0"/>
    <w:rsid w:val="003E0230"/>
    <w:rsid w:val="003E0233"/>
    <w:rsid w:val="003E0440"/>
    <w:rsid w:val="003E2831"/>
    <w:rsid w:val="003E4373"/>
    <w:rsid w:val="003F0DBE"/>
    <w:rsid w:val="003F1C8C"/>
    <w:rsid w:val="003F23E2"/>
    <w:rsid w:val="003F6BB3"/>
    <w:rsid w:val="003F6E1F"/>
    <w:rsid w:val="00404467"/>
    <w:rsid w:val="0040469C"/>
    <w:rsid w:val="00405BD3"/>
    <w:rsid w:val="00405D5A"/>
    <w:rsid w:val="00410F61"/>
    <w:rsid w:val="00415AC7"/>
    <w:rsid w:val="00417B17"/>
    <w:rsid w:val="004210CC"/>
    <w:rsid w:val="00421560"/>
    <w:rsid w:val="004223BF"/>
    <w:rsid w:val="00423399"/>
    <w:rsid w:val="00423EDC"/>
    <w:rsid w:val="00424A58"/>
    <w:rsid w:val="00424F65"/>
    <w:rsid w:val="00426575"/>
    <w:rsid w:val="004267DA"/>
    <w:rsid w:val="00434AD2"/>
    <w:rsid w:val="00434B11"/>
    <w:rsid w:val="00441C18"/>
    <w:rsid w:val="0044450C"/>
    <w:rsid w:val="00446DA2"/>
    <w:rsid w:val="00452683"/>
    <w:rsid w:val="00453400"/>
    <w:rsid w:val="00455062"/>
    <w:rsid w:val="0045564A"/>
    <w:rsid w:val="00456595"/>
    <w:rsid w:val="004568FF"/>
    <w:rsid w:val="00460260"/>
    <w:rsid w:val="00462293"/>
    <w:rsid w:val="00463B6A"/>
    <w:rsid w:val="00465144"/>
    <w:rsid w:val="00466CE3"/>
    <w:rsid w:val="00466E60"/>
    <w:rsid w:val="00466EA9"/>
    <w:rsid w:val="00470A61"/>
    <w:rsid w:val="00475817"/>
    <w:rsid w:val="00476444"/>
    <w:rsid w:val="004811E3"/>
    <w:rsid w:val="00481795"/>
    <w:rsid w:val="00481F2E"/>
    <w:rsid w:val="0048301B"/>
    <w:rsid w:val="0048420D"/>
    <w:rsid w:val="00484CD7"/>
    <w:rsid w:val="00487D09"/>
    <w:rsid w:val="004903C0"/>
    <w:rsid w:val="00492365"/>
    <w:rsid w:val="00493034"/>
    <w:rsid w:val="00494B84"/>
    <w:rsid w:val="00495A00"/>
    <w:rsid w:val="004974FA"/>
    <w:rsid w:val="0049759D"/>
    <w:rsid w:val="004A02DA"/>
    <w:rsid w:val="004A100A"/>
    <w:rsid w:val="004A102A"/>
    <w:rsid w:val="004A2F38"/>
    <w:rsid w:val="004A4A5D"/>
    <w:rsid w:val="004A5855"/>
    <w:rsid w:val="004A6E5C"/>
    <w:rsid w:val="004A73D5"/>
    <w:rsid w:val="004B0162"/>
    <w:rsid w:val="004B03A7"/>
    <w:rsid w:val="004B0D96"/>
    <w:rsid w:val="004B2508"/>
    <w:rsid w:val="004B2C27"/>
    <w:rsid w:val="004B3011"/>
    <w:rsid w:val="004B315E"/>
    <w:rsid w:val="004B3AD1"/>
    <w:rsid w:val="004B4261"/>
    <w:rsid w:val="004B6D5C"/>
    <w:rsid w:val="004C1433"/>
    <w:rsid w:val="004C3194"/>
    <w:rsid w:val="004C4264"/>
    <w:rsid w:val="004C46D9"/>
    <w:rsid w:val="004C4E99"/>
    <w:rsid w:val="004C5116"/>
    <w:rsid w:val="004C513E"/>
    <w:rsid w:val="004C55D3"/>
    <w:rsid w:val="004C582B"/>
    <w:rsid w:val="004C5BE1"/>
    <w:rsid w:val="004D04D0"/>
    <w:rsid w:val="004D0B85"/>
    <w:rsid w:val="004D0BCD"/>
    <w:rsid w:val="004D299C"/>
    <w:rsid w:val="004D2A93"/>
    <w:rsid w:val="004D388A"/>
    <w:rsid w:val="004D40E8"/>
    <w:rsid w:val="004D5051"/>
    <w:rsid w:val="004D61D4"/>
    <w:rsid w:val="004E037B"/>
    <w:rsid w:val="004E18F8"/>
    <w:rsid w:val="004E2D94"/>
    <w:rsid w:val="004E2EA6"/>
    <w:rsid w:val="004E318A"/>
    <w:rsid w:val="004F1E3D"/>
    <w:rsid w:val="004F4B14"/>
    <w:rsid w:val="004F5507"/>
    <w:rsid w:val="004F74ED"/>
    <w:rsid w:val="005008AE"/>
    <w:rsid w:val="005039DD"/>
    <w:rsid w:val="00504131"/>
    <w:rsid w:val="0050476B"/>
    <w:rsid w:val="00507F2E"/>
    <w:rsid w:val="005146FC"/>
    <w:rsid w:val="00517CE1"/>
    <w:rsid w:val="00521FCB"/>
    <w:rsid w:val="00522917"/>
    <w:rsid w:val="00523224"/>
    <w:rsid w:val="00523905"/>
    <w:rsid w:val="00523EEB"/>
    <w:rsid w:val="00525F38"/>
    <w:rsid w:val="00525F43"/>
    <w:rsid w:val="00531271"/>
    <w:rsid w:val="00532B86"/>
    <w:rsid w:val="0053360D"/>
    <w:rsid w:val="0053547E"/>
    <w:rsid w:val="00545BAB"/>
    <w:rsid w:val="00546C90"/>
    <w:rsid w:val="00550060"/>
    <w:rsid w:val="00550368"/>
    <w:rsid w:val="00555C5F"/>
    <w:rsid w:val="00556D11"/>
    <w:rsid w:val="00556EB4"/>
    <w:rsid w:val="00560200"/>
    <w:rsid w:val="00560709"/>
    <w:rsid w:val="005615DD"/>
    <w:rsid w:val="00562773"/>
    <w:rsid w:val="00563C14"/>
    <w:rsid w:val="0056799A"/>
    <w:rsid w:val="005679C8"/>
    <w:rsid w:val="00567D5E"/>
    <w:rsid w:val="00567F36"/>
    <w:rsid w:val="00572772"/>
    <w:rsid w:val="005727D7"/>
    <w:rsid w:val="00573AA8"/>
    <w:rsid w:val="00577EBD"/>
    <w:rsid w:val="00580D34"/>
    <w:rsid w:val="005816DC"/>
    <w:rsid w:val="005828C4"/>
    <w:rsid w:val="00585C3C"/>
    <w:rsid w:val="00587552"/>
    <w:rsid w:val="005919C8"/>
    <w:rsid w:val="0059214E"/>
    <w:rsid w:val="00595CCD"/>
    <w:rsid w:val="00596726"/>
    <w:rsid w:val="005A17E1"/>
    <w:rsid w:val="005A4D48"/>
    <w:rsid w:val="005A636C"/>
    <w:rsid w:val="005A63FB"/>
    <w:rsid w:val="005A66D5"/>
    <w:rsid w:val="005B143D"/>
    <w:rsid w:val="005B55CB"/>
    <w:rsid w:val="005B6346"/>
    <w:rsid w:val="005B73C7"/>
    <w:rsid w:val="005C0AE0"/>
    <w:rsid w:val="005C0C72"/>
    <w:rsid w:val="005C1F94"/>
    <w:rsid w:val="005C353F"/>
    <w:rsid w:val="005C3549"/>
    <w:rsid w:val="005C38B0"/>
    <w:rsid w:val="005C3D56"/>
    <w:rsid w:val="005C497C"/>
    <w:rsid w:val="005D0654"/>
    <w:rsid w:val="005D3629"/>
    <w:rsid w:val="005D5973"/>
    <w:rsid w:val="005D607C"/>
    <w:rsid w:val="005D6BF7"/>
    <w:rsid w:val="005D7BC8"/>
    <w:rsid w:val="005E03D1"/>
    <w:rsid w:val="005E5EE1"/>
    <w:rsid w:val="005E6126"/>
    <w:rsid w:val="005E6B2D"/>
    <w:rsid w:val="005F61F3"/>
    <w:rsid w:val="00602138"/>
    <w:rsid w:val="0060329F"/>
    <w:rsid w:val="00607735"/>
    <w:rsid w:val="00607B9E"/>
    <w:rsid w:val="00607EED"/>
    <w:rsid w:val="0061106C"/>
    <w:rsid w:val="00611654"/>
    <w:rsid w:val="00613B21"/>
    <w:rsid w:val="00615753"/>
    <w:rsid w:val="00617612"/>
    <w:rsid w:val="006177BB"/>
    <w:rsid w:val="00617ACC"/>
    <w:rsid w:val="006211AA"/>
    <w:rsid w:val="00621AE4"/>
    <w:rsid w:val="00622008"/>
    <w:rsid w:val="00623237"/>
    <w:rsid w:val="006248B8"/>
    <w:rsid w:val="006252ED"/>
    <w:rsid w:val="00630508"/>
    <w:rsid w:val="00633020"/>
    <w:rsid w:val="00633EF7"/>
    <w:rsid w:val="00634991"/>
    <w:rsid w:val="00634AEA"/>
    <w:rsid w:val="00643786"/>
    <w:rsid w:val="00647EAE"/>
    <w:rsid w:val="0065111A"/>
    <w:rsid w:val="0065157A"/>
    <w:rsid w:val="00662A0F"/>
    <w:rsid w:val="006638A7"/>
    <w:rsid w:val="006709CA"/>
    <w:rsid w:val="00673310"/>
    <w:rsid w:val="00673531"/>
    <w:rsid w:val="006749D1"/>
    <w:rsid w:val="00674C00"/>
    <w:rsid w:val="0067549D"/>
    <w:rsid w:val="00676BB8"/>
    <w:rsid w:val="0068516B"/>
    <w:rsid w:val="006871DB"/>
    <w:rsid w:val="006932B1"/>
    <w:rsid w:val="00695BEB"/>
    <w:rsid w:val="006A1819"/>
    <w:rsid w:val="006A3B47"/>
    <w:rsid w:val="006A55BC"/>
    <w:rsid w:val="006A7BC1"/>
    <w:rsid w:val="006B1401"/>
    <w:rsid w:val="006B1B54"/>
    <w:rsid w:val="006B54AD"/>
    <w:rsid w:val="006B55AB"/>
    <w:rsid w:val="006B7345"/>
    <w:rsid w:val="006C297C"/>
    <w:rsid w:val="006C2FE1"/>
    <w:rsid w:val="006C64B5"/>
    <w:rsid w:val="006C6C65"/>
    <w:rsid w:val="006D46EE"/>
    <w:rsid w:val="006E1304"/>
    <w:rsid w:val="006E2A7D"/>
    <w:rsid w:val="006E4AA4"/>
    <w:rsid w:val="006F5271"/>
    <w:rsid w:val="00700DB1"/>
    <w:rsid w:val="00701FCF"/>
    <w:rsid w:val="00704AAC"/>
    <w:rsid w:val="00705254"/>
    <w:rsid w:val="007056EB"/>
    <w:rsid w:val="00710D2F"/>
    <w:rsid w:val="00713D44"/>
    <w:rsid w:val="00715A97"/>
    <w:rsid w:val="00715D19"/>
    <w:rsid w:val="00717EF2"/>
    <w:rsid w:val="00724203"/>
    <w:rsid w:val="00724E61"/>
    <w:rsid w:val="00725B4F"/>
    <w:rsid w:val="00725D25"/>
    <w:rsid w:val="00726386"/>
    <w:rsid w:val="00726580"/>
    <w:rsid w:val="00727C95"/>
    <w:rsid w:val="00730C44"/>
    <w:rsid w:val="00730E9E"/>
    <w:rsid w:val="00731AC3"/>
    <w:rsid w:val="00732750"/>
    <w:rsid w:val="00733014"/>
    <w:rsid w:val="00733386"/>
    <w:rsid w:val="007334D2"/>
    <w:rsid w:val="00737ECF"/>
    <w:rsid w:val="00740100"/>
    <w:rsid w:val="00742420"/>
    <w:rsid w:val="00743780"/>
    <w:rsid w:val="00744B63"/>
    <w:rsid w:val="00744CFD"/>
    <w:rsid w:val="00746619"/>
    <w:rsid w:val="007478B5"/>
    <w:rsid w:val="00751B5E"/>
    <w:rsid w:val="00752C4F"/>
    <w:rsid w:val="00756B21"/>
    <w:rsid w:val="00757821"/>
    <w:rsid w:val="00762A71"/>
    <w:rsid w:val="007663E5"/>
    <w:rsid w:val="00767D09"/>
    <w:rsid w:val="00770C10"/>
    <w:rsid w:val="007717A5"/>
    <w:rsid w:val="0077730C"/>
    <w:rsid w:val="007804A2"/>
    <w:rsid w:val="00782F37"/>
    <w:rsid w:val="00784864"/>
    <w:rsid w:val="00785F7A"/>
    <w:rsid w:val="00790776"/>
    <w:rsid w:val="007910C3"/>
    <w:rsid w:val="00791299"/>
    <w:rsid w:val="00797818"/>
    <w:rsid w:val="007A02B2"/>
    <w:rsid w:val="007A2072"/>
    <w:rsid w:val="007A20DB"/>
    <w:rsid w:val="007A42F5"/>
    <w:rsid w:val="007A4F9B"/>
    <w:rsid w:val="007A5382"/>
    <w:rsid w:val="007A5F44"/>
    <w:rsid w:val="007A67E4"/>
    <w:rsid w:val="007B337B"/>
    <w:rsid w:val="007B6594"/>
    <w:rsid w:val="007B6C04"/>
    <w:rsid w:val="007B7CE9"/>
    <w:rsid w:val="007C1053"/>
    <w:rsid w:val="007C1FA2"/>
    <w:rsid w:val="007C332A"/>
    <w:rsid w:val="007C40D5"/>
    <w:rsid w:val="007C516A"/>
    <w:rsid w:val="007C5FB4"/>
    <w:rsid w:val="007C7459"/>
    <w:rsid w:val="007D004D"/>
    <w:rsid w:val="007D0278"/>
    <w:rsid w:val="007D1E1F"/>
    <w:rsid w:val="007D4058"/>
    <w:rsid w:val="007D50C9"/>
    <w:rsid w:val="007D5206"/>
    <w:rsid w:val="007D6355"/>
    <w:rsid w:val="007D654C"/>
    <w:rsid w:val="007D7473"/>
    <w:rsid w:val="007E00D1"/>
    <w:rsid w:val="007E3FF0"/>
    <w:rsid w:val="007E50B9"/>
    <w:rsid w:val="007E5FA3"/>
    <w:rsid w:val="007E68CF"/>
    <w:rsid w:val="007F08B3"/>
    <w:rsid w:val="007F1AAF"/>
    <w:rsid w:val="007F48DE"/>
    <w:rsid w:val="007F68D6"/>
    <w:rsid w:val="007F6AB5"/>
    <w:rsid w:val="007F79A8"/>
    <w:rsid w:val="007F7BE5"/>
    <w:rsid w:val="007F7EA8"/>
    <w:rsid w:val="00800EC3"/>
    <w:rsid w:val="00803CCE"/>
    <w:rsid w:val="008042FA"/>
    <w:rsid w:val="00804534"/>
    <w:rsid w:val="00807796"/>
    <w:rsid w:val="00810838"/>
    <w:rsid w:val="00812B0C"/>
    <w:rsid w:val="008136A3"/>
    <w:rsid w:val="00817E16"/>
    <w:rsid w:val="00820A8F"/>
    <w:rsid w:val="00820D0C"/>
    <w:rsid w:val="008234D0"/>
    <w:rsid w:val="008245B8"/>
    <w:rsid w:val="00827BB0"/>
    <w:rsid w:val="0083173C"/>
    <w:rsid w:val="00844738"/>
    <w:rsid w:val="00845C9F"/>
    <w:rsid w:val="0085046E"/>
    <w:rsid w:val="00851EFA"/>
    <w:rsid w:val="00853908"/>
    <w:rsid w:val="0085432F"/>
    <w:rsid w:val="00854AAB"/>
    <w:rsid w:val="00856F25"/>
    <w:rsid w:val="008570E3"/>
    <w:rsid w:val="0086098E"/>
    <w:rsid w:val="0086100C"/>
    <w:rsid w:val="0086114A"/>
    <w:rsid w:val="008622FA"/>
    <w:rsid w:val="0086348F"/>
    <w:rsid w:val="00863FE7"/>
    <w:rsid w:val="00864684"/>
    <w:rsid w:val="00866073"/>
    <w:rsid w:val="0086722D"/>
    <w:rsid w:val="00871162"/>
    <w:rsid w:val="00871B0A"/>
    <w:rsid w:val="008729D1"/>
    <w:rsid w:val="00874652"/>
    <w:rsid w:val="008771CA"/>
    <w:rsid w:val="00881F89"/>
    <w:rsid w:val="00884608"/>
    <w:rsid w:val="00884FDA"/>
    <w:rsid w:val="00886A54"/>
    <w:rsid w:val="00887E12"/>
    <w:rsid w:val="00890FBE"/>
    <w:rsid w:val="008919CB"/>
    <w:rsid w:val="00897015"/>
    <w:rsid w:val="008A0C2B"/>
    <w:rsid w:val="008A2074"/>
    <w:rsid w:val="008A2C4A"/>
    <w:rsid w:val="008A3B9B"/>
    <w:rsid w:val="008A4ABB"/>
    <w:rsid w:val="008A5841"/>
    <w:rsid w:val="008A6CCE"/>
    <w:rsid w:val="008B1454"/>
    <w:rsid w:val="008B179E"/>
    <w:rsid w:val="008B1A3E"/>
    <w:rsid w:val="008B6458"/>
    <w:rsid w:val="008B6F5A"/>
    <w:rsid w:val="008B7514"/>
    <w:rsid w:val="008B77FD"/>
    <w:rsid w:val="008C194E"/>
    <w:rsid w:val="008C43A2"/>
    <w:rsid w:val="008C4769"/>
    <w:rsid w:val="008C58C4"/>
    <w:rsid w:val="008C5E8F"/>
    <w:rsid w:val="008C69DA"/>
    <w:rsid w:val="008D0E78"/>
    <w:rsid w:val="008D1227"/>
    <w:rsid w:val="008D3764"/>
    <w:rsid w:val="008D5B24"/>
    <w:rsid w:val="008E01E8"/>
    <w:rsid w:val="008E1465"/>
    <w:rsid w:val="008E16E3"/>
    <w:rsid w:val="008E188C"/>
    <w:rsid w:val="008E1C24"/>
    <w:rsid w:val="008E7448"/>
    <w:rsid w:val="008E7E6A"/>
    <w:rsid w:val="008F0692"/>
    <w:rsid w:val="008F07CD"/>
    <w:rsid w:val="008F0DC1"/>
    <w:rsid w:val="008F1EDF"/>
    <w:rsid w:val="008F332E"/>
    <w:rsid w:val="008F6E59"/>
    <w:rsid w:val="00900964"/>
    <w:rsid w:val="00900C16"/>
    <w:rsid w:val="009031A4"/>
    <w:rsid w:val="009037C5"/>
    <w:rsid w:val="00907BFF"/>
    <w:rsid w:val="009125BB"/>
    <w:rsid w:val="00912F21"/>
    <w:rsid w:val="009210EF"/>
    <w:rsid w:val="00924A86"/>
    <w:rsid w:val="00924D98"/>
    <w:rsid w:val="00926DA9"/>
    <w:rsid w:val="009277E9"/>
    <w:rsid w:val="00927B58"/>
    <w:rsid w:val="0093353B"/>
    <w:rsid w:val="009341F3"/>
    <w:rsid w:val="00935421"/>
    <w:rsid w:val="0093577D"/>
    <w:rsid w:val="0093580C"/>
    <w:rsid w:val="00941647"/>
    <w:rsid w:val="0094217E"/>
    <w:rsid w:val="00942B2D"/>
    <w:rsid w:val="009434F2"/>
    <w:rsid w:val="00946044"/>
    <w:rsid w:val="00946321"/>
    <w:rsid w:val="00947C43"/>
    <w:rsid w:val="00952C07"/>
    <w:rsid w:val="00954A62"/>
    <w:rsid w:val="009573D4"/>
    <w:rsid w:val="00960A53"/>
    <w:rsid w:val="00960A5B"/>
    <w:rsid w:val="00961C3A"/>
    <w:rsid w:val="0096298B"/>
    <w:rsid w:val="00962FDD"/>
    <w:rsid w:val="00964F30"/>
    <w:rsid w:val="00982B84"/>
    <w:rsid w:val="00984C98"/>
    <w:rsid w:val="009931B1"/>
    <w:rsid w:val="00997ED6"/>
    <w:rsid w:val="009A0739"/>
    <w:rsid w:val="009A20AA"/>
    <w:rsid w:val="009A24FB"/>
    <w:rsid w:val="009A3DDD"/>
    <w:rsid w:val="009A464D"/>
    <w:rsid w:val="009A4FA0"/>
    <w:rsid w:val="009A791B"/>
    <w:rsid w:val="009B2ED8"/>
    <w:rsid w:val="009B35A7"/>
    <w:rsid w:val="009B38CF"/>
    <w:rsid w:val="009B3E67"/>
    <w:rsid w:val="009C1438"/>
    <w:rsid w:val="009C4ABB"/>
    <w:rsid w:val="009C65EE"/>
    <w:rsid w:val="009D071C"/>
    <w:rsid w:val="009D2985"/>
    <w:rsid w:val="009D307A"/>
    <w:rsid w:val="009D512F"/>
    <w:rsid w:val="009D55B9"/>
    <w:rsid w:val="009D6F4C"/>
    <w:rsid w:val="009D74BC"/>
    <w:rsid w:val="009E1391"/>
    <w:rsid w:val="009E22AB"/>
    <w:rsid w:val="009E79B5"/>
    <w:rsid w:val="009F00B8"/>
    <w:rsid w:val="009F2216"/>
    <w:rsid w:val="009F22AE"/>
    <w:rsid w:val="009F278B"/>
    <w:rsid w:val="009F2FC0"/>
    <w:rsid w:val="009F3521"/>
    <w:rsid w:val="009F6F7B"/>
    <w:rsid w:val="009F7002"/>
    <w:rsid w:val="00A00CAF"/>
    <w:rsid w:val="00A05CE3"/>
    <w:rsid w:val="00A067F1"/>
    <w:rsid w:val="00A07065"/>
    <w:rsid w:val="00A078D6"/>
    <w:rsid w:val="00A116DC"/>
    <w:rsid w:val="00A13E8E"/>
    <w:rsid w:val="00A14FF5"/>
    <w:rsid w:val="00A16070"/>
    <w:rsid w:val="00A176C5"/>
    <w:rsid w:val="00A17908"/>
    <w:rsid w:val="00A2043C"/>
    <w:rsid w:val="00A216CD"/>
    <w:rsid w:val="00A237A0"/>
    <w:rsid w:val="00A241E1"/>
    <w:rsid w:val="00A25C03"/>
    <w:rsid w:val="00A31815"/>
    <w:rsid w:val="00A31FCC"/>
    <w:rsid w:val="00A3209C"/>
    <w:rsid w:val="00A32773"/>
    <w:rsid w:val="00A32809"/>
    <w:rsid w:val="00A34386"/>
    <w:rsid w:val="00A34795"/>
    <w:rsid w:val="00A363A6"/>
    <w:rsid w:val="00A36416"/>
    <w:rsid w:val="00A40761"/>
    <w:rsid w:val="00A414E0"/>
    <w:rsid w:val="00A41595"/>
    <w:rsid w:val="00A4333C"/>
    <w:rsid w:val="00A43ADA"/>
    <w:rsid w:val="00A446D3"/>
    <w:rsid w:val="00A44C71"/>
    <w:rsid w:val="00A50D79"/>
    <w:rsid w:val="00A51346"/>
    <w:rsid w:val="00A51DC2"/>
    <w:rsid w:val="00A52907"/>
    <w:rsid w:val="00A52F4C"/>
    <w:rsid w:val="00A56ACE"/>
    <w:rsid w:val="00A604D3"/>
    <w:rsid w:val="00A60B8F"/>
    <w:rsid w:val="00A65B4F"/>
    <w:rsid w:val="00A66905"/>
    <w:rsid w:val="00A7413A"/>
    <w:rsid w:val="00A74583"/>
    <w:rsid w:val="00A76CD1"/>
    <w:rsid w:val="00A77821"/>
    <w:rsid w:val="00A8147C"/>
    <w:rsid w:val="00A837F1"/>
    <w:rsid w:val="00A84A1E"/>
    <w:rsid w:val="00A84AAB"/>
    <w:rsid w:val="00A859A8"/>
    <w:rsid w:val="00A85B7D"/>
    <w:rsid w:val="00A87E9D"/>
    <w:rsid w:val="00A92743"/>
    <w:rsid w:val="00A92FDB"/>
    <w:rsid w:val="00A93C35"/>
    <w:rsid w:val="00A95D3B"/>
    <w:rsid w:val="00A96930"/>
    <w:rsid w:val="00A97AC9"/>
    <w:rsid w:val="00A97DBA"/>
    <w:rsid w:val="00AA04D0"/>
    <w:rsid w:val="00AA0D13"/>
    <w:rsid w:val="00AA1502"/>
    <w:rsid w:val="00AA2ABE"/>
    <w:rsid w:val="00AA4222"/>
    <w:rsid w:val="00AA5DCA"/>
    <w:rsid w:val="00AA6C33"/>
    <w:rsid w:val="00AB1B75"/>
    <w:rsid w:val="00AB248A"/>
    <w:rsid w:val="00AB2AF0"/>
    <w:rsid w:val="00AB2B2F"/>
    <w:rsid w:val="00AB60FA"/>
    <w:rsid w:val="00AB6703"/>
    <w:rsid w:val="00AC02D5"/>
    <w:rsid w:val="00AC1B2A"/>
    <w:rsid w:val="00AC2A94"/>
    <w:rsid w:val="00AC34AA"/>
    <w:rsid w:val="00AC509D"/>
    <w:rsid w:val="00AC6153"/>
    <w:rsid w:val="00AC643E"/>
    <w:rsid w:val="00AC78E9"/>
    <w:rsid w:val="00AD54EF"/>
    <w:rsid w:val="00AD5B2F"/>
    <w:rsid w:val="00AE0E59"/>
    <w:rsid w:val="00AE25AD"/>
    <w:rsid w:val="00AE2A1D"/>
    <w:rsid w:val="00AE3D1D"/>
    <w:rsid w:val="00AE3EAD"/>
    <w:rsid w:val="00AE5846"/>
    <w:rsid w:val="00AE64FE"/>
    <w:rsid w:val="00AF0F4C"/>
    <w:rsid w:val="00AF1991"/>
    <w:rsid w:val="00AF4A32"/>
    <w:rsid w:val="00AF4F38"/>
    <w:rsid w:val="00AF67AA"/>
    <w:rsid w:val="00AF7A53"/>
    <w:rsid w:val="00AF7E35"/>
    <w:rsid w:val="00B01306"/>
    <w:rsid w:val="00B04990"/>
    <w:rsid w:val="00B06E1C"/>
    <w:rsid w:val="00B121EE"/>
    <w:rsid w:val="00B12E00"/>
    <w:rsid w:val="00B24434"/>
    <w:rsid w:val="00B257F9"/>
    <w:rsid w:val="00B30414"/>
    <w:rsid w:val="00B3327A"/>
    <w:rsid w:val="00B3394A"/>
    <w:rsid w:val="00B35387"/>
    <w:rsid w:val="00B368CC"/>
    <w:rsid w:val="00B37E9B"/>
    <w:rsid w:val="00B4041D"/>
    <w:rsid w:val="00B40F43"/>
    <w:rsid w:val="00B416B3"/>
    <w:rsid w:val="00B43362"/>
    <w:rsid w:val="00B445AA"/>
    <w:rsid w:val="00B4567F"/>
    <w:rsid w:val="00B50AF1"/>
    <w:rsid w:val="00B52D71"/>
    <w:rsid w:val="00B531D9"/>
    <w:rsid w:val="00B56265"/>
    <w:rsid w:val="00B56A40"/>
    <w:rsid w:val="00B570D9"/>
    <w:rsid w:val="00B57983"/>
    <w:rsid w:val="00B57A7C"/>
    <w:rsid w:val="00B66784"/>
    <w:rsid w:val="00B67593"/>
    <w:rsid w:val="00B708F2"/>
    <w:rsid w:val="00B72A9F"/>
    <w:rsid w:val="00B73AF8"/>
    <w:rsid w:val="00B73F70"/>
    <w:rsid w:val="00B74EB7"/>
    <w:rsid w:val="00B75B8A"/>
    <w:rsid w:val="00B7644F"/>
    <w:rsid w:val="00B76BAA"/>
    <w:rsid w:val="00B77D57"/>
    <w:rsid w:val="00B77DD6"/>
    <w:rsid w:val="00B81C2C"/>
    <w:rsid w:val="00B8255F"/>
    <w:rsid w:val="00B830AE"/>
    <w:rsid w:val="00B8615C"/>
    <w:rsid w:val="00B86588"/>
    <w:rsid w:val="00B865CA"/>
    <w:rsid w:val="00B8739F"/>
    <w:rsid w:val="00B91841"/>
    <w:rsid w:val="00B92369"/>
    <w:rsid w:val="00B94CF8"/>
    <w:rsid w:val="00B94D4C"/>
    <w:rsid w:val="00BA1AAD"/>
    <w:rsid w:val="00BA3962"/>
    <w:rsid w:val="00BA4108"/>
    <w:rsid w:val="00BA4B32"/>
    <w:rsid w:val="00BA5E42"/>
    <w:rsid w:val="00BB1574"/>
    <w:rsid w:val="00BB64F3"/>
    <w:rsid w:val="00BC08FB"/>
    <w:rsid w:val="00BC0EF0"/>
    <w:rsid w:val="00BC21ED"/>
    <w:rsid w:val="00BC29DA"/>
    <w:rsid w:val="00BC29F2"/>
    <w:rsid w:val="00BC3F6B"/>
    <w:rsid w:val="00BC7FBC"/>
    <w:rsid w:val="00BD2C54"/>
    <w:rsid w:val="00BD47B2"/>
    <w:rsid w:val="00BD58F3"/>
    <w:rsid w:val="00BD701E"/>
    <w:rsid w:val="00BD78E3"/>
    <w:rsid w:val="00BD79F3"/>
    <w:rsid w:val="00BE1F0F"/>
    <w:rsid w:val="00BE4243"/>
    <w:rsid w:val="00BE51C3"/>
    <w:rsid w:val="00BE71E9"/>
    <w:rsid w:val="00BF0A63"/>
    <w:rsid w:val="00BF25ED"/>
    <w:rsid w:val="00BF3157"/>
    <w:rsid w:val="00BF76C3"/>
    <w:rsid w:val="00BF7A2A"/>
    <w:rsid w:val="00C00DA6"/>
    <w:rsid w:val="00C06E32"/>
    <w:rsid w:val="00C11124"/>
    <w:rsid w:val="00C11A0A"/>
    <w:rsid w:val="00C13B3E"/>
    <w:rsid w:val="00C14B3F"/>
    <w:rsid w:val="00C152BF"/>
    <w:rsid w:val="00C15358"/>
    <w:rsid w:val="00C16E82"/>
    <w:rsid w:val="00C2010A"/>
    <w:rsid w:val="00C301E9"/>
    <w:rsid w:val="00C33113"/>
    <w:rsid w:val="00C33E02"/>
    <w:rsid w:val="00C34680"/>
    <w:rsid w:val="00C34B89"/>
    <w:rsid w:val="00C34EB0"/>
    <w:rsid w:val="00C35070"/>
    <w:rsid w:val="00C3721C"/>
    <w:rsid w:val="00C4414D"/>
    <w:rsid w:val="00C50359"/>
    <w:rsid w:val="00C50D1F"/>
    <w:rsid w:val="00C51141"/>
    <w:rsid w:val="00C60828"/>
    <w:rsid w:val="00C62943"/>
    <w:rsid w:val="00C62F11"/>
    <w:rsid w:val="00C634E1"/>
    <w:rsid w:val="00C707A4"/>
    <w:rsid w:val="00C719A1"/>
    <w:rsid w:val="00C7220C"/>
    <w:rsid w:val="00C743C6"/>
    <w:rsid w:val="00C75E6E"/>
    <w:rsid w:val="00C7656F"/>
    <w:rsid w:val="00C7769D"/>
    <w:rsid w:val="00C80415"/>
    <w:rsid w:val="00C82EF1"/>
    <w:rsid w:val="00C839D8"/>
    <w:rsid w:val="00C840E5"/>
    <w:rsid w:val="00C84BE6"/>
    <w:rsid w:val="00C866B2"/>
    <w:rsid w:val="00C90045"/>
    <w:rsid w:val="00C94D7B"/>
    <w:rsid w:val="00C958FB"/>
    <w:rsid w:val="00C960E9"/>
    <w:rsid w:val="00C97837"/>
    <w:rsid w:val="00CA26E0"/>
    <w:rsid w:val="00CA3334"/>
    <w:rsid w:val="00CA3782"/>
    <w:rsid w:val="00CA3D48"/>
    <w:rsid w:val="00CA4720"/>
    <w:rsid w:val="00CA4AC3"/>
    <w:rsid w:val="00CA4DBF"/>
    <w:rsid w:val="00CB1765"/>
    <w:rsid w:val="00CB2480"/>
    <w:rsid w:val="00CB40AB"/>
    <w:rsid w:val="00CC0477"/>
    <w:rsid w:val="00CC1E7F"/>
    <w:rsid w:val="00CC6EC2"/>
    <w:rsid w:val="00CC7D5B"/>
    <w:rsid w:val="00CC7FC2"/>
    <w:rsid w:val="00CD0035"/>
    <w:rsid w:val="00CD245E"/>
    <w:rsid w:val="00CD2950"/>
    <w:rsid w:val="00CD2E9C"/>
    <w:rsid w:val="00CD2EF4"/>
    <w:rsid w:val="00CE0596"/>
    <w:rsid w:val="00CE1498"/>
    <w:rsid w:val="00CE18DC"/>
    <w:rsid w:val="00CE2876"/>
    <w:rsid w:val="00CE38DE"/>
    <w:rsid w:val="00CE5F90"/>
    <w:rsid w:val="00CE6973"/>
    <w:rsid w:val="00CF0208"/>
    <w:rsid w:val="00CF1485"/>
    <w:rsid w:val="00CF5982"/>
    <w:rsid w:val="00CF6BD0"/>
    <w:rsid w:val="00CF76A1"/>
    <w:rsid w:val="00CF7D8E"/>
    <w:rsid w:val="00D01890"/>
    <w:rsid w:val="00D0198E"/>
    <w:rsid w:val="00D040E3"/>
    <w:rsid w:val="00D044E1"/>
    <w:rsid w:val="00D0494C"/>
    <w:rsid w:val="00D051B2"/>
    <w:rsid w:val="00D0582A"/>
    <w:rsid w:val="00D05877"/>
    <w:rsid w:val="00D1273E"/>
    <w:rsid w:val="00D128D0"/>
    <w:rsid w:val="00D13AD3"/>
    <w:rsid w:val="00D173C7"/>
    <w:rsid w:val="00D21C30"/>
    <w:rsid w:val="00D2219E"/>
    <w:rsid w:val="00D24418"/>
    <w:rsid w:val="00D246BC"/>
    <w:rsid w:val="00D255F7"/>
    <w:rsid w:val="00D30E73"/>
    <w:rsid w:val="00D3401D"/>
    <w:rsid w:val="00D35E20"/>
    <w:rsid w:val="00D40C34"/>
    <w:rsid w:val="00D422F3"/>
    <w:rsid w:val="00D42B5A"/>
    <w:rsid w:val="00D466A6"/>
    <w:rsid w:val="00D52FD5"/>
    <w:rsid w:val="00D5750F"/>
    <w:rsid w:val="00D61517"/>
    <w:rsid w:val="00D64249"/>
    <w:rsid w:val="00D64CFB"/>
    <w:rsid w:val="00D66241"/>
    <w:rsid w:val="00D7121D"/>
    <w:rsid w:val="00D7241B"/>
    <w:rsid w:val="00D76565"/>
    <w:rsid w:val="00D815B7"/>
    <w:rsid w:val="00D83407"/>
    <w:rsid w:val="00D84EB9"/>
    <w:rsid w:val="00D85560"/>
    <w:rsid w:val="00D87B89"/>
    <w:rsid w:val="00D90AE3"/>
    <w:rsid w:val="00D91351"/>
    <w:rsid w:val="00D95FA2"/>
    <w:rsid w:val="00D97AB6"/>
    <w:rsid w:val="00D97E1B"/>
    <w:rsid w:val="00DA3DD1"/>
    <w:rsid w:val="00DA5B08"/>
    <w:rsid w:val="00DA6A22"/>
    <w:rsid w:val="00DA74C8"/>
    <w:rsid w:val="00DB002D"/>
    <w:rsid w:val="00DB0C99"/>
    <w:rsid w:val="00DB1029"/>
    <w:rsid w:val="00DB169A"/>
    <w:rsid w:val="00DB650E"/>
    <w:rsid w:val="00DB72C9"/>
    <w:rsid w:val="00DC05AA"/>
    <w:rsid w:val="00DC0A3A"/>
    <w:rsid w:val="00DC29FE"/>
    <w:rsid w:val="00DC3C88"/>
    <w:rsid w:val="00DC55A9"/>
    <w:rsid w:val="00DC7766"/>
    <w:rsid w:val="00DD0401"/>
    <w:rsid w:val="00DD1F2C"/>
    <w:rsid w:val="00DD22C5"/>
    <w:rsid w:val="00DD3C8B"/>
    <w:rsid w:val="00DD4E5A"/>
    <w:rsid w:val="00DD5200"/>
    <w:rsid w:val="00DD76D1"/>
    <w:rsid w:val="00DE5740"/>
    <w:rsid w:val="00DE6D59"/>
    <w:rsid w:val="00DE7669"/>
    <w:rsid w:val="00DF1098"/>
    <w:rsid w:val="00DF2BD4"/>
    <w:rsid w:val="00DF2CD1"/>
    <w:rsid w:val="00DF5A82"/>
    <w:rsid w:val="00DF640B"/>
    <w:rsid w:val="00DF6578"/>
    <w:rsid w:val="00DF688B"/>
    <w:rsid w:val="00DF6AE5"/>
    <w:rsid w:val="00E00E24"/>
    <w:rsid w:val="00E0249A"/>
    <w:rsid w:val="00E031F9"/>
    <w:rsid w:val="00E10676"/>
    <w:rsid w:val="00E149D0"/>
    <w:rsid w:val="00E149E8"/>
    <w:rsid w:val="00E14D7C"/>
    <w:rsid w:val="00E16199"/>
    <w:rsid w:val="00E17676"/>
    <w:rsid w:val="00E228A2"/>
    <w:rsid w:val="00E2365B"/>
    <w:rsid w:val="00E247DE"/>
    <w:rsid w:val="00E25E36"/>
    <w:rsid w:val="00E2721E"/>
    <w:rsid w:val="00E3064E"/>
    <w:rsid w:val="00E311A3"/>
    <w:rsid w:val="00E3391F"/>
    <w:rsid w:val="00E34972"/>
    <w:rsid w:val="00E34E40"/>
    <w:rsid w:val="00E354C6"/>
    <w:rsid w:val="00E3726C"/>
    <w:rsid w:val="00E378DB"/>
    <w:rsid w:val="00E379B1"/>
    <w:rsid w:val="00E37B62"/>
    <w:rsid w:val="00E443E8"/>
    <w:rsid w:val="00E47F59"/>
    <w:rsid w:val="00E508A3"/>
    <w:rsid w:val="00E51342"/>
    <w:rsid w:val="00E51C89"/>
    <w:rsid w:val="00E53D33"/>
    <w:rsid w:val="00E56E6F"/>
    <w:rsid w:val="00E574B5"/>
    <w:rsid w:val="00E60237"/>
    <w:rsid w:val="00E6256A"/>
    <w:rsid w:val="00E63595"/>
    <w:rsid w:val="00E64E3D"/>
    <w:rsid w:val="00E65286"/>
    <w:rsid w:val="00E70BE3"/>
    <w:rsid w:val="00E733FF"/>
    <w:rsid w:val="00E750F1"/>
    <w:rsid w:val="00E75F62"/>
    <w:rsid w:val="00E76136"/>
    <w:rsid w:val="00E80547"/>
    <w:rsid w:val="00E82AB2"/>
    <w:rsid w:val="00E82EF8"/>
    <w:rsid w:val="00E834BE"/>
    <w:rsid w:val="00E8388F"/>
    <w:rsid w:val="00E8420E"/>
    <w:rsid w:val="00E8476F"/>
    <w:rsid w:val="00E85FDF"/>
    <w:rsid w:val="00E86629"/>
    <w:rsid w:val="00E879B2"/>
    <w:rsid w:val="00E90440"/>
    <w:rsid w:val="00E92AC3"/>
    <w:rsid w:val="00E92AC4"/>
    <w:rsid w:val="00E9513C"/>
    <w:rsid w:val="00E953CC"/>
    <w:rsid w:val="00E95774"/>
    <w:rsid w:val="00E97BED"/>
    <w:rsid w:val="00EA02E5"/>
    <w:rsid w:val="00EA3AA1"/>
    <w:rsid w:val="00EA4105"/>
    <w:rsid w:val="00EA4446"/>
    <w:rsid w:val="00EA45EA"/>
    <w:rsid w:val="00EA56ED"/>
    <w:rsid w:val="00EA5E2C"/>
    <w:rsid w:val="00EA633B"/>
    <w:rsid w:val="00EA7049"/>
    <w:rsid w:val="00EA7BEF"/>
    <w:rsid w:val="00EB0DC8"/>
    <w:rsid w:val="00EB2F42"/>
    <w:rsid w:val="00EB3AE5"/>
    <w:rsid w:val="00EB5685"/>
    <w:rsid w:val="00EB5A61"/>
    <w:rsid w:val="00EB5C1E"/>
    <w:rsid w:val="00EB6C77"/>
    <w:rsid w:val="00EB7002"/>
    <w:rsid w:val="00EC06A9"/>
    <w:rsid w:val="00EC0FC6"/>
    <w:rsid w:val="00EC23E2"/>
    <w:rsid w:val="00EC38E0"/>
    <w:rsid w:val="00EC5437"/>
    <w:rsid w:val="00EC79E1"/>
    <w:rsid w:val="00ED1358"/>
    <w:rsid w:val="00ED263E"/>
    <w:rsid w:val="00ED2A2A"/>
    <w:rsid w:val="00ED6405"/>
    <w:rsid w:val="00EE07AF"/>
    <w:rsid w:val="00EE0CE9"/>
    <w:rsid w:val="00EE1354"/>
    <w:rsid w:val="00EE14FF"/>
    <w:rsid w:val="00EE3641"/>
    <w:rsid w:val="00EE5244"/>
    <w:rsid w:val="00EE53C2"/>
    <w:rsid w:val="00EE76E8"/>
    <w:rsid w:val="00EE7AA1"/>
    <w:rsid w:val="00EF1583"/>
    <w:rsid w:val="00EF58AF"/>
    <w:rsid w:val="00EF6A36"/>
    <w:rsid w:val="00F005B7"/>
    <w:rsid w:val="00F007C5"/>
    <w:rsid w:val="00F00859"/>
    <w:rsid w:val="00F01A62"/>
    <w:rsid w:val="00F034A2"/>
    <w:rsid w:val="00F0761E"/>
    <w:rsid w:val="00F078EB"/>
    <w:rsid w:val="00F1185D"/>
    <w:rsid w:val="00F123B1"/>
    <w:rsid w:val="00F142B6"/>
    <w:rsid w:val="00F15515"/>
    <w:rsid w:val="00F15DEA"/>
    <w:rsid w:val="00F16D67"/>
    <w:rsid w:val="00F17F6A"/>
    <w:rsid w:val="00F212F7"/>
    <w:rsid w:val="00F22366"/>
    <w:rsid w:val="00F2264E"/>
    <w:rsid w:val="00F23892"/>
    <w:rsid w:val="00F25C88"/>
    <w:rsid w:val="00F265DB"/>
    <w:rsid w:val="00F27503"/>
    <w:rsid w:val="00F27987"/>
    <w:rsid w:val="00F30026"/>
    <w:rsid w:val="00F302CA"/>
    <w:rsid w:val="00F30A5D"/>
    <w:rsid w:val="00F31DAA"/>
    <w:rsid w:val="00F325C2"/>
    <w:rsid w:val="00F34173"/>
    <w:rsid w:val="00F41C51"/>
    <w:rsid w:val="00F47256"/>
    <w:rsid w:val="00F47280"/>
    <w:rsid w:val="00F5003D"/>
    <w:rsid w:val="00F50FB1"/>
    <w:rsid w:val="00F533A6"/>
    <w:rsid w:val="00F546ED"/>
    <w:rsid w:val="00F54744"/>
    <w:rsid w:val="00F55041"/>
    <w:rsid w:val="00F566F5"/>
    <w:rsid w:val="00F56C11"/>
    <w:rsid w:val="00F63A02"/>
    <w:rsid w:val="00F64EA8"/>
    <w:rsid w:val="00F67790"/>
    <w:rsid w:val="00F7049C"/>
    <w:rsid w:val="00F70BEB"/>
    <w:rsid w:val="00F7253C"/>
    <w:rsid w:val="00F72D2D"/>
    <w:rsid w:val="00F76D16"/>
    <w:rsid w:val="00F776E6"/>
    <w:rsid w:val="00F8213E"/>
    <w:rsid w:val="00F828CD"/>
    <w:rsid w:val="00F82A27"/>
    <w:rsid w:val="00F8617A"/>
    <w:rsid w:val="00F8686A"/>
    <w:rsid w:val="00F875E2"/>
    <w:rsid w:val="00F87D56"/>
    <w:rsid w:val="00F91412"/>
    <w:rsid w:val="00F915B1"/>
    <w:rsid w:val="00F94BA4"/>
    <w:rsid w:val="00F9794F"/>
    <w:rsid w:val="00F97AED"/>
    <w:rsid w:val="00FA0077"/>
    <w:rsid w:val="00FA03AC"/>
    <w:rsid w:val="00FA1AE0"/>
    <w:rsid w:val="00FA1D69"/>
    <w:rsid w:val="00FA25A3"/>
    <w:rsid w:val="00FA75D9"/>
    <w:rsid w:val="00FB03AB"/>
    <w:rsid w:val="00FB0CCF"/>
    <w:rsid w:val="00FB4DD9"/>
    <w:rsid w:val="00FB6BD5"/>
    <w:rsid w:val="00FC142A"/>
    <w:rsid w:val="00FC19E6"/>
    <w:rsid w:val="00FC22EE"/>
    <w:rsid w:val="00FC34AE"/>
    <w:rsid w:val="00FC4C61"/>
    <w:rsid w:val="00FD162A"/>
    <w:rsid w:val="00FD20EF"/>
    <w:rsid w:val="00FD304F"/>
    <w:rsid w:val="00FD7C87"/>
    <w:rsid w:val="00FE06CE"/>
    <w:rsid w:val="00FE0795"/>
    <w:rsid w:val="00FE3D1E"/>
    <w:rsid w:val="00FE5EF1"/>
    <w:rsid w:val="00FE7EE7"/>
    <w:rsid w:val="00FF1A0D"/>
    <w:rsid w:val="00FF20B6"/>
    <w:rsid w:val="00FF3ED1"/>
    <w:rsid w:val="00FF643C"/>
    <w:rsid w:val="00FF684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E550E5"/>
  <w15:chartTrackingRefBased/>
  <w15:docId w15:val="{FA3C216E-AB87-4B82-B279-1D48923DE0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A45EA"/>
    <w:pPr>
      <w:spacing w:after="0" w:line="240" w:lineRule="auto"/>
      <w:jc w:val="both"/>
    </w:pPr>
    <w:rPr>
      <w:rFonts w:ascii="Arial" w:eastAsia="Times New Roman" w:hAnsi="Arial" w:cs="Times New Roman"/>
      <w:sz w:val="28"/>
      <w:szCs w:val="20"/>
      <w:lang w:val="es-CO"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Nmerodepgina">
    <w:name w:val="page number"/>
    <w:basedOn w:val="Fuentedeprrafopredeter"/>
    <w:rsid w:val="00EA45EA"/>
  </w:style>
  <w:style w:type="paragraph" w:styleId="Encabezado">
    <w:name w:val="header"/>
    <w:basedOn w:val="Normal"/>
    <w:link w:val="EncabezadoCar"/>
    <w:rsid w:val="00EA45EA"/>
    <w:pPr>
      <w:tabs>
        <w:tab w:val="center" w:pos="4252"/>
        <w:tab w:val="right" w:pos="8504"/>
      </w:tabs>
    </w:pPr>
  </w:style>
  <w:style w:type="character" w:customStyle="1" w:styleId="EncabezadoCar">
    <w:name w:val="Encabezado Car"/>
    <w:basedOn w:val="Fuentedeprrafopredeter"/>
    <w:link w:val="Encabezado"/>
    <w:rsid w:val="00EA45EA"/>
    <w:rPr>
      <w:rFonts w:ascii="Arial" w:eastAsia="Times New Roman" w:hAnsi="Arial" w:cs="Times New Roman"/>
      <w:sz w:val="28"/>
      <w:szCs w:val="20"/>
      <w:lang w:val="es-CO" w:eastAsia="es-ES"/>
    </w:rPr>
  </w:style>
  <w:style w:type="paragraph" w:styleId="Puesto">
    <w:name w:val="Title"/>
    <w:basedOn w:val="Normal"/>
    <w:link w:val="PuestoCar"/>
    <w:qFormat/>
    <w:rsid w:val="00EA45EA"/>
    <w:pPr>
      <w:spacing w:line="360" w:lineRule="auto"/>
      <w:ind w:right="51"/>
      <w:jc w:val="center"/>
    </w:pPr>
    <w:rPr>
      <w:b/>
    </w:rPr>
  </w:style>
  <w:style w:type="character" w:customStyle="1" w:styleId="PuestoCar">
    <w:name w:val="Puesto Car"/>
    <w:basedOn w:val="Fuentedeprrafopredeter"/>
    <w:link w:val="Puesto"/>
    <w:rsid w:val="00EA45EA"/>
    <w:rPr>
      <w:rFonts w:ascii="Arial" w:eastAsia="Times New Roman" w:hAnsi="Arial" w:cs="Times New Roman"/>
      <w:b/>
      <w:sz w:val="28"/>
      <w:szCs w:val="20"/>
      <w:lang w:val="es-CO" w:eastAsia="es-ES"/>
    </w:rPr>
  </w:style>
  <w:style w:type="paragraph" w:styleId="Piedepgina">
    <w:name w:val="footer"/>
    <w:basedOn w:val="Normal"/>
    <w:link w:val="PiedepginaCar"/>
    <w:uiPriority w:val="99"/>
    <w:unhideWhenUsed/>
    <w:rsid w:val="00EA45EA"/>
    <w:pPr>
      <w:tabs>
        <w:tab w:val="center" w:pos="4252"/>
        <w:tab w:val="right" w:pos="8504"/>
      </w:tabs>
    </w:pPr>
  </w:style>
  <w:style w:type="character" w:customStyle="1" w:styleId="PiedepginaCar">
    <w:name w:val="Pie de página Car"/>
    <w:basedOn w:val="Fuentedeprrafopredeter"/>
    <w:link w:val="Piedepgina"/>
    <w:uiPriority w:val="99"/>
    <w:rsid w:val="00EA45EA"/>
    <w:rPr>
      <w:rFonts w:ascii="Arial" w:eastAsia="Times New Roman" w:hAnsi="Arial" w:cs="Times New Roman"/>
      <w:sz w:val="28"/>
      <w:szCs w:val="20"/>
      <w:lang w:val="es-CO" w:eastAsia="es-ES"/>
    </w:rPr>
  </w:style>
  <w:style w:type="paragraph" w:styleId="Prrafodelista">
    <w:name w:val="List Paragraph"/>
    <w:basedOn w:val="Normal"/>
    <w:uiPriority w:val="34"/>
    <w:qFormat/>
    <w:rsid w:val="005D7BC8"/>
    <w:pPr>
      <w:ind w:left="720"/>
      <w:contextualSpacing/>
    </w:pPr>
  </w:style>
  <w:style w:type="paragraph" w:styleId="Textodeglobo">
    <w:name w:val="Balloon Text"/>
    <w:basedOn w:val="Normal"/>
    <w:link w:val="TextodegloboCar"/>
    <w:uiPriority w:val="99"/>
    <w:semiHidden/>
    <w:unhideWhenUsed/>
    <w:rsid w:val="00230C58"/>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30C58"/>
    <w:rPr>
      <w:rFonts w:ascii="Segoe UI" w:eastAsia="Times New Roman" w:hAnsi="Segoe UI" w:cs="Segoe UI"/>
      <w:sz w:val="18"/>
      <w:szCs w:val="18"/>
      <w:lang w:val="es-CO" w:eastAsia="es-ES"/>
    </w:rPr>
  </w:style>
  <w:style w:type="paragraph" w:styleId="Textonotapie">
    <w:name w:val="footnote text"/>
    <w:aliases w:val="Footnote Text Char Char Char Char Char,Footnote Text Char Char Char Char,Footnote reference,FA Fu,Footnote Text Cha,Footnote Text Char Char Char,FA Fußnotentext,FA Fuﬂnotentext,Footnote Text Char Char,texto de nota al p, Ca, Car"/>
    <w:basedOn w:val="Normal"/>
    <w:link w:val="TextonotapieCar"/>
    <w:uiPriority w:val="99"/>
    <w:unhideWhenUsed/>
    <w:rsid w:val="00C743C6"/>
    <w:rPr>
      <w:sz w:val="20"/>
    </w:rPr>
  </w:style>
  <w:style w:type="character" w:customStyle="1" w:styleId="TextonotapieCar">
    <w:name w:val="Texto nota pie Car"/>
    <w:aliases w:val="Footnote Text Char Char Char Char Char Car,Footnote Text Char Char Char Char Car,Footnote reference Car,FA Fu Car,Footnote Text Cha Car,Footnote Text Char Char Char Car,FA Fußnotentext Car,FA Fuﬂnotentext Car,texto de nota al p Car"/>
    <w:basedOn w:val="Fuentedeprrafopredeter"/>
    <w:link w:val="Textonotapie"/>
    <w:uiPriority w:val="99"/>
    <w:semiHidden/>
    <w:rsid w:val="00C743C6"/>
    <w:rPr>
      <w:rFonts w:ascii="Arial" w:eastAsia="Times New Roman" w:hAnsi="Arial" w:cs="Times New Roman"/>
      <w:sz w:val="20"/>
      <w:szCs w:val="20"/>
      <w:lang w:val="es-CO" w:eastAsia="es-ES"/>
    </w:rPr>
  </w:style>
  <w:style w:type="character" w:styleId="Refdenotaalpie">
    <w:name w:val="footnote reference"/>
    <w:aliases w:val="Texto de nota al pie,referencia nota al pie,Appel note de bas de page,Footnotes refss,FC,BVI fnr,Footnote symbol,Footnote,Ref. de nota al pie2,Nota de pie,Ref,de nota al pie,Pie de pagina,Ref. ...,Ref1,Footnote number,f,FZ,4_G"/>
    <w:basedOn w:val="Fuentedeprrafopredeter"/>
    <w:unhideWhenUsed/>
    <w:qFormat/>
    <w:rsid w:val="00C743C6"/>
    <w:rPr>
      <w:vertAlign w:val="superscript"/>
    </w:rPr>
  </w:style>
  <w:style w:type="paragraph" w:customStyle="1" w:styleId="Style4">
    <w:name w:val="Style4"/>
    <w:basedOn w:val="Normal"/>
    <w:uiPriority w:val="99"/>
    <w:rsid w:val="00231BB1"/>
    <w:pPr>
      <w:widowControl w:val="0"/>
      <w:autoSpaceDE w:val="0"/>
      <w:autoSpaceDN w:val="0"/>
      <w:adjustRightInd w:val="0"/>
      <w:spacing w:line="492" w:lineRule="exact"/>
      <w:ind w:firstLine="725"/>
    </w:pPr>
    <w:rPr>
      <w:rFonts w:ascii="Bookman Old Style" w:hAnsi="Bookman Old Style"/>
      <w:sz w:val="24"/>
      <w:szCs w:val="24"/>
      <w:lang w:val="es-ES"/>
    </w:rPr>
  </w:style>
  <w:style w:type="character" w:customStyle="1" w:styleId="FontStyle24">
    <w:name w:val="Font Style24"/>
    <w:uiPriority w:val="99"/>
    <w:rsid w:val="00231BB1"/>
    <w:rPr>
      <w:rFonts w:ascii="Bookman Old Style" w:hAnsi="Bookman Old Style" w:cs="Bookman Old Style"/>
      <w:sz w:val="26"/>
      <w:szCs w:val="26"/>
    </w:rPr>
  </w:style>
  <w:style w:type="paragraph" w:customStyle="1" w:styleId="Style9">
    <w:name w:val="Style9"/>
    <w:basedOn w:val="Normal"/>
    <w:uiPriority w:val="99"/>
    <w:rsid w:val="00231BB1"/>
    <w:pPr>
      <w:widowControl w:val="0"/>
      <w:autoSpaceDE w:val="0"/>
      <w:autoSpaceDN w:val="0"/>
      <w:adjustRightInd w:val="0"/>
      <w:spacing w:line="492" w:lineRule="exact"/>
      <w:ind w:firstLine="710"/>
    </w:pPr>
    <w:rPr>
      <w:rFonts w:ascii="Bookman Old Style" w:hAnsi="Bookman Old Style"/>
      <w:sz w:val="24"/>
      <w:szCs w:val="24"/>
      <w:lang w:val="es-ES"/>
    </w:rPr>
  </w:style>
  <w:style w:type="paragraph" w:styleId="Textoindependiente3">
    <w:name w:val="Body Text 3"/>
    <w:basedOn w:val="Normal"/>
    <w:link w:val="Textoindependiente3Car"/>
    <w:unhideWhenUsed/>
    <w:rsid w:val="00704AAC"/>
    <w:pPr>
      <w:spacing w:after="120"/>
      <w:jc w:val="left"/>
    </w:pPr>
    <w:rPr>
      <w:rFonts w:ascii="Times New Roman" w:hAnsi="Times New Roman"/>
      <w:sz w:val="16"/>
      <w:szCs w:val="16"/>
      <w:lang w:val="es-ES"/>
    </w:rPr>
  </w:style>
  <w:style w:type="character" w:customStyle="1" w:styleId="Textoindependiente3Car">
    <w:name w:val="Texto independiente 3 Car"/>
    <w:basedOn w:val="Fuentedeprrafopredeter"/>
    <w:link w:val="Textoindependiente3"/>
    <w:rsid w:val="00704AAC"/>
    <w:rPr>
      <w:rFonts w:ascii="Times New Roman" w:eastAsia="Times New Roman" w:hAnsi="Times New Roman" w:cs="Times New Roman"/>
      <w:sz w:val="16"/>
      <w:szCs w:val="16"/>
      <w:lang w:eastAsia="es-ES"/>
    </w:rPr>
  </w:style>
  <w:style w:type="paragraph" w:styleId="Textoindependiente">
    <w:name w:val="Body Text"/>
    <w:basedOn w:val="Normal"/>
    <w:link w:val="TextoindependienteCar"/>
    <w:uiPriority w:val="99"/>
    <w:semiHidden/>
    <w:unhideWhenUsed/>
    <w:rsid w:val="00704AAC"/>
    <w:pPr>
      <w:spacing w:after="120"/>
    </w:pPr>
  </w:style>
  <w:style w:type="character" w:customStyle="1" w:styleId="TextoindependienteCar">
    <w:name w:val="Texto independiente Car"/>
    <w:basedOn w:val="Fuentedeprrafopredeter"/>
    <w:link w:val="Textoindependiente"/>
    <w:uiPriority w:val="99"/>
    <w:semiHidden/>
    <w:rsid w:val="00704AAC"/>
    <w:rPr>
      <w:rFonts w:ascii="Arial" w:eastAsia="Times New Roman" w:hAnsi="Arial" w:cs="Times New Roman"/>
      <w:sz w:val="28"/>
      <w:szCs w:val="20"/>
      <w:lang w:val="es-CO" w:eastAsia="es-ES"/>
    </w:rPr>
  </w:style>
  <w:style w:type="paragraph" w:customStyle="1" w:styleId="Profesin">
    <w:name w:val="ProfesiÛn"/>
    <w:basedOn w:val="Normal"/>
    <w:rsid w:val="00704AAC"/>
    <w:pPr>
      <w:tabs>
        <w:tab w:val="left" w:pos="1134"/>
      </w:tabs>
      <w:spacing w:line="360" w:lineRule="atLeast"/>
      <w:jc w:val="center"/>
    </w:pPr>
    <w:rPr>
      <w:b/>
      <w:sz w:val="32"/>
    </w:rPr>
  </w:style>
  <w:style w:type="paragraph" w:styleId="NormalWeb">
    <w:name w:val="Normal (Web)"/>
    <w:basedOn w:val="Normal"/>
    <w:uiPriority w:val="99"/>
    <w:semiHidden/>
    <w:unhideWhenUsed/>
    <w:rsid w:val="00AC1B2A"/>
    <w:pPr>
      <w:spacing w:before="100" w:beforeAutospacing="1" w:after="100" w:afterAutospacing="1"/>
      <w:jc w:val="left"/>
    </w:pPr>
    <w:rPr>
      <w:rFonts w:ascii="Times New Roman" w:hAnsi="Times New Roman"/>
      <w:sz w:val="24"/>
      <w:szCs w:val="24"/>
      <w:lang w:val="es-ES"/>
    </w:rPr>
  </w:style>
  <w:style w:type="character" w:customStyle="1" w:styleId="baj">
    <w:name w:val="b_aj"/>
    <w:basedOn w:val="Fuentedeprrafopredeter"/>
    <w:rsid w:val="005E6126"/>
  </w:style>
  <w:style w:type="paragraph" w:styleId="Textosinformato">
    <w:name w:val="Plain Text"/>
    <w:basedOn w:val="Normal"/>
    <w:next w:val="Normal"/>
    <w:link w:val="TextosinformatoCar"/>
    <w:uiPriority w:val="99"/>
    <w:rsid w:val="00D0494C"/>
    <w:pPr>
      <w:autoSpaceDE w:val="0"/>
      <w:autoSpaceDN w:val="0"/>
      <w:adjustRightInd w:val="0"/>
      <w:jc w:val="left"/>
    </w:pPr>
    <w:rPr>
      <w:sz w:val="24"/>
      <w:szCs w:val="24"/>
      <w:lang w:val="es-ES"/>
    </w:rPr>
  </w:style>
  <w:style w:type="character" w:customStyle="1" w:styleId="TextosinformatoCar">
    <w:name w:val="Texto sin formato Car"/>
    <w:basedOn w:val="Fuentedeprrafopredeter"/>
    <w:link w:val="Textosinformato"/>
    <w:uiPriority w:val="99"/>
    <w:rsid w:val="00D0494C"/>
    <w:rPr>
      <w:rFonts w:ascii="Arial" w:eastAsia="Times New Roman" w:hAnsi="Arial" w:cs="Times New Roman"/>
      <w:sz w:val="24"/>
      <w:szCs w:val="24"/>
      <w:lang w:eastAsia="es-ES"/>
    </w:rPr>
  </w:style>
  <w:style w:type="character" w:customStyle="1" w:styleId="TextonotapieCar1">
    <w:name w:val="Texto nota pie Car1"/>
    <w:aliases w:val="Texto nota pie Car Car1,Footnote Text Char Char Char Char Char Car1,Footnote Text Char Char Char Char Car1,Footnote reference Car1,FA Fu Car1,Footnote Text Cha Car1,Footnote Text Char Char Char Car1,FA Fußnotentext Car1,FA Fu Car Car"/>
    <w:uiPriority w:val="99"/>
    <w:rsid w:val="00A32773"/>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77737148">
      <w:bodyDiv w:val="1"/>
      <w:marLeft w:val="0"/>
      <w:marRight w:val="0"/>
      <w:marTop w:val="0"/>
      <w:marBottom w:val="0"/>
      <w:divBdr>
        <w:top w:val="none" w:sz="0" w:space="0" w:color="auto"/>
        <w:left w:val="none" w:sz="0" w:space="0" w:color="auto"/>
        <w:bottom w:val="none" w:sz="0" w:space="0" w:color="auto"/>
        <w:right w:val="none" w:sz="0" w:space="0" w:color="auto"/>
      </w:divBdr>
    </w:div>
    <w:div w:id="700856585">
      <w:bodyDiv w:val="1"/>
      <w:marLeft w:val="0"/>
      <w:marRight w:val="0"/>
      <w:marTop w:val="0"/>
      <w:marBottom w:val="0"/>
      <w:divBdr>
        <w:top w:val="none" w:sz="0" w:space="0" w:color="auto"/>
        <w:left w:val="none" w:sz="0" w:space="0" w:color="auto"/>
        <w:bottom w:val="none" w:sz="0" w:space="0" w:color="auto"/>
        <w:right w:val="none" w:sz="0" w:space="0" w:color="auto"/>
      </w:divBdr>
    </w:div>
    <w:div w:id="711004230">
      <w:bodyDiv w:val="1"/>
      <w:marLeft w:val="0"/>
      <w:marRight w:val="0"/>
      <w:marTop w:val="0"/>
      <w:marBottom w:val="0"/>
      <w:divBdr>
        <w:top w:val="none" w:sz="0" w:space="0" w:color="auto"/>
        <w:left w:val="none" w:sz="0" w:space="0" w:color="auto"/>
        <w:bottom w:val="none" w:sz="0" w:space="0" w:color="auto"/>
        <w:right w:val="none" w:sz="0" w:space="0" w:color="auto"/>
      </w:divBdr>
    </w:div>
    <w:div w:id="1275017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62E20C-4A8E-4A0B-AE21-3B9CAD216B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4116</Words>
  <Characters>22641</Characters>
  <Application>Microsoft Office Word</Application>
  <DocSecurity>0</DocSecurity>
  <Lines>188</Lines>
  <Paragraphs>53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26704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Dr.Camilo Andres Ruiz</dc:creator>
  <cp:keywords/>
  <dc:description/>
  <cp:lastModifiedBy>Miller Ramirez</cp:lastModifiedBy>
  <cp:revision>2</cp:revision>
  <cp:lastPrinted>2020-04-29T13:44:00Z</cp:lastPrinted>
  <dcterms:created xsi:type="dcterms:W3CDTF">2020-04-29T13:46:00Z</dcterms:created>
  <dcterms:modified xsi:type="dcterms:W3CDTF">2020-04-29T13:46:00Z</dcterms:modified>
</cp:coreProperties>
</file>