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DBB2A" w14:textId="67B23A5F" w:rsidR="003B6F38" w:rsidRPr="00C8060C" w:rsidRDefault="003B6F38" w:rsidP="00E05AF8">
      <w:pPr>
        <w:spacing w:after="0" w:line="360" w:lineRule="auto"/>
        <w:ind w:firstLine="708"/>
        <w:jc w:val="center"/>
        <w:rPr>
          <w:rFonts w:ascii="Bookman Old Style" w:hAnsi="Bookman Old Style" w:cs="Arial"/>
          <w:sz w:val="28"/>
          <w:szCs w:val="28"/>
        </w:rPr>
      </w:pPr>
      <w:r w:rsidRPr="00C8060C">
        <w:rPr>
          <w:noProof/>
          <w:color w:val="000000"/>
          <w:sz w:val="28"/>
          <w:szCs w:val="28"/>
        </w:rPr>
        <w:drawing>
          <wp:inline distT="0" distB="0" distL="0" distR="0" wp14:anchorId="7A9A920A" wp14:editId="29AE0276">
            <wp:extent cx="2013995" cy="1979270"/>
            <wp:effectExtent l="0" t="0" r="5715" b="2540"/>
            <wp:docPr id="7" name="image2.jpg" descr="Diagram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7" name="image2.jpg" descr="Diagrama&#10;&#10;El contenido generado por IA puede ser incorrecto."/>
                    <pic:cNvPicPr preferRelativeResize="0"/>
                  </pic:nvPicPr>
                  <pic:blipFill>
                    <a:blip r:embed="rId8"/>
                    <a:srcRect/>
                    <a:stretch>
                      <a:fillRect/>
                    </a:stretch>
                  </pic:blipFill>
                  <pic:spPr>
                    <a:xfrm>
                      <a:off x="0" y="0"/>
                      <a:ext cx="2036565" cy="2001451"/>
                    </a:xfrm>
                    <a:prstGeom prst="rect">
                      <a:avLst/>
                    </a:prstGeom>
                    <a:ln/>
                  </pic:spPr>
                </pic:pic>
              </a:graphicData>
            </a:graphic>
          </wp:inline>
        </w:drawing>
      </w:r>
    </w:p>
    <w:p w14:paraId="4F34F2D0" w14:textId="2A4C3447" w:rsidR="003B6F38" w:rsidRPr="00C8060C" w:rsidRDefault="003B6F38" w:rsidP="00E05AF8">
      <w:pPr>
        <w:pStyle w:val="Prrafodelista"/>
        <w:spacing w:after="0"/>
        <w:ind w:left="0"/>
      </w:pPr>
    </w:p>
    <w:p w14:paraId="5A3EDB21" w14:textId="45A64EE9" w:rsidR="003B6F38" w:rsidRPr="00C8060C" w:rsidRDefault="003B6F38" w:rsidP="00E05AF8">
      <w:pPr>
        <w:pStyle w:val="Sinespaciado"/>
        <w:spacing w:line="360" w:lineRule="auto"/>
        <w:jc w:val="center"/>
        <w:rPr>
          <w:rFonts w:ascii="Bookman Old Style" w:hAnsi="Bookman Old Style" w:cs="Arial"/>
          <w:b/>
          <w:sz w:val="28"/>
          <w:szCs w:val="28"/>
          <w:lang w:val="pt-BR"/>
        </w:rPr>
      </w:pPr>
      <w:r w:rsidRPr="00C8060C">
        <w:rPr>
          <w:rFonts w:ascii="Bookman Old Style" w:hAnsi="Bookman Old Style" w:cs="Arial"/>
          <w:b/>
          <w:sz w:val="28"/>
          <w:szCs w:val="28"/>
          <w:lang w:val="pt-BR"/>
        </w:rPr>
        <w:t>CARLOS ROBERTO SOLÓRZANO GARAVITO</w:t>
      </w:r>
    </w:p>
    <w:p w14:paraId="386964A5" w14:textId="602EACA7" w:rsidR="003B6F38" w:rsidRPr="00C8060C" w:rsidRDefault="003B6F38" w:rsidP="00E05AF8">
      <w:pPr>
        <w:spacing w:after="0" w:line="360" w:lineRule="auto"/>
        <w:jc w:val="center"/>
        <w:rPr>
          <w:rFonts w:ascii="Bookman Old Style" w:eastAsia="Batang" w:hAnsi="Bookman Old Style"/>
          <w:b/>
          <w:sz w:val="28"/>
          <w:szCs w:val="28"/>
          <w:lang w:val="pt-BR"/>
        </w:rPr>
      </w:pPr>
      <w:r w:rsidRPr="00C8060C">
        <w:rPr>
          <w:rFonts w:ascii="Bookman Old Style" w:eastAsia="Batang" w:hAnsi="Bookman Old Style"/>
          <w:b/>
          <w:sz w:val="28"/>
          <w:szCs w:val="28"/>
          <w:lang w:val="pt-BR"/>
        </w:rPr>
        <w:t>Magistrado Ponente</w:t>
      </w:r>
    </w:p>
    <w:p w14:paraId="3E46D7BF" w14:textId="77777777" w:rsidR="003B6F38" w:rsidRPr="00C8060C" w:rsidRDefault="003B6F38" w:rsidP="00E05AF8">
      <w:pPr>
        <w:spacing w:after="0" w:line="360" w:lineRule="auto"/>
        <w:jc w:val="center"/>
        <w:rPr>
          <w:rFonts w:ascii="Bookman Old Style" w:eastAsia="Batang" w:hAnsi="Bookman Old Style"/>
          <w:b/>
          <w:sz w:val="28"/>
          <w:szCs w:val="28"/>
          <w:lang w:val="pt-BR"/>
        </w:rPr>
      </w:pPr>
    </w:p>
    <w:p w14:paraId="24D4D553" w14:textId="77777777" w:rsidR="000E3642" w:rsidRPr="00C8060C" w:rsidRDefault="000E3642" w:rsidP="00E05AF8">
      <w:pPr>
        <w:spacing w:after="0" w:line="360" w:lineRule="auto"/>
        <w:jc w:val="center"/>
        <w:rPr>
          <w:rFonts w:ascii="Bookman Old Style" w:eastAsia="Batang" w:hAnsi="Bookman Old Style"/>
          <w:b/>
          <w:sz w:val="28"/>
          <w:szCs w:val="28"/>
          <w:lang w:val="pt-BR"/>
        </w:rPr>
      </w:pPr>
    </w:p>
    <w:p w14:paraId="3BFAAC4E" w14:textId="2BF56F16" w:rsidR="003B6F38" w:rsidRPr="00C8060C" w:rsidRDefault="00475694" w:rsidP="00E05AF8">
      <w:pPr>
        <w:spacing w:after="0" w:line="360" w:lineRule="auto"/>
        <w:jc w:val="center"/>
        <w:rPr>
          <w:rFonts w:ascii="Bookman Old Style" w:eastAsia="Batang" w:hAnsi="Bookman Old Style"/>
          <w:b/>
          <w:sz w:val="28"/>
          <w:szCs w:val="28"/>
        </w:rPr>
      </w:pPr>
      <w:r w:rsidRPr="00C8060C">
        <w:rPr>
          <w:rFonts w:ascii="Bookman Old Style" w:eastAsia="Batang" w:hAnsi="Bookman Old Style"/>
          <w:b/>
          <w:sz w:val="28"/>
          <w:szCs w:val="28"/>
        </w:rPr>
        <w:t>C</w:t>
      </w:r>
      <w:r w:rsidR="003B6F38" w:rsidRPr="00C8060C">
        <w:rPr>
          <w:rFonts w:ascii="Bookman Old Style" w:eastAsia="Batang" w:hAnsi="Bookman Old Style"/>
          <w:b/>
          <w:sz w:val="28"/>
          <w:szCs w:val="28"/>
        </w:rPr>
        <w:t>P</w:t>
      </w:r>
      <w:r w:rsidR="00975FED" w:rsidRPr="00C8060C">
        <w:rPr>
          <w:rFonts w:ascii="Bookman Old Style" w:eastAsia="Batang" w:hAnsi="Bookman Old Style"/>
          <w:b/>
          <w:sz w:val="28"/>
          <w:szCs w:val="28"/>
        </w:rPr>
        <w:t>175</w:t>
      </w:r>
      <w:r w:rsidR="003B6F38" w:rsidRPr="00C8060C">
        <w:rPr>
          <w:rFonts w:ascii="Bookman Old Style" w:eastAsia="Batang" w:hAnsi="Bookman Old Style"/>
          <w:b/>
          <w:sz w:val="28"/>
          <w:szCs w:val="28"/>
        </w:rPr>
        <w:t>-2026</w:t>
      </w:r>
    </w:p>
    <w:p w14:paraId="1AB0F71E" w14:textId="56207837" w:rsidR="003B6F38" w:rsidRPr="00C8060C" w:rsidRDefault="003B6F38" w:rsidP="00E05AF8">
      <w:pPr>
        <w:spacing w:after="0" w:line="360" w:lineRule="auto"/>
        <w:jc w:val="center"/>
        <w:rPr>
          <w:rFonts w:ascii="Bookman Old Style" w:eastAsia="Batang" w:hAnsi="Bookman Old Style"/>
          <w:b/>
          <w:sz w:val="28"/>
          <w:szCs w:val="28"/>
        </w:rPr>
      </w:pPr>
      <w:r w:rsidRPr="00C8060C">
        <w:rPr>
          <w:rFonts w:ascii="Bookman Old Style" w:eastAsia="Batang" w:hAnsi="Bookman Old Style"/>
          <w:b/>
          <w:sz w:val="28"/>
          <w:szCs w:val="28"/>
        </w:rPr>
        <w:t>Radicación 71868</w:t>
      </w:r>
    </w:p>
    <w:p w14:paraId="1204F804" w14:textId="528CC546" w:rsidR="003B6F38" w:rsidRPr="00C8060C" w:rsidRDefault="003B6F38" w:rsidP="00E05AF8">
      <w:pPr>
        <w:spacing w:after="0" w:line="360" w:lineRule="auto"/>
        <w:jc w:val="center"/>
        <w:rPr>
          <w:rFonts w:ascii="Bookman Old Style" w:eastAsia="Batang" w:hAnsi="Bookman Old Style"/>
          <w:b/>
          <w:sz w:val="28"/>
          <w:szCs w:val="28"/>
        </w:rPr>
      </w:pPr>
      <w:r w:rsidRPr="00C8060C">
        <w:rPr>
          <w:rFonts w:ascii="Bookman Old Style" w:eastAsia="Batang" w:hAnsi="Bookman Old Style"/>
          <w:b/>
          <w:sz w:val="28"/>
          <w:szCs w:val="28"/>
        </w:rPr>
        <w:t xml:space="preserve">Acta </w:t>
      </w:r>
      <w:r w:rsidR="000E3642" w:rsidRPr="00C8060C">
        <w:rPr>
          <w:rFonts w:ascii="Bookman Old Style" w:eastAsia="Batang" w:hAnsi="Bookman Old Style"/>
          <w:b/>
          <w:sz w:val="28"/>
          <w:szCs w:val="28"/>
        </w:rPr>
        <w:t>No. 222</w:t>
      </w:r>
    </w:p>
    <w:p w14:paraId="63AB7B2E" w14:textId="77777777" w:rsidR="003B6F38" w:rsidRPr="00C8060C" w:rsidRDefault="003B6F38" w:rsidP="00E05AF8">
      <w:pPr>
        <w:spacing w:after="0" w:line="360" w:lineRule="auto"/>
        <w:jc w:val="both"/>
        <w:rPr>
          <w:rFonts w:ascii="Bookman Old Style" w:eastAsia="Batang" w:hAnsi="Bookman Old Style"/>
          <w:sz w:val="28"/>
          <w:szCs w:val="28"/>
        </w:rPr>
      </w:pPr>
    </w:p>
    <w:p w14:paraId="2716D7AD" w14:textId="77777777" w:rsidR="000E3642" w:rsidRPr="00C8060C" w:rsidRDefault="000E3642" w:rsidP="00E05AF8">
      <w:pPr>
        <w:spacing w:after="0" w:line="360" w:lineRule="auto"/>
        <w:jc w:val="both"/>
        <w:rPr>
          <w:rFonts w:ascii="Bookman Old Style" w:eastAsia="Batang" w:hAnsi="Bookman Old Style"/>
          <w:sz w:val="28"/>
          <w:szCs w:val="28"/>
        </w:rPr>
      </w:pPr>
    </w:p>
    <w:p w14:paraId="44A189B9" w14:textId="0E8A772F" w:rsidR="003B6F38" w:rsidRPr="00C8060C" w:rsidRDefault="003B6F38" w:rsidP="00E05AF8">
      <w:pPr>
        <w:spacing w:after="0" w:line="360" w:lineRule="auto"/>
        <w:ind w:firstLine="708"/>
        <w:jc w:val="both"/>
        <w:rPr>
          <w:rFonts w:ascii="Bookman Old Style" w:eastAsia="Batang" w:hAnsi="Bookman Old Style"/>
          <w:sz w:val="28"/>
          <w:szCs w:val="28"/>
        </w:rPr>
      </w:pPr>
      <w:r w:rsidRPr="00C8060C">
        <w:rPr>
          <w:rFonts w:ascii="Bookman Old Style" w:eastAsia="Batang" w:hAnsi="Bookman Old Style"/>
          <w:sz w:val="28"/>
          <w:szCs w:val="28"/>
        </w:rPr>
        <w:t xml:space="preserve">Bogotá, D.C., </w:t>
      </w:r>
      <w:r w:rsidR="00093157" w:rsidRPr="00C8060C">
        <w:rPr>
          <w:rFonts w:ascii="Bookman Old Style" w:eastAsia="Batang" w:hAnsi="Bookman Old Style"/>
          <w:sz w:val="28"/>
          <w:szCs w:val="28"/>
        </w:rPr>
        <w:t>ocho</w:t>
      </w:r>
      <w:r w:rsidRPr="00C8060C">
        <w:rPr>
          <w:rFonts w:ascii="Bookman Old Style" w:eastAsia="Batang" w:hAnsi="Bookman Old Style"/>
          <w:sz w:val="28"/>
          <w:szCs w:val="28"/>
        </w:rPr>
        <w:t xml:space="preserve"> (</w:t>
      </w:r>
      <w:r w:rsidR="00093157" w:rsidRPr="00C8060C">
        <w:rPr>
          <w:rFonts w:ascii="Bookman Old Style" w:eastAsia="Batang" w:hAnsi="Bookman Old Style"/>
          <w:sz w:val="28"/>
          <w:szCs w:val="28"/>
        </w:rPr>
        <w:t>8</w:t>
      </w:r>
      <w:r w:rsidRPr="00C8060C">
        <w:rPr>
          <w:rFonts w:ascii="Bookman Old Style" w:eastAsia="Batang" w:hAnsi="Bookman Old Style"/>
          <w:sz w:val="28"/>
          <w:szCs w:val="28"/>
        </w:rPr>
        <w:t xml:space="preserve">) de </w:t>
      </w:r>
      <w:r w:rsidR="00093157" w:rsidRPr="00C8060C">
        <w:rPr>
          <w:rFonts w:ascii="Bookman Old Style" w:eastAsia="Batang" w:hAnsi="Bookman Old Style"/>
          <w:sz w:val="28"/>
          <w:szCs w:val="28"/>
        </w:rPr>
        <w:t>julio</w:t>
      </w:r>
      <w:r w:rsidRPr="00C8060C">
        <w:rPr>
          <w:rFonts w:ascii="Bookman Old Style" w:eastAsia="Batang" w:hAnsi="Bookman Old Style"/>
          <w:sz w:val="28"/>
          <w:szCs w:val="28"/>
        </w:rPr>
        <w:t xml:space="preserve"> de dos mil veintiséis (2026).</w:t>
      </w:r>
    </w:p>
    <w:p w14:paraId="042D5B46" w14:textId="77777777" w:rsidR="003B6F38" w:rsidRPr="00C8060C" w:rsidRDefault="003B6F38" w:rsidP="00E05AF8">
      <w:pPr>
        <w:spacing w:after="0" w:line="360" w:lineRule="auto"/>
        <w:jc w:val="both"/>
        <w:rPr>
          <w:rFonts w:ascii="Bookman Old Style" w:eastAsia="Batang" w:hAnsi="Bookman Old Style"/>
          <w:sz w:val="28"/>
          <w:szCs w:val="28"/>
        </w:rPr>
      </w:pPr>
    </w:p>
    <w:p w14:paraId="5B133078" w14:textId="77777777" w:rsidR="003B6F38" w:rsidRPr="00C8060C" w:rsidRDefault="003B6F38" w:rsidP="00E05AF8">
      <w:pPr>
        <w:pStyle w:val="Prrafodelista"/>
        <w:numPr>
          <w:ilvl w:val="0"/>
          <w:numId w:val="3"/>
        </w:numPr>
        <w:spacing w:after="0" w:line="360" w:lineRule="auto"/>
        <w:jc w:val="center"/>
        <w:rPr>
          <w:rFonts w:ascii="Bookman Old Style" w:eastAsia="Batang" w:hAnsi="Bookman Old Style"/>
          <w:b/>
          <w:sz w:val="28"/>
          <w:szCs w:val="28"/>
        </w:rPr>
      </w:pPr>
      <w:r w:rsidRPr="00C8060C">
        <w:rPr>
          <w:rFonts w:ascii="Bookman Old Style" w:eastAsia="Batang" w:hAnsi="Bookman Old Style"/>
          <w:b/>
          <w:sz w:val="28"/>
          <w:szCs w:val="28"/>
        </w:rPr>
        <w:t>OBJETO DE LA DECISIÓN</w:t>
      </w:r>
    </w:p>
    <w:p w14:paraId="0A375399" w14:textId="77777777" w:rsidR="003B6F38" w:rsidRPr="00C8060C" w:rsidRDefault="003B6F38" w:rsidP="00E05AF8">
      <w:pPr>
        <w:spacing w:after="0" w:line="360" w:lineRule="auto"/>
        <w:jc w:val="both"/>
        <w:rPr>
          <w:rFonts w:ascii="Bookman Old Style" w:eastAsia="Batang" w:hAnsi="Bookman Old Style"/>
          <w:sz w:val="28"/>
          <w:szCs w:val="28"/>
        </w:rPr>
      </w:pPr>
    </w:p>
    <w:p w14:paraId="078ECC8F" w14:textId="48D4F1C3" w:rsidR="003B6F38" w:rsidRPr="00C8060C" w:rsidRDefault="003B6F38" w:rsidP="00E05AF8">
      <w:pPr>
        <w:spacing w:after="0" w:line="360" w:lineRule="auto"/>
        <w:ind w:firstLine="708"/>
        <w:jc w:val="both"/>
        <w:rPr>
          <w:rFonts w:ascii="Bookman Old Style" w:hAnsi="Bookman Old Style"/>
          <w:sz w:val="28"/>
          <w:szCs w:val="28"/>
        </w:rPr>
      </w:pPr>
      <w:r w:rsidRPr="00C8060C">
        <w:rPr>
          <w:rFonts w:ascii="Bookman Old Style" w:hAnsi="Bookman Old Style"/>
          <w:sz w:val="28"/>
          <w:szCs w:val="28"/>
        </w:rPr>
        <w:t xml:space="preserve">La Corte Suprema de Justicia emite concepto sobre la solicitud de extradición simplificada del ciudadano panameño </w:t>
      </w:r>
      <w:r w:rsidR="00F04BEF" w:rsidRPr="00C8060C">
        <w:rPr>
          <w:rFonts w:ascii="Bookman Old Style" w:hAnsi="Bookman Old Style"/>
          <w:b/>
          <w:bCs/>
          <w:sz w:val="28"/>
          <w:szCs w:val="28"/>
        </w:rPr>
        <w:t xml:space="preserve">RODERICK ALDAIR MORALES DELGADO </w:t>
      </w:r>
      <w:r w:rsidR="00CC1316" w:rsidRPr="00C8060C">
        <w:rPr>
          <w:rFonts w:ascii="Bookman Old Style" w:hAnsi="Bookman Old Style"/>
          <w:sz w:val="28"/>
          <w:szCs w:val="28"/>
        </w:rPr>
        <w:t xml:space="preserve">o </w:t>
      </w:r>
      <w:r w:rsidR="00CC1316" w:rsidRPr="00C8060C">
        <w:rPr>
          <w:rFonts w:ascii="Bookman Old Style" w:hAnsi="Bookman Old Style"/>
          <w:b/>
          <w:bCs/>
          <w:sz w:val="28"/>
          <w:szCs w:val="28"/>
        </w:rPr>
        <w:t>RODERICK ALDAHIR MORALES DELGADO</w:t>
      </w:r>
      <w:r w:rsidRPr="00C8060C">
        <w:rPr>
          <w:rFonts w:ascii="Bookman Old Style" w:hAnsi="Bookman Old Style"/>
          <w:sz w:val="28"/>
          <w:szCs w:val="28"/>
        </w:rPr>
        <w:t xml:space="preserve">, requerido por el Gobierno de la República de Panamá. </w:t>
      </w:r>
    </w:p>
    <w:p w14:paraId="0C4A315D" w14:textId="77777777" w:rsidR="003B6F38" w:rsidRPr="00C8060C" w:rsidRDefault="003B6F38" w:rsidP="00E05AF8">
      <w:pPr>
        <w:pStyle w:val="Sangra2detindependiente"/>
        <w:spacing w:after="0" w:line="360" w:lineRule="auto"/>
        <w:ind w:left="0" w:firstLine="708"/>
        <w:jc w:val="both"/>
        <w:rPr>
          <w:rFonts w:ascii="Bookman Old Style" w:hAnsi="Bookman Old Style"/>
          <w:b/>
          <w:bCs/>
          <w:spacing w:val="-3"/>
          <w:sz w:val="28"/>
          <w:szCs w:val="28"/>
          <w:lang w:val="es-CO" w:eastAsia="x-none"/>
        </w:rPr>
      </w:pPr>
    </w:p>
    <w:p w14:paraId="15548518" w14:textId="77777777" w:rsidR="003B6F38" w:rsidRPr="00C8060C" w:rsidRDefault="003B6F38" w:rsidP="00E05AF8">
      <w:pPr>
        <w:pStyle w:val="Prrafodelista"/>
        <w:numPr>
          <w:ilvl w:val="0"/>
          <w:numId w:val="3"/>
        </w:numPr>
        <w:spacing w:after="0" w:line="360" w:lineRule="auto"/>
        <w:jc w:val="center"/>
        <w:rPr>
          <w:rFonts w:ascii="Bookman Old Style" w:hAnsi="Bookman Old Style"/>
          <w:b/>
          <w:sz w:val="28"/>
          <w:szCs w:val="28"/>
        </w:rPr>
      </w:pPr>
      <w:r w:rsidRPr="00C8060C">
        <w:rPr>
          <w:rFonts w:ascii="Bookman Old Style" w:hAnsi="Bookman Old Style"/>
          <w:b/>
          <w:sz w:val="28"/>
          <w:szCs w:val="28"/>
        </w:rPr>
        <w:t>ANTECEDENTES</w:t>
      </w:r>
    </w:p>
    <w:p w14:paraId="6682A80F" w14:textId="77777777" w:rsidR="003B6F38" w:rsidRPr="00C8060C" w:rsidRDefault="003B6F38" w:rsidP="00E05AF8">
      <w:pPr>
        <w:pStyle w:val="Prrafodelista"/>
        <w:spacing w:after="0" w:line="360" w:lineRule="auto"/>
        <w:ind w:left="1080"/>
        <w:rPr>
          <w:rFonts w:ascii="Bookman Old Style" w:hAnsi="Bookman Old Style"/>
          <w:b/>
          <w:sz w:val="28"/>
          <w:szCs w:val="28"/>
        </w:rPr>
      </w:pPr>
    </w:p>
    <w:p w14:paraId="3D762616" w14:textId="4F43A4F9" w:rsidR="003B6F38" w:rsidRPr="00C8060C" w:rsidRDefault="003B6F38" w:rsidP="00E05AF8">
      <w:pPr>
        <w:pStyle w:val="Sangra2detindependiente"/>
        <w:spacing w:after="0" w:line="360" w:lineRule="auto"/>
        <w:ind w:left="0" w:firstLine="709"/>
        <w:jc w:val="both"/>
        <w:rPr>
          <w:rFonts w:ascii="Bookman Old Style" w:hAnsi="Bookman Old Style"/>
          <w:spacing w:val="-3"/>
          <w:sz w:val="28"/>
          <w:szCs w:val="28"/>
          <w:lang w:val="es-CO" w:eastAsia="x-none"/>
        </w:rPr>
      </w:pPr>
      <w:r w:rsidRPr="00C8060C">
        <w:rPr>
          <w:rFonts w:ascii="Bookman Old Style" w:hAnsi="Bookman Old Style"/>
          <w:b/>
          <w:bCs/>
          <w:spacing w:val="-3"/>
          <w:sz w:val="28"/>
          <w:szCs w:val="28"/>
          <w:lang w:val="es-CO" w:eastAsia="x-none"/>
        </w:rPr>
        <w:lastRenderedPageBreak/>
        <w:t>1.</w:t>
      </w:r>
      <w:r w:rsidRPr="00C8060C">
        <w:rPr>
          <w:rFonts w:ascii="Bookman Old Style" w:hAnsi="Bookman Old Style"/>
          <w:spacing w:val="-3"/>
          <w:sz w:val="28"/>
          <w:szCs w:val="28"/>
          <w:lang w:val="es-CO" w:eastAsia="x-none"/>
        </w:rPr>
        <w:t xml:space="preserve"> A través de la Nota Verbal </w:t>
      </w:r>
      <w:r w:rsidRPr="00C8060C">
        <w:rPr>
          <w:rFonts w:ascii="Bookman Old Style" w:hAnsi="Bookman Old Style"/>
          <w:sz w:val="28"/>
          <w:szCs w:val="28"/>
        </w:rPr>
        <w:t xml:space="preserve">No. </w:t>
      </w:r>
      <w:r w:rsidR="00536332" w:rsidRPr="00C8060C">
        <w:rPr>
          <w:rFonts w:ascii="Bookman Old Style" w:hAnsi="Bookman Old Style"/>
          <w:sz w:val="28"/>
          <w:szCs w:val="28"/>
        </w:rPr>
        <w:t xml:space="preserve">EPCOL/795/25 </w:t>
      </w:r>
      <w:r w:rsidRPr="00C8060C">
        <w:rPr>
          <w:rFonts w:ascii="Bookman Old Style" w:hAnsi="Bookman Old Style"/>
          <w:sz w:val="28"/>
          <w:szCs w:val="28"/>
        </w:rPr>
        <w:t xml:space="preserve">del </w:t>
      </w:r>
      <w:r w:rsidR="00536332" w:rsidRPr="00C8060C">
        <w:rPr>
          <w:rFonts w:ascii="Bookman Old Style" w:hAnsi="Bookman Old Style"/>
          <w:sz w:val="28"/>
          <w:szCs w:val="28"/>
        </w:rPr>
        <w:t>23</w:t>
      </w:r>
      <w:r w:rsidRPr="00C8060C">
        <w:rPr>
          <w:rFonts w:ascii="Bookman Old Style" w:hAnsi="Bookman Old Style"/>
          <w:sz w:val="28"/>
          <w:szCs w:val="28"/>
        </w:rPr>
        <w:t xml:space="preserve"> de </w:t>
      </w:r>
      <w:r w:rsidR="00536332" w:rsidRPr="00C8060C">
        <w:rPr>
          <w:rFonts w:ascii="Bookman Old Style" w:hAnsi="Bookman Old Style"/>
          <w:sz w:val="28"/>
          <w:szCs w:val="28"/>
        </w:rPr>
        <w:t>diciembre</w:t>
      </w:r>
      <w:r w:rsidRPr="00C8060C">
        <w:rPr>
          <w:rFonts w:ascii="Bookman Old Style" w:hAnsi="Bookman Old Style"/>
          <w:sz w:val="28"/>
          <w:szCs w:val="28"/>
        </w:rPr>
        <w:t xml:space="preserve"> de 2025, el Gobierno de la República de Panamá por conducto de su Embajada en Colombia, solicitó al Ministerio de Relaciones Exteriores la detención preventiva con fines de extradición del ciudadano </w:t>
      </w:r>
      <w:r w:rsidR="00536332" w:rsidRPr="00C8060C">
        <w:rPr>
          <w:rFonts w:ascii="Bookman Old Style" w:hAnsi="Bookman Old Style"/>
          <w:sz w:val="28"/>
          <w:szCs w:val="28"/>
        </w:rPr>
        <w:t>panameño</w:t>
      </w:r>
      <w:r w:rsidRPr="00C8060C">
        <w:rPr>
          <w:rFonts w:ascii="Bookman Old Style" w:hAnsi="Bookman Old Style"/>
          <w:sz w:val="28"/>
          <w:szCs w:val="28"/>
        </w:rPr>
        <w:t xml:space="preserv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 xml:space="preserve">, requerido por la </w:t>
      </w:r>
      <w:r w:rsidR="00536332" w:rsidRPr="00C8060C">
        <w:rPr>
          <w:rFonts w:ascii="Bookman Old Style" w:hAnsi="Bookman Old Style"/>
          <w:sz w:val="28"/>
          <w:szCs w:val="28"/>
          <w:lang w:val="es-CO"/>
        </w:rPr>
        <w:t>Fiscalía Especializada en Homicidios/Feminicidios de la Fiscalía Superior Metropolitana de la República de Panamá</w:t>
      </w:r>
      <w:r w:rsidRPr="00C8060C">
        <w:rPr>
          <w:rFonts w:ascii="Bookman Old Style" w:hAnsi="Bookman Old Style"/>
          <w:sz w:val="28"/>
          <w:szCs w:val="28"/>
        </w:rPr>
        <w:t xml:space="preserve">, </w:t>
      </w:r>
      <w:r w:rsidR="00536332" w:rsidRPr="00C8060C">
        <w:rPr>
          <w:rFonts w:ascii="Bookman Old Style" w:hAnsi="Bookman Old Style"/>
          <w:sz w:val="28"/>
          <w:szCs w:val="28"/>
          <w:lang w:val="es-CO"/>
        </w:rPr>
        <w:t>ya que en su contra se sigue un proceso penal dentro de la causa No. 202500041708,</w:t>
      </w:r>
      <w:r w:rsidR="00536332" w:rsidRPr="00C8060C">
        <w:rPr>
          <w:rFonts w:ascii="Bookman Old Style" w:hAnsi="Bookman Old Style"/>
          <w:b/>
          <w:bCs/>
          <w:sz w:val="28"/>
          <w:szCs w:val="28"/>
          <w:lang w:val="es-CO"/>
        </w:rPr>
        <w:t xml:space="preserve"> </w:t>
      </w:r>
      <w:r w:rsidR="00536332" w:rsidRPr="00C8060C">
        <w:rPr>
          <w:rFonts w:ascii="Bookman Old Style" w:hAnsi="Bookman Old Style"/>
          <w:sz w:val="28"/>
          <w:szCs w:val="28"/>
          <w:lang w:val="es-CO"/>
        </w:rPr>
        <w:t xml:space="preserve">como presunto infractor de </w:t>
      </w:r>
      <w:r w:rsidR="00536332" w:rsidRPr="00C8060C">
        <w:rPr>
          <w:rFonts w:ascii="Bookman Old Style" w:hAnsi="Bookman Old Style"/>
          <w:i/>
          <w:iCs/>
          <w:sz w:val="28"/>
          <w:szCs w:val="28"/>
        </w:rPr>
        <w:t>“</w:t>
      </w:r>
      <w:r w:rsidR="00536332" w:rsidRPr="00C8060C">
        <w:rPr>
          <w:rFonts w:ascii="Bookman Old Style" w:hAnsi="Bookman Old Style"/>
          <w:i/>
          <w:iCs/>
          <w:sz w:val="28"/>
          <w:szCs w:val="28"/>
          <w:lang w:val="es-CO"/>
        </w:rPr>
        <w:t>un delito contra la vida y la integridad personal, en modalidad de homicidio doloso agravado, en grado de tentativa”.</w:t>
      </w:r>
    </w:p>
    <w:p w14:paraId="789FDD46" w14:textId="77777777" w:rsidR="003B6F38" w:rsidRPr="00C8060C" w:rsidRDefault="003B6F38" w:rsidP="00E05AF8">
      <w:pPr>
        <w:pStyle w:val="Sangra2detindependiente"/>
        <w:spacing w:after="0" w:line="360" w:lineRule="auto"/>
        <w:ind w:left="0"/>
        <w:jc w:val="both"/>
        <w:rPr>
          <w:rFonts w:ascii="Bookman Old Style" w:hAnsi="Bookman Old Style"/>
          <w:spacing w:val="-3"/>
          <w:sz w:val="28"/>
          <w:szCs w:val="28"/>
          <w:lang w:val="es-ES_tradnl" w:eastAsia="x-none"/>
        </w:rPr>
      </w:pPr>
    </w:p>
    <w:p w14:paraId="27F8CAFB" w14:textId="769ABCD5" w:rsidR="003B6F38" w:rsidRPr="00C8060C" w:rsidRDefault="003B6F38" w:rsidP="00E05AF8">
      <w:pPr>
        <w:pStyle w:val="Sangra2detindependiente"/>
        <w:spacing w:after="0" w:line="360" w:lineRule="auto"/>
        <w:ind w:left="0" w:firstLine="708"/>
        <w:jc w:val="both"/>
        <w:rPr>
          <w:rFonts w:ascii="Bookman Old Style" w:hAnsi="Bookman Old Style"/>
          <w:spacing w:val="-3"/>
          <w:sz w:val="28"/>
          <w:szCs w:val="28"/>
          <w:lang w:val="es-CO" w:eastAsia="x-none"/>
        </w:rPr>
      </w:pPr>
      <w:r w:rsidRPr="00C8060C">
        <w:rPr>
          <w:rFonts w:ascii="Bookman Old Style" w:hAnsi="Bookman Old Style"/>
          <w:b/>
          <w:bCs/>
          <w:spacing w:val="-3"/>
          <w:sz w:val="28"/>
          <w:szCs w:val="28"/>
          <w:lang w:val="es-CO" w:eastAsia="x-none"/>
        </w:rPr>
        <w:t>2.</w:t>
      </w:r>
      <w:r w:rsidRPr="00C8060C">
        <w:rPr>
          <w:rFonts w:ascii="Bookman Old Style" w:hAnsi="Bookman Old Style"/>
          <w:spacing w:val="-3"/>
          <w:sz w:val="28"/>
          <w:szCs w:val="28"/>
          <w:lang w:val="es-CO" w:eastAsia="x-none"/>
        </w:rPr>
        <w:t xml:space="preserve"> En atención a dicho requerimiento, la </w:t>
      </w:r>
      <w:proofErr w:type="gramStart"/>
      <w:r w:rsidRPr="00C8060C">
        <w:rPr>
          <w:rFonts w:ascii="Bookman Old Style" w:hAnsi="Bookman Old Style"/>
          <w:spacing w:val="-3"/>
          <w:sz w:val="28"/>
          <w:szCs w:val="28"/>
          <w:lang w:val="es-CO" w:eastAsia="x-none"/>
        </w:rPr>
        <w:t>Fiscalía General</w:t>
      </w:r>
      <w:proofErr w:type="gramEnd"/>
      <w:r w:rsidRPr="00C8060C">
        <w:rPr>
          <w:rFonts w:ascii="Bookman Old Style" w:hAnsi="Bookman Old Style"/>
          <w:spacing w:val="-3"/>
          <w:sz w:val="28"/>
          <w:szCs w:val="28"/>
          <w:lang w:val="es-CO" w:eastAsia="x-none"/>
        </w:rPr>
        <w:t xml:space="preserve"> de la Nación, el </w:t>
      </w:r>
      <w:r w:rsidR="00536332" w:rsidRPr="00C8060C">
        <w:rPr>
          <w:rFonts w:ascii="Bookman Old Style" w:hAnsi="Bookman Old Style"/>
          <w:spacing w:val="-3"/>
          <w:sz w:val="28"/>
          <w:szCs w:val="28"/>
          <w:lang w:val="es-CO" w:eastAsia="x-none"/>
        </w:rPr>
        <w:t>23</w:t>
      </w:r>
      <w:r w:rsidRPr="00C8060C">
        <w:rPr>
          <w:rFonts w:ascii="Bookman Old Style" w:hAnsi="Bookman Old Style"/>
          <w:spacing w:val="-3"/>
          <w:sz w:val="28"/>
          <w:szCs w:val="28"/>
          <w:lang w:val="es-CO" w:eastAsia="x-none"/>
        </w:rPr>
        <w:t xml:space="preserve"> de </w:t>
      </w:r>
      <w:r w:rsidR="00536332" w:rsidRPr="00C8060C">
        <w:rPr>
          <w:rFonts w:ascii="Bookman Old Style" w:hAnsi="Bookman Old Style"/>
          <w:spacing w:val="-3"/>
          <w:sz w:val="28"/>
          <w:szCs w:val="28"/>
          <w:lang w:val="es-CO" w:eastAsia="x-none"/>
        </w:rPr>
        <w:t>diciembre</w:t>
      </w:r>
      <w:r w:rsidRPr="00C8060C">
        <w:rPr>
          <w:rFonts w:ascii="Bookman Old Style" w:hAnsi="Bookman Old Style"/>
          <w:spacing w:val="-3"/>
          <w:sz w:val="28"/>
          <w:szCs w:val="28"/>
          <w:lang w:val="es-CO" w:eastAsia="x-none"/>
        </w:rPr>
        <w:t xml:space="preserve"> de 2025, </w:t>
      </w:r>
      <w:r w:rsidR="00470CE5" w:rsidRPr="00C8060C">
        <w:rPr>
          <w:rFonts w:ascii="Bookman Old Style" w:hAnsi="Bookman Old Style"/>
          <w:spacing w:val="-3"/>
          <w:sz w:val="28"/>
          <w:szCs w:val="28"/>
          <w:lang w:val="es-CO" w:eastAsia="x-none"/>
        </w:rPr>
        <w:t>ordenó</w:t>
      </w:r>
      <w:r w:rsidRPr="00C8060C">
        <w:rPr>
          <w:rFonts w:ascii="Bookman Old Style" w:hAnsi="Bookman Old Style"/>
          <w:spacing w:val="-3"/>
          <w:sz w:val="28"/>
          <w:szCs w:val="28"/>
          <w:lang w:val="es-CO" w:eastAsia="x-none"/>
        </w:rPr>
        <w:t xml:space="preserve"> la captura de </w:t>
      </w:r>
      <w:r w:rsidR="00F04BEF" w:rsidRPr="00C8060C">
        <w:rPr>
          <w:rFonts w:ascii="Bookman Old Style" w:hAnsi="Bookman Old Style"/>
          <w:spacing w:val="-3"/>
          <w:sz w:val="28"/>
          <w:szCs w:val="28"/>
          <w:lang w:val="es-CO" w:eastAsia="x-none"/>
        </w:rPr>
        <w:t xml:space="preserve">RODERICK ALDAIR MORALES DELGADO </w:t>
      </w:r>
      <w:r w:rsidR="00CC1316" w:rsidRPr="00C8060C">
        <w:rPr>
          <w:rFonts w:ascii="Bookman Old Style" w:hAnsi="Bookman Old Style"/>
          <w:spacing w:val="-3"/>
          <w:sz w:val="28"/>
          <w:szCs w:val="28"/>
          <w:lang w:val="es-CO" w:eastAsia="x-none"/>
        </w:rPr>
        <w:t>o RODERICK ALDAHIR MORALES DELGADO</w:t>
      </w:r>
      <w:r w:rsidRPr="00C8060C">
        <w:rPr>
          <w:rFonts w:ascii="Bookman Old Style" w:hAnsi="Bookman Old Style"/>
          <w:spacing w:val="-3"/>
          <w:sz w:val="28"/>
          <w:szCs w:val="28"/>
          <w:lang w:val="es-CO" w:eastAsia="x-none"/>
        </w:rPr>
        <w:t xml:space="preserve">, la cual se hizo efectiva el </w:t>
      </w:r>
      <w:r w:rsidR="00536332" w:rsidRPr="00C8060C">
        <w:rPr>
          <w:rFonts w:ascii="Bookman Old Style" w:hAnsi="Bookman Old Style"/>
          <w:spacing w:val="-3"/>
          <w:sz w:val="28"/>
          <w:szCs w:val="28"/>
          <w:lang w:val="es-CO" w:eastAsia="x-none"/>
        </w:rPr>
        <w:t>18</w:t>
      </w:r>
      <w:r w:rsidRPr="00C8060C">
        <w:rPr>
          <w:rFonts w:ascii="Bookman Old Style" w:hAnsi="Bookman Old Style"/>
          <w:spacing w:val="-3"/>
          <w:sz w:val="28"/>
          <w:szCs w:val="28"/>
          <w:lang w:val="es-CO" w:eastAsia="x-none"/>
        </w:rPr>
        <w:t xml:space="preserve"> del mismo mes y año, en el </w:t>
      </w:r>
      <w:r w:rsidR="00536332" w:rsidRPr="00C8060C">
        <w:rPr>
          <w:rFonts w:ascii="Bookman Old Style" w:hAnsi="Bookman Old Style"/>
          <w:spacing w:val="-3"/>
          <w:sz w:val="28"/>
          <w:szCs w:val="28"/>
          <w:lang w:val="es-CO" w:eastAsia="x-none"/>
        </w:rPr>
        <w:t>aeropuerto internacional Alfonso Bonilla Arag</w:t>
      </w:r>
      <w:r w:rsidR="00475694" w:rsidRPr="00C8060C">
        <w:rPr>
          <w:rFonts w:ascii="Bookman Old Style" w:hAnsi="Bookman Old Style"/>
          <w:spacing w:val="-3"/>
          <w:sz w:val="28"/>
          <w:szCs w:val="28"/>
          <w:lang w:val="es-CO" w:eastAsia="x-none"/>
        </w:rPr>
        <w:t>ó</w:t>
      </w:r>
      <w:r w:rsidR="00536332" w:rsidRPr="00C8060C">
        <w:rPr>
          <w:rFonts w:ascii="Bookman Old Style" w:hAnsi="Bookman Old Style"/>
          <w:spacing w:val="-3"/>
          <w:sz w:val="28"/>
          <w:szCs w:val="28"/>
          <w:lang w:val="es-CO" w:eastAsia="x-none"/>
        </w:rPr>
        <w:t>n del Valle del Cauca.</w:t>
      </w:r>
    </w:p>
    <w:p w14:paraId="0E8FBF1A" w14:textId="77777777" w:rsidR="003B6F38" w:rsidRPr="00C8060C" w:rsidRDefault="003B6F38" w:rsidP="00E05AF8">
      <w:pPr>
        <w:pStyle w:val="Sangra2detindependiente"/>
        <w:spacing w:after="0" w:line="360" w:lineRule="auto"/>
        <w:ind w:left="0"/>
        <w:jc w:val="both"/>
        <w:rPr>
          <w:rFonts w:ascii="Bookman Old Style" w:hAnsi="Bookman Old Style"/>
          <w:spacing w:val="-3"/>
          <w:sz w:val="28"/>
          <w:szCs w:val="28"/>
          <w:lang w:val="es-CO" w:eastAsia="x-none"/>
        </w:rPr>
      </w:pPr>
    </w:p>
    <w:p w14:paraId="3BA2F999" w14:textId="6BFB34AA" w:rsidR="003B6F38" w:rsidRPr="00C8060C" w:rsidRDefault="003B6F38" w:rsidP="00E05AF8">
      <w:pPr>
        <w:pStyle w:val="Sangra2detindependiente"/>
        <w:spacing w:after="0" w:line="360" w:lineRule="auto"/>
        <w:ind w:firstLine="708"/>
        <w:jc w:val="both"/>
        <w:rPr>
          <w:rFonts w:ascii="Bookman Old Style" w:hAnsi="Bookman Old Style"/>
          <w:spacing w:val="-3"/>
          <w:sz w:val="28"/>
          <w:szCs w:val="28"/>
          <w:lang w:val="es-CO" w:eastAsia="x-none"/>
        </w:rPr>
      </w:pPr>
      <w:r w:rsidRPr="00C8060C">
        <w:rPr>
          <w:rFonts w:ascii="Bookman Old Style" w:hAnsi="Bookman Old Style"/>
          <w:b/>
          <w:bCs/>
          <w:spacing w:val="-3"/>
          <w:sz w:val="28"/>
          <w:szCs w:val="28"/>
          <w:lang w:val="es-CO" w:eastAsia="x-none"/>
        </w:rPr>
        <w:t>3.</w:t>
      </w:r>
      <w:r w:rsidRPr="00C8060C">
        <w:rPr>
          <w:rFonts w:ascii="Bookman Old Style" w:hAnsi="Bookman Old Style"/>
          <w:spacing w:val="-3"/>
          <w:sz w:val="28"/>
          <w:szCs w:val="28"/>
          <w:lang w:val="es-CO" w:eastAsia="x-none"/>
        </w:rPr>
        <w:t xml:space="preserve"> Mediante Nota</w:t>
      </w:r>
      <w:r w:rsidR="00536332" w:rsidRPr="00C8060C">
        <w:rPr>
          <w:rFonts w:ascii="Bookman Old Style" w:hAnsi="Bookman Old Style"/>
          <w:spacing w:val="-3"/>
          <w:sz w:val="28"/>
          <w:szCs w:val="28"/>
          <w:lang w:val="es-CO" w:eastAsia="x-none"/>
        </w:rPr>
        <w:t>s</w:t>
      </w:r>
      <w:r w:rsidRPr="00C8060C">
        <w:rPr>
          <w:rFonts w:ascii="Bookman Old Style" w:hAnsi="Bookman Old Style"/>
          <w:spacing w:val="-3"/>
          <w:sz w:val="28"/>
          <w:szCs w:val="28"/>
          <w:lang w:val="es-CO" w:eastAsia="x-none"/>
        </w:rPr>
        <w:t xml:space="preserve"> Verbal</w:t>
      </w:r>
      <w:r w:rsidR="00536332" w:rsidRPr="00C8060C">
        <w:rPr>
          <w:rFonts w:ascii="Bookman Old Style" w:hAnsi="Bookman Old Style"/>
          <w:spacing w:val="-3"/>
          <w:sz w:val="28"/>
          <w:szCs w:val="28"/>
          <w:lang w:val="es-CO" w:eastAsia="x-none"/>
        </w:rPr>
        <w:t>es</w:t>
      </w:r>
      <w:r w:rsidRPr="00C8060C">
        <w:rPr>
          <w:rFonts w:ascii="Bookman Old Style" w:hAnsi="Bookman Old Style"/>
          <w:spacing w:val="-3"/>
          <w:sz w:val="28"/>
          <w:szCs w:val="28"/>
          <w:lang w:val="es-CO" w:eastAsia="x-none"/>
        </w:rPr>
        <w:t xml:space="preserve"> No. </w:t>
      </w:r>
      <w:r w:rsidR="00536332" w:rsidRPr="00C8060C">
        <w:rPr>
          <w:rFonts w:ascii="Bookman Old Style" w:hAnsi="Bookman Old Style"/>
          <w:spacing w:val="-3"/>
          <w:sz w:val="28"/>
          <w:szCs w:val="28"/>
          <w:lang w:eastAsia="x-none"/>
        </w:rPr>
        <w:t xml:space="preserve">EPCOL/023/26 y EPCOL/030/26 de 16 y 20 de enero </w:t>
      </w:r>
      <w:r w:rsidR="00536332" w:rsidRPr="00C8060C">
        <w:rPr>
          <w:rFonts w:ascii="Bookman Old Style" w:hAnsi="Bookman Old Style"/>
          <w:spacing w:val="-3"/>
          <w:sz w:val="28"/>
          <w:szCs w:val="28"/>
          <w:lang w:val="es-CO" w:eastAsia="x-none"/>
        </w:rPr>
        <w:t>de 2026,</w:t>
      </w:r>
      <w:r w:rsidRPr="00C8060C">
        <w:rPr>
          <w:rFonts w:ascii="Bookman Old Style" w:hAnsi="Bookman Old Style"/>
          <w:spacing w:val="-3"/>
          <w:sz w:val="28"/>
          <w:szCs w:val="28"/>
          <w:lang w:val="es-CO" w:eastAsia="x-none"/>
        </w:rPr>
        <w:t xml:space="preserve"> la representación diplomática formalizó el requerimiento de extradición de </w:t>
      </w:r>
      <w:r w:rsidR="00F04BEF" w:rsidRPr="00C8060C">
        <w:rPr>
          <w:rFonts w:ascii="Bookman Old Style" w:hAnsi="Bookman Old Style"/>
          <w:spacing w:val="-3"/>
          <w:sz w:val="28"/>
          <w:szCs w:val="28"/>
          <w:lang w:val="es-CO" w:eastAsia="x-none"/>
        </w:rPr>
        <w:t xml:space="preserve">RODERICK ALDAIR MORALES DELGADO </w:t>
      </w:r>
      <w:r w:rsidR="00CC1316" w:rsidRPr="00C8060C">
        <w:rPr>
          <w:rFonts w:ascii="Bookman Old Style" w:hAnsi="Bookman Old Style"/>
          <w:spacing w:val="-3"/>
          <w:sz w:val="28"/>
          <w:szCs w:val="28"/>
          <w:lang w:val="es-CO" w:eastAsia="x-none"/>
        </w:rPr>
        <w:t>o RODERICK ALDAHIR MORALES DELGADO</w:t>
      </w:r>
      <w:r w:rsidR="00536332" w:rsidRPr="00C8060C">
        <w:rPr>
          <w:rFonts w:ascii="Bookman Old Style" w:hAnsi="Bookman Old Style"/>
          <w:spacing w:val="-3"/>
          <w:sz w:val="28"/>
          <w:szCs w:val="28"/>
          <w:lang w:val="es-CO" w:eastAsia="x-none"/>
        </w:rPr>
        <w:t xml:space="preserve">, </w:t>
      </w:r>
      <w:r w:rsidR="00536332" w:rsidRPr="00C8060C">
        <w:rPr>
          <w:rFonts w:ascii="Bookman Old Style" w:hAnsi="Bookman Old Style"/>
          <w:spacing w:val="-3"/>
          <w:sz w:val="28"/>
          <w:szCs w:val="28"/>
          <w:lang w:eastAsia="x-none"/>
        </w:rPr>
        <w:t>identificado con la cédula</w:t>
      </w:r>
      <w:r w:rsidR="00361F56" w:rsidRPr="00C8060C">
        <w:rPr>
          <w:rFonts w:ascii="Bookman Old Style" w:hAnsi="Bookman Old Style"/>
          <w:spacing w:val="-3"/>
          <w:sz w:val="28"/>
          <w:szCs w:val="28"/>
          <w:lang w:eastAsia="x-none"/>
        </w:rPr>
        <w:t xml:space="preserve"> </w:t>
      </w:r>
      <w:r w:rsidR="00361F56" w:rsidRPr="00C8060C">
        <w:rPr>
          <w:rFonts w:ascii="Bookman Old Style" w:hAnsi="Bookman Old Style"/>
          <w:sz w:val="28"/>
          <w:szCs w:val="27"/>
        </w:rPr>
        <w:t xml:space="preserve">personal No. 8-889-2261 </w:t>
      </w:r>
      <w:r w:rsidR="00536332" w:rsidRPr="00C8060C">
        <w:rPr>
          <w:rFonts w:ascii="Bookman Old Style" w:hAnsi="Bookman Old Style"/>
          <w:spacing w:val="-3"/>
          <w:sz w:val="28"/>
          <w:szCs w:val="28"/>
          <w:lang w:eastAsia="x-none"/>
        </w:rPr>
        <w:t xml:space="preserve">y pasaporte No. </w:t>
      </w:r>
      <w:r w:rsidR="00536332" w:rsidRPr="00C8060C">
        <w:rPr>
          <w:rFonts w:ascii="Bookman Old Style" w:hAnsi="Bookman Old Style"/>
          <w:spacing w:val="-3"/>
          <w:sz w:val="28"/>
          <w:szCs w:val="28"/>
          <w:lang w:val="es-CO" w:eastAsia="x-none"/>
        </w:rPr>
        <w:t>PA1233356, expedidos en la República de Panamá, allegando la documentación legalizada.</w:t>
      </w:r>
    </w:p>
    <w:p w14:paraId="6E15FE20" w14:textId="77777777" w:rsidR="00536332" w:rsidRPr="00C8060C" w:rsidRDefault="00536332" w:rsidP="00E05AF8">
      <w:pPr>
        <w:pStyle w:val="Sangra2detindependiente"/>
        <w:spacing w:after="0" w:line="360" w:lineRule="auto"/>
        <w:ind w:firstLine="708"/>
        <w:jc w:val="both"/>
        <w:rPr>
          <w:rFonts w:ascii="Bookman Old Style" w:hAnsi="Bookman Old Style"/>
          <w:spacing w:val="-3"/>
          <w:sz w:val="28"/>
          <w:szCs w:val="28"/>
          <w:lang w:val="es-CO" w:eastAsia="x-none"/>
        </w:rPr>
      </w:pPr>
    </w:p>
    <w:p w14:paraId="67819782" w14:textId="525F8E29" w:rsidR="00536332" w:rsidRPr="00C8060C" w:rsidRDefault="00536332" w:rsidP="008348AD">
      <w:pPr>
        <w:spacing w:after="0" w:line="360" w:lineRule="auto"/>
        <w:ind w:firstLine="708"/>
        <w:jc w:val="both"/>
        <w:rPr>
          <w:rFonts w:ascii="Bookman Old Style" w:hAnsi="Bookman Old Style"/>
          <w:sz w:val="28"/>
          <w:szCs w:val="28"/>
        </w:rPr>
      </w:pPr>
      <w:r w:rsidRPr="00C8060C">
        <w:rPr>
          <w:rFonts w:ascii="Bookman Old Style" w:hAnsi="Bookman Old Style"/>
          <w:b/>
          <w:bCs/>
          <w:sz w:val="28"/>
          <w:szCs w:val="28"/>
        </w:rPr>
        <w:lastRenderedPageBreak/>
        <w:t>4.</w:t>
      </w:r>
      <w:r w:rsidRPr="00C8060C">
        <w:rPr>
          <w:rFonts w:ascii="Bookman Old Style" w:hAnsi="Bookman Old Style"/>
          <w:sz w:val="28"/>
          <w:szCs w:val="28"/>
        </w:rPr>
        <w:t xml:space="preserve"> Protocolizada la solicitud de entrega, el Ministerio de Relaciones Exteriores, por medio del oficio </w:t>
      </w:r>
      <w:r w:rsidR="008348AD" w:rsidRPr="00C8060C">
        <w:rPr>
          <w:rFonts w:ascii="Bookman Old Style" w:hAnsi="Bookman Old Style"/>
          <w:sz w:val="28"/>
          <w:szCs w:val="28"/>
        </w:rPr>
        <w:t>S-DIAJI-26-001716 del 20 de enero de 2026</w:t>
      </w:r>
      <w:r w:rsidRPr="00C8060C">
        <w:rPr>
          <w:rFonts w:ascii="Bookman Old Style" w:hAnsi="Bookman Old Style"/>
          <w:sz w:val="28"/>
          <w:szCs w:val="28"/>
        </w:rPr>
        <w:t xml:space="preserve">, conceptuó: </w:t>
      </w:r>
    </w:p>
    <w:p w14:paraId="0D3E8183" w14:textId="77777777" w:rsidR="00E05AF8" w:rsidRPr="00C8060C" w:rsidRDefault="00E05AF8" w:rsidP="00E05AF8">
      <w:pPr>
        <w:spacing w:after="0" w:line="360" w:lineRule="auto"/>
        <w:ind w:firstLine="708"/>
        <w:jc w:val="both"/>
        <w:rPr>
          <w:rFonts w:ascii="Bookman Old Style" w:hAnsi="Bookman Old Style"/>
          <w:sz w:val="28"/>
          <w:szCs w:val="28"/>
        </w:rPr>
      </w:pPr>
    </w:p>
    <w:p w14:paraId="40A7B968" w14:textId="0866622A" w:rsidR="00536332" w:rsidRPr="00C8060C" w:rsidRDefault="00536332" w:rsidP="00E05AF8">
      <w:pPr>
        <w:spacing w:after="0" w:line="276" w:lineRule="auto"/>
        <w:ind w:left="708"/>
        <w:jc w:val="both"/>
        <w:rPr>
          <w:rFonts w:ascii="Bookman Old Style" w:hAnsi="Bookman Old Style"/>
          <w:i/>
          <w:iCs/>
          <w:sz w:val="26"/>
          <w:szCs w:val="26"/>
        </w:rPr>
      </w:pPr>
      <w:r w:rsidRPr="00C8060C">
        <w:rPr>
          <w:rFonts w:ascii="Bookman Old Style" w:hAnsi="Bookman Old Style"/>
          <w:i/>
          <w:iCs/>
          <w:sz w:val="26"/>
          <w:szCs w:val="26"/>
        </w:rPr>
        <w:t>«Conforme a lo establecido en nuestra legislación procesal penal interna, se informa que es del caso proceder con sujeción a las convenciones de las cuales son parte la Republica de Colombia y la República de Panamá.</w:t>
      </w:r>
    </w:p>
    <w:p w14:paraId="28D57E9E" w14:textId="3AB5CFAE" w:rsidR="00536332" w:rsidRPr="00C8060C" w:rsidRDefault="00536332" w:rsidP="00E05AF8">
      <w:pPr>
        <w:spacing w:after="0" w:line="276" w:lineRule="auto"/>
        <w:ind w:left="708"/>
        <w:jc w:val="both"/>
        <w:rPr>
          <w:rFonts w:ascii="SimSun-ExtB" w:eastAsia="SimSun-ExtB" w:hAnsi="SimSun-ExtB" w:cs="SimSun-ExtB"/>
          <w:i/>
          <w:iCs/>
          <w:sz w:val="26"/>
          <w:szCs w:val="26"/>
        </w:rPr>
      </w:pPr>
      <w:r w:rsidRPr="00C8060C">
        <w:rPr>
          <w:rFonts w:ascii="Bookman Old Style" w:hAnsi="Bookman Old Style"/>
          <w:i/>
          <w:iCs/>
          <w:sz w:val="26"/>
          <w:szCs w:val="26"/>
        </w:rPr>
        <w:t>En consecuencia, y una vez revisado el archivo de tratados de este Ministerio, es de indicar que se encuentra vigente el “tratado de extradición”, celebrado entre la Republica de Colombia y la República de Panamá, suscrito en Panamá, el 24 de diciembre de 1927».</w:t>
      </w:r>
    </w:p>
    <w:p w14:paraId="2272D113" w14:textId="77777777" w:rsidR="003B6F38" w:rsidRPr="00C8060C" w:rsidRDefault="003B6F38" w:rsidP="00E05AF8">
      <w:pPr>
        <w:pStyle w:val="Sangra2detindependiente"/>
        <w:spacing w:after="0" w:line="360" w:lineRule="auto"/>
        <w:ind w:left="0" w:firstLine="709"/>
        <w:jc w:val="both"/>
        <w:rPr>
          <w:rFonts w:ascii="Bookman Old Style" w:hAnsi="Bookman Old Style"/>
          <w:spacing w:val="-3"/>
          <w:sz w:val="28"/>
          <w:szCs w:val="28"/>
          <w:lang w:val="es-CO" w:eastAsia="x-none"/>
        </w:rPr>
      </w:pPr>
    </w:p>
    <w:p w14:paraId="29CB99AD" w14:textId="77777777" w:rsidR="003B6F38" w:rsidRPr="00C8060C" w:rsidRDefault="003B6F38" w:rsidP="00E05AF8">
      <w:pPr>
        <w:pStyle w:val="Sangradetextonormal"/>
        <w:spacing w:after="0" w:line="360" w:lineRule="auto"/>
        <w:ind w:left="0" w:firstLine="708"/>
        <w:jc w:val="both"/>
        <w:rPr>
          <w:rFonts w:ascii="Bookman Old Style" w:hAnsi="Bookman Old Style"/>
          <w:spacing w:val="-3"/>
          <w:sz w:val="28"/>
          <w:szCs w:val="28"/>
          <w:lang w:val="es-ES_tradnl" w:eastAsia="x-none"/>
        </w:rPr>
      </w:pPr>
      <w:r w:rsidRPr="00C8060C">
        <w:rPr>
          <w:rFonts w:ascii="Bookman Old Style" w:hAnsi="Bookman Old Style"/>
          <w:b/>
          <w:bCs/>
          <w:spacing w:val="-3"/>
          <w:sz w:val="28"/>
          <w:szCs w:val="28"/>
          <w:lang w:val="es-ES_tradnl" w:eastAsia="x-none"/>
        </w:rPr>
        <w:t>5.</w:t>
      </w:r>
      <w:r w:rsidRPr="00C8060C">
        <w:rPr>
          <w:rFonts w:ascii="Bookman Old Style" w:hAnsi="Bookman Old Style"/>
          <w:spacing w:val="-3"/>
          <w:sz w:val="28"/>
          <w:szCs w:val="28"/>
          <w:lang w:val="es-ES_tradnl" w:eastAsia="x-none"/>
        </w:rPr>
        <w:t xml:space="preserve"> Dicha cartera remitió el expediente al Ministerio de Justicia y del Derecho que, tras constatar la debida formalización de la solicitud, lo envió a la Corte Suprema de Justicia para que adelantara el trámite a su cargo.</w:t>
      </w:r>
    </w:p>
    <w:p w14:paraId="02D3382D" w14:textId="77777777" w:rsidR="003B6F38" w:rsidRPr="00C8060C" w:rsidRDefault="003B6F38" w:rsidP="00E05AF8">
      <w:pPr>
        <w:pStyle w:val="Sangradetextonormal"/>
        <w:spacing w:after="0" w:line="360" w:lineRule="auto"/>
        <w:ind w:left="0" w:firstLine="708"/>
        <w:jc w:val="both"/>
        <w:rPr>
          <w:rFonts w:ascii="Bookman Old Style" w:hAnsi="Bookman Old Style"/>
          <w:spacing w:val="-3"/>
          <w:sz w:val="28"/>
          <w:szCs w:val="28"/>
          <w:lang w:val="es-ES_tradnl" w:eastAsia="x-none"/>
        </w:rPr>
      </w:pPr>
    </w:p>
    <w:p w14:paraId="7C1EBDE8" w14:textId="6473D8C8" w:rsidR="003B6F38" w:rsidRPr="00C8060C" w:rsidRDefault="003B6F38" w:rsidP="00E05AF8">
      <w:pPr>
        <w:pStyle w:val="Sangradetextonormal"/>
        <w:spacing w:after="0" w:line="360" w:lineRule="auto"/>
        <w:ind w:left="0" w:firstLine="708"/>
        <w:jc w:val="both"/>
        <w:rPr>
          <w:rFonts w:ascii="Bookman Old Style" w:hAnsi="Bookman Old Style"/>
          <w:spacing w:val="-3"/>
          <w:sz w:val="28"/>
          <w:szCs w:val="28"/>
          <w:lang w:val="es-ES_tradnl" w:eastAsia="x-none"/>
        </w:rPr>
      </w:pPr>
      <w:r w:rsidRPr="00C8060C">
        <w:rPr>
          <w:rFonts w:ascii="Bookman Old Style" w:hAnsi="Bookman Old Style"/>
          <w:b/>
          <w:bCs/>
          <w:spacing w:val="-3"/>
          <w:sz w:val="28"/>
          <w:szCs w:val="28"/>
          <w:lang w:val="es-ES_tradnl" w:eastAsia="x-none"/>
        </w:rPr>
        <w:t>6.</w:t>
      </w:r>
      <w:r w:rsidRPr="00C8060C">
        <w:rPr>
          <w:rFonts w:ascii="Bookman Old Style" w:hAnsi="Bookman Old Style"/>
          <w:spacing w:val="-3"/>
          <w:sz w:val="28"/>
          <w:szCs w:val="28"/>
          <w:lang w:val="es-ES_tradnl" w:eastAsia="x-none"/>
        </w:rPr>
        <w:t xml:space="preserve"> Mediante auto del </w:t>
      </w:r>
      <w:r w:rsidR="00536332" w:rsidRPr="00C8060C">
        <w:rPr>
          <w:rFonts w:ascii="Bookman Old Style" w:hAnsi="Bookman Old Style"/>
          <w:spacing w:val="-3"/>
          <w:sz w:val="28"/>
          <w:szCs w:val="28"/>
          <w:lang w:val="es-ES_tradnl" w:eastAsia="x-none"/>
        </w:rPr>
        <w:t>6</w:t>
      </w:r>
      <w:r w:rsidRPr="00C8060C">
        <w:rPr>
          <w:rFonts w:ascii="Bookman Old Style" w:hAnsi="Bookman Old Style"/>
          <w:spacing w:val="-3"/>
          <w:sz w:val="28"/>
          <w:szCs w:val="28"/>
          <w:lang w:val="es-ES_tradnl" w:eastAsia="x-none"/>
        </w:rPr>
        <w:t xml:space="preserve"> de </w:t>
      </w:r>
      <w:r w:rsidR="00536332" w:rsidRPr="00C8060C">
        <w:rPr>
          <w:rFonts w:ascii="Bookman Old Style" w:hAnsi="Bookman Old Style"/>
          <w:spacing w:val="-3"/>
          <w:sz w:val="28"/>
          <w:szCs w:val="28"/>
          <w:lang w:val="es-ES_tradnl" w:eastAsia="x-none"/>
        </w:rPr>
        <w:t>febrero</w:t>
      </w:r>
      <w:r w:rsidRPr="00C8060C">
        <w:rPr>
          <w:rFonts w:ascii="Bookman Old Style" w:hAnsi="Bookman Old Style"/>
          <w:spacing w:val="-3"/>
          <w:sz w:val="28"/>
          <w:szCs w:val="28"/>
          <w:lang w:val="es-ES_tradnl" w:eastAsia="x-none"/>
        </w:rPr>
        <w:t xml:space="preserve"> de 202</w:t>
      </w:r>
      <w:r w:rsidR="00536332" w:rsidRPr="00C8060C">
        <w:rPr>
          <w:rFonts w:ascii="Bookman Old Style" w:hAnsi="Bookman Old Style"/>
          <w:spacing w:val="-3"/>
          <w:sz w:val="28"/>
          <w:szCs w:val="28"/>
          <w:lang w:val="es-ES_tradnl" w:eastAsia="x-none"/>
        </w:rPr>
        <w:t>6</w:t>
      </w:r>
      <w:r w:rsidRPr="00C8060C">
        <w:rPr>
          <w:rFonts w:ascii="Bookman Old Style" w:hAnsi="Bookman Old Style"/>
          <w:spacing w:val="-3"/>
          <w:sz w:val="28"/>
          <w:szCs w:val="28"/>
          <w:lang w:val="es-ES_tradnl" w:eastAsia="x-none"/>
        </w:rPr>
        <w:t xml:space="preserve">, esta Corporación requirió a </w:t>
      </w:r>
      <w:r w:rsidR="00F04BEF" w:rsidRPr="00C8060C">
        <w:rPr>
          <w:rFonts w:ascii="Bookman Old Style" w:hAnsi="Bookman Old Style"/>
          <w:spacing w:val="-3"/>
          <w:sz w:val="28"/>
          <w:szCs w:val="28"/>
          <w:lang w:val="es-ES_tradnl" w:eastAsia="x-none"/>
        </w:rPr>
        <w:t xml:space="preserve">RODERICK ALDAIR MORALES DELGADO </w:t>
      </w:r>
      <w:r w:rsidR="00CC1316" w:rsidRPr="00C8060C">
        <w:rPr>
          <w:rFonts w:ascii="Bookman Old Style" w:hAnsi="Bookman Old Style"/>
          <w:spacing w:val="-3"/>
          <w:sz w:val="28"/>
          <w:szCs w:val="28"/>
          <w:lang w:val="es-ES_tradnl" w:eastAsia="x-none"/>
        </w:rPr>
        <w:t>o RODERICK ALDAHIR MORALES DELGADO</w:t>
      </w:r>
      <w:r w:rsidRPr="00C8060C">
        <w:rPr>
          <w:rFonts w:ascii="Bookman Old Style" w:hAnsi="Bookman Old Style"/>
          <w:spacing w:val="-3"/>
          <w:sz w:val="28"/>
          <w:szCs w:val="28"/>
          <w:lang w:val="es-ES_tradnl" w:eastAsia="x-none"/>
        </w:rPr>
        <w:t xml:space="preserve"> para que designara defensor, como en efecto ocurrió. Además, en dicho proveído se ordenó correr el traslado contemplado en el artículo 500 de la Ley 906 de 2004 para solicitar pruebas.</w:t>
      </w:r>
    </w:p>
    <w:p w14:paraId="426869E4" w14:textId="77777777" w:rsidR="003B6F38" w:rsidRPr="00C8060C" w:rsidRDefault="003B6F38" w:rsidP="00E05AF8">
      <w:pPr>
        <w:pStyle w:val="Sangradetextonormal"/>
        <w:spacing w:after="0" w:line="360" w:lineRule="auto"/>
        <w:ind w:left="0" w:firstLine="708"/>
        <w:jc w:val="both"/>
        <w:rPr>
          <w:rFonts w:ascii="Bookman Old Style" w:hAnsi="Bookman Old Style"/>
          <w:spacing w:val="-3"/>
          <w:sz w:val="28"/>
          <w:szCs w:val="28"/>
          <w:lang w:val="es-ES_tradnl" w:eastAsia="x-none"/>
        </w:rPr>
      </w:pPr>
    </w:p>
    <w:p w14:paraId="3AB31CEE" w14:textId="64B67FBE" w:rsidR="003B6F38" w:rsidRPr="00C8060C" w:rsidRDefault="003B6F38" w:rsidP="00E05AF8">
      <w:pPr>
        <w:pStyle w:val="Sangradetextonormal"/>
        <w:spacing w:after="0" w:line="360" w:lineRule="auto"/>
        <w:ind w:left="0" w:firstLine="708"/>
        <w:jc w:val="both"/>
        <w:rPr>
          <w:rFonts w:ascii="Bookman Old Style" w:hAnsi="Bookman Old Style"/>
          <w:sz w:val="28"/>
          <w:szCs w:val="32"/>
        </w:rPr>
      </w:pPr>
      <w:r w:rsidRPr="00C8060C">
        <w:rPr>
          <w:rFonts w:ascii="Bookman Old Style" w:hAnsi="Bookman Old Style"/>
          <w:b/>
          <w:bCs/>
          <w:spacing w:val="-3"/>
          <w:sz w:val="28"/>
          <w:szCs w:val="28"/>
          <w:lang w:val="es-ES_tradnl" w:eastAsia="x-none"/>
        </w:rPr>
        <w:t>7.</w:t>
      </w:r>
      <w:r w:rsidRPr="00C8060C">
        <w:rPr>
          <w:rFonts w:ascii="Bookman Old Style" w:hAnsi="Bookman Old Style"/>
          <w:spacing w:val="-3"/>
          <w:sz w:val="28"/>
          <w:szCs w:val="28"/>
          <w:lang w:val="es-ES_tradnl" w:eastAsia="x-none"/>
        </w:rPr>
        <w:t xml:space="preserve"> El </w:t>
      </w:r>
      <w:r w:rsidR="00536332" w:rsidRPr="00C8060C">
        <w:rPr>
          <w:rFonts w:ascii="Bookman Old Style" w:hAnsi="Bookman Old Style"/>
          <w:spacing w:val="-3"/>
          <w:sz w:val="28"/>
          <w:szCs w:val="28"/>
          <w:lang w:val="es-ES_tradnl" w:eastAsia="x-none"/>
        </w:rPr>
        <w:t>20</w:t>
      </w:r>
      <w:r w:rsidRPr="00C8060C">
        <w:rPr>
          <w:rFonts w:ascii="Bookman Old Style" w:hAnsi="Bookman Old Style"/>
          <w:spacing w:val="-3"/>
          <w:sz w:val="28"/>
          <w:szCs w:val="28"/>
          <w:lang w:val="es-ES_tradnl" w:eastAsia="x-none"/>
        </w:rPr>
        <w:t xml:space="preserve"> de </w:t>
      </w:r>
      <w:r w:rsidR="00536332" w:rsidRPr="00C8060C">
        <w:rPr>
          <w:rFonts w:ascii="Bookman Old Style" w:hAnsi="Bookman Old Style"/>
          <w:spacing w:val="-3"/>
          <w:sz w:val="28"/>
          <w:szCs w:val="28"/>
          <w:lang w:val="es-ES_tradnl" w:eastAsia="x-none"/>
        </w:rPr>
        <w:t>febrero</w:t>
      </w:r>
      <w:r w:rsidRPr="00C8060C">
        <w:rPr>
          <w:rFonts w:ascii="Bookman Old Style" w:hAnsi="Bookman Old Style"/>
          <w:spacing w:val="-3"/>
          <w:sz w:val="28"/>
          <w:szCs w:val="28"/>
          <w:lang w:val="es-ES_tradnl" w:eastAsia="x-none"/>
        </w:rPr>
        <w:t xml:space="preserve"> de 202</w:t>
      </w:r>
      <w:r w:rsidR="00536332" w:rsidRPr="00C8060C">
        <w:rPr>
          <w:rFonts w:ascii="Bookman Old Style" w:hAnsi="Bookman Old Style"/>
          <w:spacing w:val="-3"/>
          <w:sz w:val="28"/>
          <w:szCs w:val="28"/>
          <w:lang w:val="es-ES_tradnl" w:eastAsia="x-none"/>
        </w:rPr>
        <w:t>6</w:t>
      </w:r>
      <w:r w:rsidRPr="00C8060C">
        <w:rPr>
          <w:rFonts w:ascii="Bookman Old Style" w:hAnsi="Bookman Old Style"/>
          <w:spacing w:val="-3"/>
          <w:sz w:val="28"/>
          <w:szCs w:val="28"/>
          <w:lang w:val="es-ES_tradnl" w:eastAsia="x-none"/>
        </w:rPr>
        <w:t xml:space="preserv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 xml:space="preserve"> </w:t>
      </w:r>
      <w:r w:rsidRPr="00C8060C">
        <w:rPr>
          <w:rFonts w:ascii="Bookman Old Style" w:hAnsi="Bookman Old Style"/>
          <w:spacing w:val="-3"/>
          <w:sz w:val="28"/>
          <w:szCs w:val="28"/>
          <w:lang w:val="es-ES_tradnl" w:eastAsia="x-none"/>
        </w:rPr>
        <w:t xml:space="preserve">manifestó </w:t>
      </w:r>
      <w:r w:rsidRPr="00C8060C">
        <w:rPr>
          <w:rFonts w:ascii="Bookman Old Style" w:hAnsi="Bookman Old Style" w:cs="Arial"/>
          <w:sz w:val="28"/>
          <w:szCs w:val="28"/>
        </w:rPr>
        <w:t>su intención, coadyuvada por su apoderad</w:t>
      </w:r>
      <w:r w:rsidR="00536332" w:rsidRPr="00C8060C">
        <w:rPr>
          <w:rFonts w:ascii="Bookman Old Style" w:hAnsi="Bookman Old Style" w:cs="Arial"/>
          <w:sz w:val="28"/>
          <w:szCs w:val="28"/>
        </w:rPr>
        <w:t>a</w:t>
      </w:r>
      <w:r w:rsidRPr="00C8060C">
        <w:rPr>
          <w:rFonts w:ascii="Bookman Old Style" w:hAnsi="Bookman Old Style" w:cs="Arial"/>
          <w:sz w:val="28"/>
          <w:szCs w:val="28"/>
        </w:rPr>
        <w:t xml:space="preserve">, de acogerse al trámite de extradición simplificada previsto en el parágrafo 1º del artículo 500 de la Ley 906 de 2004, adicionado por el artículo 70 de la Ley 1453 de 2011, </w:t>
      </w:r>
      <w:r w:rsidRPr="00C8060C">
        <w:rPr>
          <w:rFonts w:ascii="Bookman Old Style" w:hAnsi="Bookman Old Style" w:cs="Arial"/>
          <w:sz w:val="28"/>
          <w:szCs w:val="28"/>
        </w:rPr>
        <w:lastRenderedPageBreak/>
        <w:t xml:space="preserve">por lo que, en auto del </w:t>
      </w:r>
      <w:r w:rsidR="00536332" w:rsidRPr="00C8060C">
        <w:rPr>
          <w:rFonts w:ascii="Bookman Old Style" w:hAnsi="Bookman Old Style" w:cs="Arial"/>
          <w:sz w:val="28"/>
          <w:szCs w:val="28"/>
        </w:rPr>
        <w:t>24</w:t>
      </w:r>
      <w:r w:rsidRPr="00C8060C">
        <w:rPr>
          <w:rFonts w:ascii="Bookman Old Style" w:hAnsi="Bookman Old Style" w:cs="Arial"/>
          <w:sz w:val="28"/>
          <w:szCs w:val="28"/>
        </w:rPr>
        <w:t xml:space="preserve"> del mismo mes y año</w:t>
      </w:r>
      <w:r w:rsidRPr="00C8060C">
        <w:rPr>
          <w:rFonts w:ascii="Bookman Old Style" w:hAnsi="Bookman Old Style"/>
          <w:sz w:val="28"/>
          <w:szCs w:val="28"/>
        </w:rPr>
        <w:t>, se corrió</w:t>
      </w:r>
      <w:r w:rsidRPr="00C8060C">
        <w:rPr>
          <w:rFonts w:ascii="Bookman Old Style" w:hAnsi="Bookman Old Style"/>
          <w:sz w:val="28"/>
          <w:szCs w:val="32"/>
        </w:rPr>
        <w:t xml:space="preserve"> traslado del citado escrito al representante del Ministerio Público, para lo pertinente.</w:t>
      </w:r>
    </w:p>
    <w:p w14:paraId="0469ACC8" w14:textId="77777777" w:rsidR="003B6F38" w:rsidRPr="00C8060C" w:rsidRDefault="003B6F38" w:rsidP="00E05AF8">
      <w:pPr>
        <w:spacing w:after="0" w:line="360" w:lineRule="auto"/>
        <w:ind w:firstLine="708"/>
        <w:jc w:val="both"/>
        <w:rPr>
          <w:rFonts w:ascii="Bookman Old Style" w:hAnsi="Bookman Old Style"/>
          <w:spacing w:val="-3"/>
          <w:sz w:val="28"/>
          <w:szCs w:val="28"/>
          <w:lang w:eastAsia="x-none"/>
        </w:rPr>
      </w:pPr>
    </w:p>
    <w:p w14:paraId="651631B9" w14:textId="4D66E747" w:rsidR="003B6F38" w:rsidRPr="00C8060C" w:rsidRDefault="003B6F38" w:rsidP="00E05AF8">
      <w:pPr>
        <w:spacing w:after="0" w:line="360" w:lineRule="auto"/>
        <w:ind w:firstLine="708"/>
        <w:jc w:val="both"/>
        <w:rPr>
          <w:rFonts w:ascii="Bookman Old Style" w:hAnsi="Bookman Old Style"/>
          <w:sz w:val="28"/>
          <w:szCs w:val="28"/>
        </w:rPr>
      </w:pPr>
      <w:r w:rsidRPr="00C8060C">
        <w:rPr>
          <w:rFonts w:ascii="Bookman Old Style" w:hAnsi="Bookman Old Style"/>
          <w:b/>
          <w:bCs/>
          <w:spacing w:val="-3"/>
          <w:sz w:val="28"/>
          <w:szCs w:val="28"/>
          <w:lang w:val="es-ES_tradnl" w:eastAsia="x-none"/>
        </w:rPr>
        <w:t>8.</w:t>
      </w:r>
      <w:r w:rsidRPr="00C8060C">
        <w:rPr>
          <w:rFonts w:ascii="Bookman Old Style" w:hAnsi="Bookman Old Style"/>
          <w:spacing w:val="-3"/>
          <w:sz w:val="28"/>
          <w:szCs w:val="28"/>
          <w:lang w:val="es-ES_tradnl" w:eastAsia="x-none"/>
        </w:rPr>
        <w:t xml:space="preserve"> </w:t>
      </w:r>
      <w:r w:rsidRPr="00C8060C">
        <w:rPr>
          <w:rFonts w:ascii="Bookman Old Style" w:hAnsi="Bookman Old Style"/>
          <w:sz w:val="28"/>
          <w:szCs w:val="28"/>
        </w:rPr>
        <w:t xml:space="preserve">Así mismo, se ordenó </w:t>
      </w:r>
      <w:r w:rsidRPr="00C8060C">
        <w:rPr>
          <w:rFonts w:ascii="Bookman Old Style" w:hAnsi="Bookman Old Style"/>
          <w:sz w:val="28"/>
          <w:szCs w:val="28"/>
          <w:lang w:val="es-MX"/>
        </w:rPr>
        <w:t xml:space="preserve">requerir a la </w:t>
      </w:r>
      <w:proofErr w:type="gramStart"/>
      <w:r w:rsidRPr="00C8060C">
        <w:rPr>
          <w:rFonts w:ascii="Bookman Old Style" w:hAnsi="Bookman Old Style"/>
          <w:sz w:val="28"/>
          <w:szCs w:val="28"/>
        </w:rPr>
        <w:t>Fiscalía General</w:t>
      </w:r>
      <w:proofErr w:type="gramEnd"/>
      <w:r w:rsidRPr="00C8060C">
        <w:rPr>
          <w:rFonts w:ascii="Bookman Old Style" w:hAnsi="Bookman Old Style"/>
          <w:sz w:val="28"/>
          <w:szCs w:val="28"/>
        </w:rPr>
        <w:t xml:space="preserve"> de la Nación</w:t>
      </w:r>
      <w:r w:rsidRPr="00C8060C">
        <w:rPr>
          <w:rFonts w:ascii="Bookman Old Style" w:hAnsi="Bookman Old Style"/>
          <w:sz w:val="28"/>
          <w:szCs w:val="28"/>
          <w:lang w:val="es-MX"/>
        </w:rPr>
        <w:t xml:space="preserve">, para que </w:t>
      </w:r>
      <w:r w:rsidRPr="00C8060C">
        <w:rPr>
          <w:rFonts w:ascii="Bookman Old Style" w:hAnsi="Bookman Old Style"/>
          <w:sz w:val="28"/>
          <w:szCs w:val="28"/>
        </w:rPr>
        <w:t xml:space="preserve">dentro del plazo de diez (10) días, </w:t>
      </w:r>
      <w:r w:rsidRPr="00C8060C">
        <w:rPr>
          <w:rFonts w:ascii="Bookman Old Style" w:hAnsi="Bookman Old Style"/>
          <w:sz w:val="28"/>
          <w:szCs w:val="28"/>
          <w:lang w:val="es-MX"/>
        </w:rPr>
        <w:t xml:space="preserve">informara si en contra de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 xml:space="preserve"> </w:t>
      </w:r>
      <w:r w:rsidRPr="00C8060C">
        <w:rPr>
          <w:rFonts w:ascii="Bookman Old Style" w:hAnsi="Bookman Old Style"/>
          <w:sz w:val="28"/>
          <w:szCs w:val="28"/>
          <w:lang w:val="es-MX"/>
        </w:rPr>
        <w:t>existían investigaciones, acusaciones o sentencias.</w:t>
      </w:r>
      <w:r w:rsidRPr="00C8060C">
        <w:rPr>
          <w:rFonts w:ascii="Bookman Old Style" w:hAnsi="Bookman Old Style"/>
          <w:sz w:val="28"/>
          <w:szCs w:val="28"/>
        </w:rPr>
        <w:t> </w:t>
      </w:r>
    </w:p>
    <w:p w14:paraId="1F7E6179" w14:textId="77777777" w:rsidR="003B6F38" w:rsidRPr="00C8060C" w:rsidRDefault="003B6F38" w:rsidP="00E05AF8">
      <w:pPr>
        <w:spacing w:after="0" w:line="360" w:lineRule="auto"/>
        <w:ind w:firstLine="708"/>
        <w:jc w:val="both"/>
        <w:rPr>
          <w:rFonts w:ascii="Bookman Old Style" w:hAnsi="Bookman Old Style"/>
          <w:sz w:val="28"/>
          <w:szCs w:val="28"/>
        </w:rPr>
      </w:pPr>
    </w:p>
    <w:p w14:paraId="4E6E1B93" w14:textId="054D1A9B" w:rsidR="003B6F38" w:rsidRPr="00C8060C" w:rsidRDefault="003B6F38" w:rsidP="00E05AF8">
      <w:pPr>
        <w:spacing w:after="0" w:line="360" w:lineRule="auto"/>
        <w:ind w:firstLine="720"/>
        <w:jc w:val="both"/>
        <w:rPr>
          <w:rFonts w:ascii="Bookman Old Style" w:eastAsiaTheme="minorHAnsi" w:hAnsi="Bookman Old Style" w:cs="Comic Sans MS"/>
          <w:bCs/>
          <w:sz w:val="28"/>
          <w:szCs w:val="28"/>
        </w:rPr>
      </w:pPr>
      <w:r w:rsidRPr="00C8060C">
        <w:rPr>
          <w:rFonts w:ascii="Bookman Old Style" w:hAnsi="Bookman Old Style"/>
          <w:b/>
          <w:bCs/>
          <w:sz w:val="28"/>
          <w:szCs w:val="28"/>
        </w:rPr>
        <w:t>9.</w:t>
      </w:r>
      <w:r w:rsidRPr="00C8060C">
        <w:rPr>
          <w:rFonts w:ascii="Bookman Old Style" w:hAnsi="Bookman Old Style"/>
          <w:sz w:val="28"/>
          <w:szCs w:val="28"/>
        </w:rPr>
        <w:t xml:space="preserve"> </w:t>
      </w:r>
      <w:r w:rsidRPr="00C8060C">
        <w:rPr>
          <w:rFonts w:ascii="Bookman Old Style" w:hAnsi="Bookman Old Style" w:cs="Arial"/>
          <w:sz w:val="28"/>
          <w:szCs w:val="28"/>
          <w:lang w:val="es-MX"/>
        </w:rPr>
        <w:t xml:space="preserve">Con el mismo propósito, se ordenó de oficio requerir a la Dirección de Investigación Criminal e Interpol de la Policía Nacional (DIJIN), para que </w:t>
      </w:r>
      <w:r w:rsidRPr="00C8060C">
        <w:rPr>
          <w:rFonts w:ascii="Bookman Old Style" w:hAnsi="Bookman Old Style" w:cs="Arial"/>
          <w:sz w:val="28"/>
          <w:szCs w:val="28"/>
        </w:rPr>
        <w:t xml:space="preserve">dentro del plazo de diez (10) días </w:t>
      </w:r>
      <w:r w:rsidRPr="00C8060C">
        <w:rPr>
          <w:rFonts w:ascii="Bookman Old Style" w:hAnsi="Bookman Old Style" w:cs="Arial"/>
          <w:sz w:val="28"/>
          <w:szCs w:val="28"/>
          <w:lang w:val="es-MX"/>
        </w:rPr>
        <w:t xml:space="preserve">informara si en contra de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 xml:space="preserve"> existen</w:t>
      </w:r>
      <w:r w:rsidRPr="00C8060C">
        <w:rPr>
          <w:rFonts w:ascii="Bookman Old Style" w:hAnsi="Bookman Old Style" w:cs="Arial"/>
          <w:sz w:val="28"/>
          <w:szCs w:val="28"/>
          <w:lang w:val="es-MX"/>
        </w:rPr>
        <w:t xml:space="preserve"> investigaciones, acusaciones o sentencias. </w:t>
      </w:r>
    </w:p>
    <w:p w14:paraId="7124AE37" w14:textId="77777777" w:rsidR="003B6F38" w:rsidRPr="00C8060C" w:rsidRDefault="003B6F38" w:rsidP="00E05AF8">
      <w:pPr>
        <w:spacing w:after="0" w:line="360" w:lineRule="auto"/>
        <w:jc w:val="both"/>
        <w:rPr>
          <w:rFonts w:ascii="Bookman Old Style" w:hAnsi="Bookman Old Style"/>
          <w:sz w:val="28"/>
          <w:szCs w:val="28"/>
        </w:rPr>
      </w:pPr>
    </w:p>
    <w:p w14:paraId="273C6FB0" w14:textId="47AE78DD" w:rsidR="003B6F38" w:rsidRPr="00C8060C" w:rsidRDefault="003B6F38" w:rsidP="00E05AF8">
      <w:pPr>
        <w:spacing w:after="0" w:line="360" w:lineRule="auto"/>
        <w:ind w:right="51" w:firstLine="720"/>
        <w:jc w:val="both"/>
        <w:rPr>
          <w:rFonts w:ascii="Bookman Old Style" w:hAnsi="Bookman Old Style" w:cs="Arial"/>
          <w:sz w:val="28"/>
          <w:szCs w:val="28"/>
        </w:rPr>
      </w:pPr>
      <w:r w:rsidRPr="00C8060C">
        <w:rPr>
          <w:rFonts w:ascii="Bookman Old Style" w:hAnsi="Bookman Old Style" w:cs="Arial"/>
          <w:b/>
          <w:bCs/>
          <w:sz w:val="28"/>
          <w:szCs w:val="28"/>
        </w:rPr>
        <w:t>10.</w:t>
      </w:r>
      <w:r w:rsidRPr="00C8060C">
        <w:rPr>
          <w:rFonts w:ascii="Bookman Old Style" w:hAnsi="Bookman Old Style" w:cs="Arial"/>
          <w:sz w:val="28"/>
          <w:szCs w:val="28"/>
        </w:rPr>
        <w:t xml:space="preserve"> En respuesta a los requerimientos, la Policía Nacional mediante oficio No. </w:t>
      </w:r>
      <w:r w:rsidR="00536332" w:rsidRPr="00C8060C">
        <w:rPr>
          <w:rFonts w:ascii="Bookman Old Style" w:hAnsi="Bookman Old Style" w:cs="Arial"/>
          <w:sz w:val="28"/>
          <w:szCs w:val="28"/>
        </w:rPr>
        <w:t>20260101635</w:t>
      </w:r>
      <w:r w:rsidRPr="00C8060C">
        <w:rPr>
          <w:rFonts w:ascii="Bookman Old Style" w:hAnsi="Bookman Old Style" w:cs="Arial"/>
          <w:sz w:val="28"/>
          <w:szCs w:val="28"/>
        </w:rPr>
        <w:t>/</w:t>
      </w:r>
      <w:r w:rsidR="00536332" w:rsidRPr="00C8060C">
        <w:rPr>
          <w:rFonts w:ascii="Bookman Old Style" w:hAnsi="Bookman Old Style" w:cs="Arial"/>
          <w:sz w:val="28"/>
          <w:szCs w:val="28"/>
        </w:rPr>
        <w:t>DIJIN-</w:t>
      </w:r>
      <w:r w:rsidRPr="00C8060C">
        <w:rPr>
          <w:rFonts w:ascii="Bookman Old Style" w:hAnsi="Bookman Old Style" w:cs="Arial"/>
          <w:sz w:val="28"/>
          <w:szCs w:val="28"/>
        </w:rPr>
        <w:t xml:space="preserve">ARAIC – GRUCI 20.1, del </w:t>
      </w:r>
      <w:r w:rsidR="00536332" w:rsidRPr="00C8060C">
        <w:rPr>
          <w:rFonts w:ascii="Bookman Old Style" w:hAnsi="Bookman Old Style" w:cs="Arial"/>
          <w:sz w:val="28"/>
          <w:szCs w:val="28"/>
        </w:rPr>
        <w:t>5</w:t>
      </w:r>
      <w:r w:rsidRPr="00C8060C">
        <w:rPr>
          <w:rFonts w:ascii="Bookman Old Style" w:hAnsi="Bookman Old Style" w:cs="Arial"/>
          <w:sz w:val="28"/>
          <w:szCs w:val="28"/>
        </w:rPr>
        <w:t xml:space="preserve"> de </w:t>
      </w:r>
      <w:r w:rsidR="00536332" w:rsidRPr="00C8060C">
        <w:rPr>
          <w:rFonts w:ascii="Bookman Old Style" w:hAnsi="Bookman Old Style" w:cs="Arial"/>
          <w:sz w:val="28"/>
          <w:szCs w:val="28"/>
        </w:rPr>
        <w:t>marzo</w:t>
      </w:r>
      <w:r w:rsidRPr="00C8060C">
        <w:rPr>
          <w:rFonts w:ascii="Bookman Old Style" w:hAnsi="Bookman Old Style" w:cs="Arial"/>
          <w:sz w:val="28"/>
          <w:szCs w:val="28"/>
        </w:rPr>
        <w:t xml:space="preserve"> de 202</w:t>
      </w:r>
      <w:r w:rsidR="00536332" w:rsidRPr="00C8060C">
        <w:rPr>
          <w:rFonts w:ascii="Bookman Old Style" w:hAnsi="Bookman Old Style" w:cs="Arial"/>
          <w:sz w:val="28"/>
          <w:szCs w:val="28"/>
        </w:rPr>
        <w:t>6</w:t>
      </w:r>
      <w:r w:rsidRPr="00C8060C">
        <w:rPr>
          <w:rFonts w:ascii="Bookman Old Style" w:hAnsi="Bookman Old Style" w:cs="Arial"/>
          <w:sz w:val="28"/>
          <w:szCs w:val="28"/>
        </w:rPr>
        <w:t xml:space="preserve">, informó que a nombre de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 xml:space="preserve"> no figuran antecedentes penales y/o anotaciones.</w:t>
      </w:r>
    </w:p>
    <w:p w14:paraId="54958894" w14:textId="77777777" w:rsidR="003B6F38" w:rsidRPr="00C8060C" w:rsidRDefault="003B6F38" w:rsidP="00E05AF8">
      <w:pPr>
        <w:spacing w:after="0" w:line="360" w:lineRule="auto"/>
        <w:ind w:right="51" w:firstLine="720"/>
        <w:jc w:val="both"/>
        <w:rPr>
          <w:rFonts w:ascii="Bookman Old Style" w:hAnsi="Bookman Old Style" w:cs="Arial"/>
          <w:sz w:val="28"/>
          <w:szCs w:val="28"/>
        </w:rPr>
      </w:pPr>
    </w:p>
    <w:p w14:paraId="2BBC14AD" w14:textId="6DD25A27" w:rsidR="00536332" w:rsidRPr="00C8060C" w:rsidRDefault="003B6F38" w:rsidP="00E05AF8">
      <w:pPr>
        <w:pStyle w:val="Sangradetextonormal"/>
        <w:spacing w:after="0" w:line="360" w:lineRule="auto"/>
        <w:ind w:left="0" w:firstLine="708"/>
        <w:jc w:val="both"/>
        <w:rPr>
          <w:rFonts w:ascii="Bookman Old Style" w:hAnsi="Bookman Old Style" w:cs="Arial"/>
          <w:sz w:val="28"/>
          <w:szCs w:val="28"/>
        </w:rPr>
      </w:pPr>
      <w:r w:rsidRPr="00C8060C">
        <w:rPr>
          <w:rFonts w:ascii="Bookman Old Style" w:hAnsi="Bookman Old Style" w:cs="Arial"/>
          <w:b/>
          <w:bCs/>
          <w:sz w:val="28"/>
          <w:szCs w:val="28"/>
        </w:rPr>
        <w:t>11.</w:t>
      </w:r>
      <w:r w:rsidRPr="00C8060C">
        <w:rPr>
          <w:rFonts w:ascii="Bookman Old Style" w:hAnsi="Bookman Old Style" w:cs="Arial"/>
          <w:sz w:val="28"/>
          <w:szCs w:val="28"/>
        </w:rPr>
        <w:t xml:space="preserve"> Por su parte, la Dirección de Asuntos Internacionales de la </w:t>
      </w:r>
      <w:proofErr w:type="gramStart"/>
      <w:r w:rsidRPr="00C8060C">
        <w:rPr>
          <w:rFonts w:ascii="Bookman Old Style" w:hAnsi="Bookman Old Style" w:cs="Arial"/>
          <w:sz w:val="28"/>
          <w:szCs w:val="28"/>
        </w:rPr>
        <w:t>Fiscalía General</w:t>
      </w:r>
      <w:proofErr w:type="gramEnd"/>
      <w:r w:rsidRPr="00C8060C">
        <w:rPr>
          <w:rFonts w:ascii="Bookman Old Style" w:hAnsi="Bookman Old Style" w:cs="Arial"/>
          <w:sz w:val="28"/>
          <w:szCs w:val="28"/>
        </w:rPr>
        <w:t xml:space="preserve"> de la Nación remitió el informe rendido por la Dirección de Atención al Usuario, Intervención Temprana y Asignaciones, en el que indicó que, una vez consultados los sistemas misionales SPOA y SIJUF, </w:t>
      </w:r>
      <w:r w:rsidR="00536332" w:rsidRPr="00C8060C">
        <w:rPr>
          <w:rFonts w:ascii="Bookman Old Style" w:hAnsi="Bookman Old Style" w:cs="Arial"/>
          <w:sz w:val="28"/>
          <w:szCs w:val="28"/>
        </w:rPr>
        <w:lastRenderedPageBreak/>
        <w:t xml:space="preserve">a nombre del requerido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00536332" w:rsidRPr="00C8060C">
        <w:rPr>
          <w:rFonts w:ascii="Bookman Old Style" w:hAnsi="Bookman Old Style"/>
          <w:spacing w:val="-3"/>
          <w:sz w:val="28"/>
          <w:szCs w:val="28"/>
          <w:lang w:val="es-ES_tradnl" w:eastAsia="x-none"/>
        </w:rPr>
        <w:t>,</w:t>
      </w:r>
      <w:r w:rsidR="00536332" w:rsidRPr="00C8060C">
        <w:rPr>
          <w:rFonts w:ascii="Bookman Old Style" w:hAnsi="Bookman Old Style" w:cs="Arial"/>
          <w:sz w:val="28"/>
          <w:szCs w:val="28"/>
        </w:rPr>
        <w:t xml:space="preserve"> no </w:t>
      </w:r>
      <w:r w:rsidR="00536332" w:rsidRPr="00C8060C">
        <w:rPr>
          <w:rFonts w:ascii="Bookman Old Style" w:hAnsi="Bookman Old Style"/>
          <w:sz w:val="28"/>
          <w:szCs w:val="28"/>
        </w:rPr>
        <w:t>figuran registros de vinculación a procesos penales en su contra.</w:t>
      </w:r>
    </w:p>
    <w:p w14:paraId="2E205A21" w14:textId="77777777" w:rsidR="003B6F38" w:rsidRPr="00C8060C" w:rsidRDefault="003B6F38" w:rsidP="00E05AF8">
      <w:pPr>
        <w:pStyle w:val="Sangradetextonormal"/>
        <w:spacing w:after="0" w:line="360" w:lineRule="auto"/>
        <w:ind w:left="0" w:firstLine="708"/>
        <w:jc w:val="both"/>
        <w:rPr>
          <w:rFonts w:ascii="Bookman Old Style" w:hAnsi="Bookman Old Style" w:cs="Arial"/>
          <w:sz w:val="28"/>
          <w:szCs w:val="28"/>
        </w:rPr>
      </w:pPr>
    </w:p>
    <w:p w14:paraId="2A2E7DFB" w14:textId="6A226A4F" w:rsidR="003B6F38" w:rsidRPr="00C8060C" w:rsidRDefault="003B6F38" w:rsidP="00E05AF8">
      <w:pPr>
        <w:pStyle w:val="Sangradetextonormal"/>
        <w:spacing w:after="0" w:line="360" w:lineRule="auto"/>
        <w:ind w:left="0" w:firstLine="708"/>
        <w:jc w:val="both"/>
        <w:rPr>
          <w:rFonts w:ascii="Bookman Old Style" w:hAnsi="Bookman Old Style"/>
          <w:sz w:val="28"/>
          <w:szCs w:val="28"/>
        </w:rPr>
      </w:pPr>
      <w:r w:rsidRPr="00C8060C">
        <w:rPr>
          <w:rFonts w:ascii="Bookman Old Style" w:hAnsi="Bookman Old Style" w:cs="Arial"/>
          <w:b/>
          <w:bCs/>
          <w:sz w:val="28"/>
          <w:szCs w:val="28"/>
        </w:rPr>
        <w:t>1</w:t>
      </w:r>
      <w:r w:rsidR="00536332" w:rsidRPr="00C8060C">
        <w:rPr>
          <w:rFonts w:ascii="Bookman Old Style" w:hAnsi="Bookman Old Style" w:cs="Arial"/>
          <w:b/>
          <w:bCs/>
          <w:sz w:val="28"/>
          <w:szCs w:val="28"/>
        </w:rPr>
        <w:t>2</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Ahora bien, con ocasión de la solicitud realizada por</w:t>
      </w:r>
      <w:r w:rsidRPr="00C8060C">
        <w:rPr>
          <w:rFonts w:ascii="Bookman Old Style" w:hAnsi="Bookman Old Style"/>
          <w:sz w:val="28"/>
          <w:szCs w:val="28"/>
        </w:rPr>
        <w:t xml:space="preserv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 xml:space="preserve"> respecto a acogerse al trámite simplificado</w:t>
      </w:r>
      <w:r w:rsidRPr="00C8060C">
        <w:rPr>
          <w:rFonts w:ascii="Bookman Old Style" w:hAnsi="Bookman Old Style" w:cs="Arial"/>
          <w:sz w:val="28"/>
          <w:szCs w:val="28"/>
        </w:rPr>
        <w:t>, e</w:t>
      </w:r>
      <w:r w:rsidRPr="00C8060C">
        <w:rPr>
          <w:rFonts w:ascii="Bookman Old Style" w:hAnsi="Bookman Old Style"/>
          <w:sz w:val="28"/>
          <w:szCs w:val="32"/>
        </w:rPr>
        <w:t xml:space="preserve">l Procurador </w:t>
      </w:r>
      <w:r w:rsidR="00536332" w:rsidRPr="00C8060C">
        <w:rPr>
          <w:rFonts w:ascii="Bookman Old Style" w:hAnsi="Bookman Old Style"/>
          <w:sz w:val="28"/>
          <w:szCs w:val="32"/>
        </w:rPr>
        <w:t>Segundo</w:t>
      </w:r>
      <w:r w:rsidRPr="00C8060C">
        <w:rPr>
          <w:rFonts w:ascii="Bookman Old Style" w:hAnsi="Bookman Old Style"/>
          <w:sz w:val="28"/>
          <w:szCs w:val="32"/>
        </w:rPr>
        <w:t xml:space="preserve"> </w:t>
      </w:r>
      <w:proofErr w:type="gramStart"/>
      <w:r w:rsidRPr="00C8060C">
        <w:rPr>
          <w:rFonts w:ascii="Bookman Old Style" w:hAnsi="Bookman Old Style"/>
          <w:sz w:val="28"/>
          <w:szCs w:val="32"/>
        </w:rPr>
        <w:t>Delegado</w:t>
      </w:r>
      <w:proofErr w:type="gramEnd"/>
      <w:r w:rsidRPr="00C8060C">
        <w:rPr>
          <w:rFonts w:ascii="Bookman Old Style" w:hAnsi="Bookman Old Style"/>
          <w:sz w:val="28"/>
          <w:szCs w:val="32"/>
        </w:rPr>
        <w:t xml:space="preserve"> para la Casación Penal, previa entrevista con el solicitado afirmó que su declaración fue hecha de manera libre, espontánea, voluntaria y debidamente asesorada y, por lo tanto, la secundó</w:t>
      </w:r>
      <w:r w:rsidRPr="00C8060C">
        <w:rPr>
          <w:rFonts w:ascii="Bookman Old Style" w:hAnsi="Bookman Old Style"/>
          <w:sz w:val="28"/>
          <w:szCs w:val="28"/>
        </w:rPr>
        <w:t>.</w:t>
      </w:r>
    </w:p>
    <w:p w14:paraId="54A3BF6E" w14:textId="77777777" w:rsidR="003B6F38" w:rsidRPr="00C8060C" w:rsidRDefault="003B6F38" w:rsidP="00E05AF8">
      <w:pPr>
        <w:pStyle w:val="Sangradetextonormal"/>
        <w:spacing w:after="0" w:line="360" w:lineRule="auto"/>
        <w:ind w:left="0" w:firstLine="708"/>
        <w:jc w:val="both"/>
        <w:rPr>
          <w:rFonts w:ascii="Bookman Old Style" w:hAnsi="Bookman Old Style"/>
          <w:sz w:val="28"/>
          <w:szCs w:val="28"/>
        </w:rPr>
      </w:pPr>
    </w:p>
    <w:p w14:paraId="28F3B01C" w14:textId="71D0FAAC" w:rsidR="003B6F38" w:rsidRPr="00C8060C" w:rsidRDefault="003B6F38" w:rsidP="00E05AF8">
      <w:pPr>
        <w:spacing w:after="0" w:line="360" w:lineRule="auto"/>
        <w:ind w:firstLine="709"/>
        <w:jc w:val="both"/>
        <w:rPr>
          <w:rFonts w:ascii="Bookman Old Style" w:hAnsi="Bookman Old Style"/>
          <w:sz w:val="28"/>
          <w:szCs w:val="28"/>
        </w:rPr>
      </w:pPr>
      <w:r w:rsidRPr="00C8060C">
        <w:rPr>
          <w:rFonts w:ascii="Bookman Old Style" w:hAnsi="Bookman Old Style"/>
          <w:b/>
          <w:bCs/>
          <w:sz w:val="28"/>
          <w:szCs w:val="32"/>
        </w:rPr>
        <w:t>1</w:t>
      </w:r>
      <w:r w:rsidR="00536332" w:rsidRPr="00C8060C">
        <w:rPr>
          <w:rFonts w:ascii="Bookman Old Style" w:hAnsi="Bookman Old Style"/>
          <w:b/>
          <w:bCs/>
          <w:sz w:val="28"/>
          <w:szCs w:val="32"/>
        </w:rPr>
        <w:t>3</w:t>
      </w:r>
      <w:r w:rsidRPr="00C8060C">
        <w:rPr>
          <w:rFonts w:ascii="Bookman Old Style" w:hAnsi="Bookman Old Style"/>
          <w:b/>
          <w:bCs/>
          <w:sz w:val="28"/>
          <w:szCs w:val="32"/>
        </w:rPr>
        <w:t>.</w:t>
      </w:r>
      <w:r w:rsidRPr="00C8060C">
        <w:rPr>
          <w:rFonts w:ascii="Bookman Old Style" w:hAnsi="Bookman Old Style"/>
          <w:sz w:val="28"/>
          <w:szCs w:val="32"/>
        </w:rPr>
        <w:t xml:space="preserve"> Además, señaló que no existe duda frente a la plena identidad del requerido y que, revisados los documentos allegados al trámite, se cumplen todos los requisitos para emitir concepto favorable a la solicitud de extradición simplificada, </w:t>
      </w:r>
      <w:r w:rsidRPr="00C8060C">
        <w:rPr>
          <w:rFonts w:ascii="Bookman Old Style" w:hAnsi="Bookman Old Style" w:cs="Arial"/>
          <w:sz w:val="28"/>
          <w:szCs w:val="28"/>
        </w:rPr>
        <w:t xml:space="preserve">siempre que se condicione al cumplimiento de los presupuestos sobre la protección de los derechos humanos de </w:t>
      </w:r>
      <w:r w:rsidR="00F04BEF" w:rsidRPr="00C8060C">
        <w:rPr>
          <w:rFonts w:ascii="Bookman Old Style" w:hAnsi="Bookman Old Style"/>
          <w:sz w:val="28"/>
          <w:szCs w:val="28"/>
        </w:rPr>
        <w:t xml:space="preserve">RODERICK ALDAIR MORALES DELGADO </w:t>
      </w:r>
      <w:r w:rsidR="00CC1316" w:rsidRPr="00C8060C">
        <w:rPr>
          <w:rFonts w:ascii="Bookman Old Style" w:hAnsi="Bookman Old Style"/>
          <w:sz w:val="28"/>
          <w:szCs w:val="28"/>
        </w:rPr>
        <w:t>o RODERICK ALDAHIR MORALES DELGADO</w:t>
      </w:r>
      <w:r w:rsidRPr="00C8060C">
        <w:rPr>
          <w:rFonts w:ascii="Bookman Old Style" w:hAnsi="Bookman Old Style"/>
          <w:sz w:val="28"/>
          <w:szCs w:val="28"/>
        </w:rPr>
        <w:t>.</w:t>
      </w:r>
    </w:p>
    <w:p w14:paraId="56AB0383" w14:textId="77777777" w:rsidR="003B6F38" w:rsidRPr="00C8060C" w:rsidRDefault="003B6F38" w:rsidP="00E05AF8">
      <w:pPr>
        <w:pStyle w:val="Sangradetextonormal"/>
        <w:spacing w:after="0" w:line="360" w:lineRule="auto"/>
        <w:ind w:left="0" w:firstLine="708"/>
        <w:jc w:val="both"/>
        <w:rPr>
          <w:rFonts w:ascii="Bookman Old Style" w:hAnsi="Bookman Old Style"/>
          <w:b/>
          <w:sz w:val="28"/>
          <w:szCs w:val="28"/>
        </w:rPr>
      </w:pPr>
    </w:p>
    <w:p w14:paraId="79B2A814" w14:textId="77777777" w:rsidR="003B6F38" w:rsidRPr="00C8060C" w:rsidRDefault="003B6F38" w:rsidP="00E05AF8">
      <w:pPr>
        <w:pStyle w:val="Sinespaciado"/>
        <w:numPr>
          <w:ilvl w:val="0"/>
          <w:numId w:val="3"/>
        </w:numPr>
        <w:spacing w:line="360" w:lineRule="auto"/>
        <w:jc w:val="center"/>
        <w:rPr>
          <w:rFonts w:ascii="Bookman Old Style" w:hAnsi="Bookman Old Style"/>
          <w:b/>
          <w:sz w:val="28"/>
          <w:szCs w:val="28"/>
        </w:rPr>
      </w:pPr>
      <w:r w:rsidRPr="00C8060C">
        <w:rPr>
          <w:rFonts w:ascii="Bookman Old Style" w:hAnsi="Bookman Old Style"/>
          <w:b/>
          <w:sz w:val="28"/>
          <w:szCs w:val="28"/>
        </w:rPr>
        <w:t>CONSIDERACIONES DE LA CORTE</w:t>
      </w:r>
    </w:p>
    <w:p w14:paraId="55E71242" w14:textId="77777777" w:rsidR="003B6F38" w:rsidRPr="00C8060C" w:rsidRDefault="003B6F38" w:rsidP="00E05AF8">
      <w:pPr>
        <w:pStyle w:val="Sinespaciado"/>
        <w:spacing w:line="360" w:lineRule="auto"/>
        <w:ind w:left="1080"/>
        <w:rPr>
          <w:rFonts w:ascii="Bookman Old Style" w:hAnsi="Bookman Old Style"/>
          <w:sz w:val="28"/>
          <w:szCs w:val="28"/>
        </w:rPr>
      </w:pPr>
    </w:p>
    <w:p w14:paraId="1CB445B8" w14:textId="77777777" w:rsidR="003B6F38" w:rsidRPr="00C8060C" w:rsidRDefault="003B6F38" w:rsidP="00E05AF8">
      <w:pPr>
        <w:pStyle w:val="Prrafodelista"/>
        <w:numPr>
          <w:ilvl w:val="0"/>
          <w:numId w:val="4"/>
        </w:numPr>
        <w:spacing w:after="0" w:line="360" w:lineRule="auto"/>
        <w:ind w:right="11"/>
        <w:jc w:val="both"/>
        <w:rPr>
          <w:rFonts w:ascii="Bookman Old Style" w:hAnsi="Bookman Old Style"/>
          <w:b/>
          <w:i/>
          <w:sz w:val="28"/>
          <w:szCs w:val="27"/>
        </w:rPr>
      </w:pPr>
      <w:r w:rsidRPr="00C8060C">
        <w:rPr>
          <w:rFonts w:ascii="Bookman Old Style" w:hAnsi="Bookman Old Style"/>
          <w:b/>
          <w:i/>
          <w:sz w:val="28"/>
          <w:szCs w:val="27"/>
        </w:rPr>
        <w:t>Del trámite simplificado de extradición.</w:t>
      </w:r>
    </w:p>
    <w:p w14:paraId="4AE37238" w14:textId="77777777" w:rsidR="003B6F38" w:rsidRPr="00C8060C" w:rsidRDefault="003B6F38" w:rsidP="00E05AF8">
      <w:pPr>
        <w:spacing w:after="0" w:line="360" w:lineRule="auto"/>
        <w:ind w:right="11" w:firstLine="720"/>
        <w:jc w:val="both"/>
        <w:rPr>
          <w:rFonts w:ascii="Bookman Old Style" w:hAnsi="Bookman Old Style"/>
          <w:sz w:val="28"/>
          <w:szCs w:val="27"/>
        </w:rPr>
      </w:pPr>
    </w:p>
    <w:p w14:paraId="12A1A809" w14:textId="71D07F49" w:rsidR="003B6F38" w:rsidRPr="00C8060C" w:rsidRDefault="003B6F38" w:rsidP="00E05AF8">
      <w:pPr>
        <w:spacing w:after="0" w:line="360" w:lineRule="auto"/>
        <w:ind w:right="11" w:firstLine="720"/>
        <w:jc w:val="both"/>
        <w:rPr>
          <w:rFonts w:ascii="Bookman Old Style" w:hAnsi="Bookman Old Style"/>
          <w:sz w:val="28"/>
          <w:szCs w:val="27"/>
        </w:rPr>
      </w:pPr>
      <w:r w:rsidRPr="00C8060C">
        <w:rPr>
          <w:rFonts w:ascii="Bookman Old Style" w:hAnsi="Bookman Old Style"/>
          <w:b/>
          <w:bCs/>
          <w:sz w:val="28"/>
          <w:szCs w:val="27"/>
        </w:rPr>
        <w:t>1</w:t>
      </w:r>
      <w:r w:rsidR="00536332" w:rsidRPr="00C8060C">
        <w:rPr>
          <w:rFonts w:ascii="Bookman Old Style" w:hAnsi="Bookman Old Style"/>
          <w:b/>
          <w:bCs/>
          <w:sz w:val="28"/>
          <w:szCs w:val="27"/>
        </w:rPr>
        <w:t>4</w:t>
      </w:r>
      <w:r w:rsidRPr="00C8060C">
        <w:rPr>
          <w:rFonts w:ascii="Bookman Old Style" w:hAnsi="Bookman Old Style"/>
          <w:b/>
          <w:bCs/>
          <w:sz w:val="28"/>
          <w:szCs w:val="27"/>
        </w:rPr>
        <w:t>.</w:t>
      </w:r>
      <w:r w:rsidRPr="00C8060C">
        <w:rPr>
          <w:rFonts w:ascii="Bookman Old Style" w:hAnsi="Bookman Old Style"/>
          <w:sz w:val="28"/>
          <w:szCs w:val="27"/>
        </w:rPr>
        <w:t xml:space="preserve"> El artículo 70 de la Ley 1453 de 2011 adicionó dos parágrafos al artículo 500 de la Ley 906 de 2004 e introdujo al ordenamiento jurídico nacional la figura de la extradición </w:t>
      </w:r>
      <w:r w:rsidRPr="00C8060C">
        <w:rPr>
          <w:rFonts w:ascii="Bookman Old Style" w:hAnsi="Bookman Old Style"/>
          <w:sz w:val="28"/>
          <w:szCs w:val="27"/>
        </w:rPr>
        <w:lastRenderedPageBreak/>
        <w:t>simplificada mediante la cual, quien es requerido en extradición puede renunciar al procedimiento y solicitar la emisión de plano del concepto correspondiente, siempre y cuando la petición sea coadyuvada por su defensor y además, el representante del Ministerio Público verifique que no se afectaron las garantías fundamentales del reclamado al acogerse a dicho trámite.</w:t>
      </w:r>
    </w:p>
    <w:p w14:paraId="5EB82501" w14:textId="77777777" w:rsidR="003B6F38" w:rsidRPr="00C8060C" w:rsidRDefault="003B6F38" w:rsidP="00E05AF8">
      <w:pPr>
        <w:spacing w:after="0" w:line="360" w:lineRule="auto"/>
        <w:ind w:right="11" w:firstLine="720"/>
        <w:jc w:val="both"/>
        <w:rPr>
          <w:rFonts w:ascii="Bookman Old Style" w:hAnsi="Bookman Old Style"/>
          <w:sz w:val="28"/>
          <w:szCs w:val="27"/>
        </w:rPr>
      </w:pPr>
    </w:p>
    <w:p w14:paraId="597078FE" w14:textId="607B4BF2" w:rsidR="003B6F38" w:rsidRPr="00C8060C" w:rsidRDefault="003B6F38" w:rsidP="00E05AF8">
      <w:pPr>
        <w:spacing w:after="0" w:line="360" w:lineRule="auto"/>
        <w:ind w:right="11" w:firstLine="720"/>
        <w:jc w:val="both"/>
        <w:rPr>
          <w:rFonts w:ascii="Bookman Old Style" w:hAnsi="Bookman Old Style"/>
          <w:sz w:val="28"/>
          <w:szCs w:val="27"/>
        </w:rPr>
      </w:pPr>
      <w:r w:rsidRPr="00C8060C">
        <w:rPr>
          <w:rFonts w:ascii="Bookman Old Style" w:hAnsi="Bookman Old Style"/>
          <w:b/>
          <w:bCs/>
          <w:sz w:val="28"/>
          <w:szCs w:val="27"/>
        </w:rPr>
        <w:t>1</w:t>
      </w:r>
      <w:r w:rsidR="00536332" w:rsidRPr="00C8060C">
        <w:rPr>
          <w:rFonts w:ascii="Bookman Old Style" w:hAnsi="Bookman Old Style"/>
          <w:b/>
          <w:bCs/>
          <w:sz w:val="28"/>
          <w:szCs w:val="27"/>
        </w:rPr>
        <w:t>5</w:t>
      </w:r>
      <w:r w:rsidRPr="00C8060C">
        <w:rPr>
          <w:rFonts w:ascii="Bookman Old Style" w:hAnsi="Bookman Old Style"/>
          <w:sz w:val="28"/>
          <w:szCs w:val="27"/>
        </w:rPr>
        <w:t xml:space="preserve">. En el presente evento, la Corte encuentra reunidas las exigencias establecidas en la norma en cita para conceptuar de plano sobre la solicitud de extradición formulada por el Gobierno de la República de Panamá, respecto de </w:t>
      </w:r>
      <w:r w:rsidR="00F04BEF" w:rsidRPr="00C8060C">
        <w:rPr>
          <w:rFonts w:ascii="Bookman Old Style" w:hAnsi="Bookman Old Style"/>
          <w:sz w:val="28"/>
          <w:szCs w:val="28"/>
        </w:rPr>
        <w:t xml:space="preserve">RODERICK ALDAIR MORALES DELGADO </w:t>
      </w:r>
      <w:r w:rsidR="006A60C6"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sz w:val="28"/>
          <w:szCs w:val="27"/>
        </w:rPr>
        <w:t xml:space="preserve">, ciudadano </w:t>
      </w:r>
      <w:r w:rsidR="00536332" w:rsidRPr="00C8060C">
        <w:rPr>
          <w:rFonts w:ascii="Bookman Old Style" w:hAnsi="Bookman Old Style"/>
          <w:sz w:val="28"/>
          <w:szCs w:val="27"/>
        </w:rPr>
        <w:t>panameño identificado con cédula personal No. 8-889-2261 y número de pasaporte PA1233356.</w:t>
      </w:r>
    </w:p>
    <w:p w14:paraId="4ADE9C1D" w14:textId="77777777" w:rsidR="003B6F38" w:rsidRPr="00C8060C" w:rsidRDefault="003B6F38" w:rsidP="00E05AF8">
      <w:pPr>
        <w:spacing w:after="0" w:line="360" w:lineRule="auto"/>
        <w:ind w:right="11" w:firstLine="720"/>
        <w:jc w:val="both"/>
        <w:rPr>
          <w:rFonts w:ascii="Bookman Old Style" w:hAnsi="Bookman Old Style"/>
          <w:sz w:val="28"/>
          <w:szCs w:val="27"/>
        </w:rPr>
      </w:pPr>
    </w:p>
    <w:p w14:paraId="5917D754" w14:textId="0530EA9F" w:rsidR="003B6F38" w:rsidRPr="00C8060C" w:rsidRDefault="003B6F38" w:rsidP="00E05AF8">
      <w:pPr>
        <w:spacing w:after="0" w:line="360" w:lineRule="auto"/>
        <w:ind w:right="11" w:firstLine="720"/>
        <w:jc w:val="both"/>
        <w:rPr>
          <w:rFonts w:ascii="Bookman Old Style" w:hAnsi="Bookman Old Style"/>
          <w:sz w:val="28"/>
          <w:szCs w:val="27"/>
        </w:rPr>
      </w:pPr>
      <w:r w:rsidRPr="00C8060C">
        <w:rPr>
          <w:rFonts w:ascii="Bookman Old Style" w:hAnsi="Bookman Old Style"/>
          <w:b/>
          <w:bCs/>
          <w:sz w:val="28"/>
          <w:szCs w:val="27"/>
        </w:rPr>
        <w:t>1</w:t>
      </w:r>
      <w:r w:rsidR="00536332" w:rsidRPr="00C8060C">
        <w:rPr>
          <w:rFonts w:ascii="Bookman Old Style" w:hAnsi="Bookman Old Style"/>
          <w:b/>
          <w:bCs/>
          <w:sz w:val="28"/>
          <w:szCs w:val="27"/>
        </w:rPr>
        <w:t>6</w:t>
      </w:r>
      <w:r w:rsidRPr="00C8060C">
        <w:rPr>
          <w:rFonts w:ascii="Bookman Old Style" w:hAnsi="Bookman Old Style"/>
          <w:b/>
          <w:bCs/>
          <w:sz w:val="28"/>
          <w:szCs w:val="27"/>
        </w:rPr>
        <w:t>.</w:t>
      </w:r>
      <w:r w:rsidRPr="00C8060C">
        <w:rPr>
          <w:rFonts w:ascii="Bookman Old Style" w:hAnsi="Bookman Old Style"/>
          <w:sz w:val="28"/>
          <w:szCs w:val="27"/>
        </w:rPr>
        <w:t xml:space="preserve"> En efecto, la petición del requerido se radicó en forma oportuna, fue coadyuvada por su defensor</w:t>
      </w:r>
      <w:r w:rsidR="00536332" w:rsidRPr="00C8060C">
        <w:rPr>
          <w:rFonts w:ascii="Bookman Old Style" w:hAnsi="Bookman Old Style"/>
          <w:sz w:val="28"/>
          <w:szCs w:val="27"/>
        </w:rPr>
        <w:t>a</w:t>
      </w:r>
      <w:r w:rsidRPr="00C8060C">
        <w:rPr>
          <w:rFonts w:ascii="Bookman Old Style" w:hAnsi="Bookman Old Style"/>
          <w:sz w:val="28"/>
          <w:szCs w:val="27"/>
        </w:rPr>
        <w:t xml:space="preserve"> de confianza y el Procurador </w:t>
      </w:r>
      <w:r w:rsidR="00536332" w:rsidRPr="00C8060C">
        <w:rPr>
          <w:rFonts w:ascii="Bookman Old Style" w:hAnsi="Bookman Old Style"/>
          <w:sz w:val="28"/>
          <w:szCs w:val="27"/>
        </w:rPr>
        <w:t xml:space="preserve">Segundo </w:t>
      </w:r>
      <w:proofErr w:type="gramStart"/>
      <w:r w:rsidRPr="00C8060C">
        <w:rPr>
          <w:rFonts w:ascii="Bookman Old Style" w:hAnsi="Bookman Old Style"/>
          <w:sz w:val="28"/>
          <w:szCs w:val="27"/>
        </w:rPr>
        <w:t>Delegado</w:t>
      </w:r>
      <w:proofErr w:type="gramEnd"/>
      <w:r w:rsidRPr="00C8060C">
        <w:rPr>
          <w:rFonts w:ascii="Bookman Old Style" w:hAnsi="Bookman Old Style"/>
          <w:sz w:val="28"/>
          <w:szCs w:val="27"/>
        </w:rPr>
        <w:t xml:space="preserve"> para la Casación Penal verificó la ausencia de vulneración de garantías fundamentales, a través de entrevista personal con </w:t>
      </w:r>
      <w:r w:rsidR="00F04BEF" w:rsidRPr="00C8060C">
        <w:rPr>
          <w:rFonts w:ascii="Bookman Old Style" w:hAnsi="Bookman Old Style"/>
          <w:sz w:val="28"/>
          <w:szCs w:val="28"/>
        </w:rPr>
        <w:t xml:space="preserve">RODERICK ALDAIR MORALES DELGADO </w:t>
      </w:r>
      <w:r w:rsidR="006A60C6"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sz w:val="28"/>
          <w:szCs w:val="27"/>
        </w:rPr>
        <w:t xml:space="preserve">. </w:t>
      </w:r>
    </w:p>
    <w:p w14:paraId="02ACA6B5" w14:textId="77777777" w:rsidR="003B6F38" w:rsidRPr="00C8060C" w:rsidRDefault="003B6F38" w:rsidP="00E05AF8">
      <w:pPr>
        <w:spacing w:after="0" w:line="360" w:lineRule="auto"/>
        <w:ind w:right="11" w:firstLine="720"/>
        <w:jc w:val="both"/>
        <w:rPr>
          <w:rFonts w:ascii="Bookman Old Style" w:hAnsi="Bookman Old Style"/>
          <w:sz w:val="28"/>
          <w:szCs w:val="27"/>
        </w:rPr>
      </w:pPr>
    </w:p>
    <w:p w14:paraId="34842487" w14:textId="2A74FC2E" w:rsidR="003B6F38" w:rsidRPr="00C8060C" w:rsidRDefault="00536332" w:rsidP="00E05AF8">
      <w:pPr>
        <w:spacing w:after="0" w:line="360" w:lineRule="auto"/>
        <w:ind w:right="11" w:firstLine="720"/>
        <w:jc w:val="both"/>
        <w:rPr>
          <w:rFonts w:ascii="Bookman Old Style" w:hAnsi="Bookman Old Style"/>
          <w:sz w:val="28"/>
          <w:szCs w:val="27"/>
        </w:rPr>
      </w:pPr>
      <w:r w:rsidRPr="00C8060C">
        <w:rPr>
          <w:rFonts w:ascii="Bookman Old Style" w:hAnsi="Bookman Old Style"/>
          <w:b/>
          <w:bCs/>
          <w:sz w:val="28"/>
          <w:szCs w:val="27"/>
        </w:rPr>
        <w:t>17</w:t>
      </w:r>
      <w:r w:rsidR="003B6F38" w:rsidRPr="00C8060C">
        <w:rPr>
          <w:rFonts w:ascii="Bookman Old Style" w:hAnsi="Bookman Old Style"/>
          <w:b/>
          <w:bCs/>
          <w:sz w:val="28"/>
          <w:szCs w:val="27"/>
        </w:rPr>
        <w:t>.</w:t>
      </w:r>
      <w:r w:rsidR="003B6F38" w:rsidRPr="00C8060C">
        <w:rPr>
          <w:rFonts w:ascii="Bookman Old Style" w:hAnsi="Bookman Old Style"/>
          <w:sz w:val="28"/>
          <w:szCs w:val="27"/>
        </w:rPr>
        <w:t xml:space="preserve"> De manera que, se reúnen los presupuestos para emitir concepto bajo el rito del trámite simplificado y a ello procederá la Sala.</w:t>
      </w:r>
    </w:p>
    <w:p w14:paraId="4C7A206B" w14:textId="77777777" w:rsidR="003B6F38" w:rsidRPr="00C8060C" w:rsidRDefault="003B6F38" w:rsidP="00E05AF8">
      <w:pPr>
        <w:spacing w:after="0" w:line="360" w:lineRule="auto"/>
        <w:ind w:right="11" w:firstLine="720"/>
        <w:jc w:val="both"/>
        <w:rPr>
          <w:rFonts w:ascii="Bookman Old Style" w:hAnsi="Bookman Old Style"/>
          <w:sz w:val="28"/>
          <w:szCs w:val="27"/>
        </w:rPr>
      </w:pPr>
    </w:p>
    <w:p w14:paraId="043A7D65" w14:textId="77777777" w:rsidR="003B6F38" w:rsidRPr="00C8060C" w:rsidRDefault="003B6F38" w:rsidP="00E05AF8">
      <w:pPr>
        <w:spacing w:after="0" w:line="360" w:lineRule="auto"/>
        <w:ind w:right="11" w:firstLine="720"/>
        <w:jc w:val="both"/>
        <w:rPr>
          <w:rFonts w:ascii="Bookman Old Style" w:hAnsi="Bookman Old Style" w:cs="Arial"/>
          <w:b/>
          <w:i/>
          <w:sz w:val="28"/>
          <w:szCs w:val="28"/>
        </w:rPr>
      </w:pPr>
      <w:r w:rsidRPr="00C8060C">
        <w:rPr>
          <w:rFonts w:ascii="Bookman Old Style" w:hAnsi="Bookman Old Style"/>
          <w:b/>
          <w:i/>
          <w:sz w:val="28"/>
          <w:szCs w:val="27"/>
        </w:rPr>
        <w:t xml:space="preserve">2. </w:t>
      </w:r>
      <w:r w:rsidRPr="00C8060C">
        <w:rPr>
          <w:rFonts w:ascii="Bookman Old Style" w:hAnsi="Bookman Old Style" w:cs="Arial"/>
          <w:b/>
          <w:i/>
          <w:sz w:val="28"/>
          <w:szCs w:val="28"/>
        </w:rPr>
        <w:t>Aspectos generales.</w:t>
      </w:r>
    </w:p>
    <w:p w14:paraId="52E93AF8" w14:textId="77777777" w:rsidR="003B6F38" w:rsidRPr="00C8060C" w:rsidRDefault="003B6F38" w:rsidP="00E05AF8">
      <w:pPr>
        <w:spacing w:after="0" w:line="360" w:lineRule="auto"/>
        <w:jc w:val="both"/>
        <w:rPr>
          <w:rFonts w:ascii="Bookman Old Style" w:hAnsi="Bookman Old Style"/>
          <w:sz w:val="28"/>
          <w:szCs w:val="28"/>
        </w:rPr>
      </w:pPr>
    </w:p>
    <w:p w14:paraId="45B2FD49" w14:textId="77777777" w:rsidR="00536332" w:rsidRPr="00C8060C" w:rsidRDefault="003B6F38" w:rsidP="00E05AF8">
      <w:pPr>
        <w:pStyle w:val="Sinespaciado"/>
        <w:spacing w:line="360" w:lineRule="auto"/>
        <w:ind w:firstLine="708"/>
        <w:jc w:val="both"/>
        <w:rPr>
          <w:rFonts w:ascii="Bookman Old Style" w:eastAsia="Bookman Old Style" w:hAnsi="Bookman Old Style" w:cs="Bookman Old Style"/>
          <w:sz w:val="28"/>
          <w:szCs w:val="28"/>
        </w:rPr>
      </w:pPr>
      <w:r w:rsidRPr="00C8060C">
        <w:rPr>
          <w:rFonts w:ascii="Bookman Old Style" w:hAnsi="Bookman Old Style" w:cs="Arial"/>
          <w:b/>
          <w:bCs/>
          <w:sz w:val="28"/>
          <w:szCs w:val="28"/>
        </w:rPr>
        <w:t>18</w:t>
      </w:r>
      <w:r w:rsidRPr="00C8060C">
        <w:rPr>
          <w:rFonts w:ascii="Bookman Old Style" w:hAnsi="Bookman Old Style" w:cs="Arial"/>
          <w:sz w:val="28"/>
          <w:szCs w:val="28"/>
        </w:rPr>
        <w:t xml:space="preserve">. </w:t>
      </w:r>
      <w:r w:rsidR="00536332" w:rsidRPr="00C8060C">
        <w:rPr>
          <w:rFonts w:ascii="Bookman Old Style" w:eastAsia="Bookman Old Style" w:hAnsi="Bookman Old Style" w:cs="Bookman Old Style"/>
          <w:sz w:val="28"/>
          <w:szCs w:val="28"/>
        </w:rPr>
        <w:t>De conformidad con el artículo 35 de la Constitución Política,</w:t>
      </w:r>
      <w:r w:rsidR="00536332" w:rsidRPr="00C8060C">
        <w:rPr>
          <w:rFonts w:ascii="Bookman Old Style" w:eastAsia="Bookman Old Style" w:hAnsi="Bookman Old Style" w:cs="Bookman Old Style"/>
          <w:spacing w:val="-6"/>
          <w:sz w:val="28"/>
          <w:szCs w:val="28"/>
        </w:rPr>
        <w:t xml:space="preserve"> </w:t>
      </w:r>
      <w:r w:rsidR="00536332" w:rsidRPr="00C8060C">
        <w:rPr>
          <w:rFonts w:ascii="Bookman Old Style" w:eastAsia="Bookman Old Style" w:hAnsi="Bookman Old Style" w:cs="Bookman Old Style"/>
          <w:sz w:val="28"/>
          <w:szCs w:val="28"/>
        </w:rPr>
        <w:t>modificado</w:t>
      </w:r>
      <w:r w:rsidR="00536332" w:rsidRPr="00C8060C">
        <w:rPr>
          <w:rFonts w:ascii="Bookman Old Style" w:eastAsia="Bookman Old Style" w:hAnsi="Bookman Old Style" w:cs="Bookman Old Style"/>
          <w:spacing w:val="-14"/>
          <w:sz w:val="28"/>
          <w:szCs w:val="28"/>
        </w:rPr>
        <w:t xml:space="preserve"> </w:t>
      </w:r>
      <w:r w:rsidR="00536332" w:rsidRPr="00C8060C">
        <w:rPr>
          <w:rFonts w:ascii="Bookman Old Style" w:eastAsia="Bookman Old Style" w:hAnsi="Bookman Old Style" w:cs="Bookman Old Style"/>
          <w:sz w:val="28"/>
          <w:szCs w:val="28"/>
        </w:rPr>
        <w:t>por</w:t>
      </w:r>
      <w:r w:rsidR="00536332" w:rsidRPr="00C8060C">
        <w:rPr>
          <w:rFonts w:ascii="Bookman Old Style" w:eastAsia="Bookman Old Style" w:hAnsi="Bookman Old Style" w:cs="Bookman Old Style"/>
          <w:spacing w:val="-6"/>
          <w:sz w:val="28"/>
          <w:szCs w:val="28"/>
        </w:rPr>
        <w:t xml:space="preserve"> </w:t>
      </w:r>
      <w:r w:rsidR="00536332" w:rsidRPr="00C8060C">
        <w:rPr>
          <w:rFonts w:ascii="Bookman Old Style" w:eastAsia="Bookman Old Style" w:hAnsi="Bookman Old Style" w:cs="Bookman Old Style"/>
          <w:sz w:val="28"/>
          <w:szCs w:val="28"/>
        </w:rPr>
        <w:t>el</w:t>
      </w:r>
      <w:r w:rsidR="00536332" w:rsidRPr="00C8060C">
        <w:rPr>
          <w:rFonts w:ascii="Bookman Old Style" w:eastAsia="Bookman Old Style" w:hAnsi="Bookman Old Style" w:cs="Bookman Old Style"/>
          <w:spacing w:val="-15"/>
          <w:sz w:val="28"/>
          <w:szCs w:val="28"/>
        </w:rPr>
        <w:t xml:space="preserve"> </w:t>
      </w:r>
      <w:r w:rsidR="00536332" w:rsidRPr="00C8060C">
        <w:rPr>
          <w:rFonts w:ascii="Bookman Old Style" w:eastAsia="Bookman Old Style" w:hAnsi="Bookman Old Style" w:cs="Bookman Old Style"/>
          <w:sz w:val="28"/>
          <w:szCs w:val="28"/>
        </w:rPr>
        <w:t>artículo</w:t>
      </w:r>
      <w:r w:rsidR="00536332" w:rsidRPr="00C8060C">
        <w:rPr>
          <w:rFonts w:ascii="Bookman Old Style" w:eastAsia="Bookman Old Style" w:hAnsi="Bookman Old Style" w:cs="Bookman Old Style"/>
          <w:spacing w:val="-14"/>
          <w:sz w:val="28"/>
          <w:szCs w:val="28"/>
        </w:rPr>
        <w:t xml:space="preserve"> </w:t>
      </w:r>
      <w:r w:rsidR="00536332" w:rsidRPr="00C8060C">
        <w:rPr>
          <w:rFonts w:ascii="Bookman Old Style" w:eastAsia="Bookman Old Style" w:hAnsi="Bookman Old Style" w:cs="Bookman Old Style"/>
          <w:sz w:val="28"/>
          <w:szCs w:val="28"/>
        </w:rPr>
        <w:t>1º</w:t>
      </w:r>
      <w:r w:rsidR="00536332" w:rsidRPr="00C8060C">
        <w:rPr>
          <w:rFonts w:ascii="Bookman Old Style" w:eastAsia="Bookman Old Style" w:hAnsi="Bookman Old Style" w:cs="Bookman Old Style"/>
          <w:spacing w:val="-15"/>
          <w:sz w:val="28"/>
          <w:szCs w:val="28"/>
        </w:rPr>
        <w:t xml:space="preserve"> </w:t>
      </w:r>
      <w:r w:rsidR="00536332" w:rsidRPr="00C8060C">
        <w:rPr>
          <w:rFonts w:ascii="Bookman Old Style" w:eastAsia="Bookman Old Style" w:hAnsi="Bookman Old Style" w:cs="Bookman Old Style"/>
          <w:sz w:val="28"/>
          <w:szCs w:val="28"/>
        </w:rPr>
        <w:t>del</w:t>
      </w:r>
      <w:r w:rsidR="00536332" w:rsidRPr="00C8060C">
        <w:rPr>
          <w:rFonts w:ascii="Bookman Old Style" w:eastAsia="Bookman Old Style" w:hAnsi="Bookman Old Style" w:cs="Bookman Old Style"/>
          <w:spacing w:val="-16"/>
          <w:sz w:val="28"/>
          <w:szCs w:val="28"/>
        </w:rPr>
        <w:t xml:space="preserve"> </w:t>
      </w:r>
      <w:r w:rsidR="00536332" w:rsidRPr="00C8060C">
        <w:rPr>
          <w:rFonts w:ascii="Bookman Old Style" w:eastAsia="Bookman Old Style" w:hAnsi="Bookman Old Style" w:cs="Bookman Old Style"/>
          <w:sz w:val="28"/>
          <w:szCs w:val="28"/>
        </w:rPr>
        <w:t>Acto</w:t>
      </w:r>
      <w:r w:rsidR="00536332" w:rsidRPr="00C8060C">
        <w:rPr>
          <w:rFonts w:ascii="Bookman Old Style" w:eastAsia="Bookman Old Style" w:hAnsi="Bookman Old Style" w:cs="Bookman Old Style"/>
          <w:spacing w:val="-15"/>
          <w:sz w:val="28"/>
          <w:szCs w:val="28"/>
        </w:rPr>
        <w:t xml:space="preserve"> </w:t>
      </w:r>
      <w:r w:rsidR="00536332" w:rsidRPr="00C8060C">
        <w:rPr>
          <w:rFonts w:ascii="Bookman Old Style" w:eastAsia="Bookman Old Style" w:hAnsi="Bookman Old Style" w:cs="Bookman Old Style"/>
          <w:sz w:val="28"/>
          <w:szCs w:val="28"/>
        </w:rPr>
        <w:t>Legislativo</w:t>
      </w:r>
      <w:r w:rsidR="00536332" w:rsidRPr="00C8060C">
        <w:rPr>
          <w:rFonts w:ascii="Bookman Old Style" w:eastAsia="Bookman Old Style" w:hAnsi="Bookman Old Style" w:cs="Bookman Old Style"/>
          <w:spacing w:val="-8"/>
          <w:sz w:val="28"/>
          <w:szCs w:val="28"/>
        </w:rPr>
        <w:t xml:space="preserve"> </w:t>
      </w:r>
      <w:r w:rsidR="00536332" w:rsidRPr="00C8060C">
        <w:rPr>
          <w:rFonts w:ascii="Bookman Old Style" w:eastAsia="Bookman Old Style" w:hAnsi="Bookman Old Style" w:cs="Bookman Old Style"/>
          <w:sz w:val="28"/>
          <w:szCs w:val="28"/>
        </w:rPr>
        <w:t>No. 01 del 17 de diciembre de 1997, la extradición se solicitará, concederá u ofrecerá de acuerdo con los tratados públicos</w:t>
      </w:r>
      <w:r w:rsidR="00536332" w:rsidRPr="00C8060C">
        <w:rPr>
          <w:rFonts w:ascii="Bookman Old Style" w:eastAsia="Bookman Old Style" w:hAnsi="Bookman Old Style" w:cs="Bookman Old Style"/>
          <w:spacing w:val="-40"/>
          <w:sz w:val="28"/>
          <w:szCs w:val="28"/>
        </w:rPr>
        <w:t xml:space="preserve"> </w:t>
      </w:r>
      <w:r w:rsidR="00536332" w:rsidRPr="00C8060C">
        <w:rPr>
          <w:rFonts w:ascii="Bookman Old Style" w:eastAsia="Bookman Old Style" w:hAnsi="Bookman Old Style" w:cs="Bookman Old Style"/>
          <w:sz w:val="28"/>
          <w:szCs w:val="28"/>
        </w:rPr>
        <w:t>y, en su defecto, con la ley.</w:t>
      </w:r>
    </w:p>
    <w:p w14:paraId="7EABB634" w14:textId="77777777" w:rsidR="00536332" w:rsidRPr="00C8060C" w:rsidRDefault="00536332" w:rsidP="00E05AF8">
      <w:pPr>
        <w:spacing w:after="0" w:line="360" w:lineRule="auto"/>
        <w:ind w:right="51"/>
        <w:jc w:val="both"/>
        <w:rPr>
          <w:rFonts w:ascii="Bookman Old Style" w:hAnsi="Bookman Old Style"/>
          <w:sz w:val="28"/>
          <w:szCs w:val="28"/>
        </w:rPr>
      </w:pPr>
    </w:p>
    <w:p w14:paraId="1C79DD2F" w14:textId="1D82A594" w:rsidR="00536332" w:rsidRPr="00C8060C" w:rsidRDefault="00536332" w:rsidP="00E05AF8">
      <w:pPr>
        <w:spacing w:after="0" w:line="360" w:lineRule="auto"/>
        <w:ind w:right="51" w:firstLine="708"/>
        <w:jc w:val="both"/>
        <w:rPr>
          <w:rFonts w:ascii="Bookman Old Style" w:hAnsi="Bookman Old Style" w:cs="Arial"/>
          <w:sz w:val="28"/>
          <w:szCs w:val="28"/>
        </w:rPr>
      </w:pPr>
      <w:r w:rsidRPr="00C8060C">
        <w:rPr>
          <w:rFonts w:ascii="Bookman Old Style" w:hAnsi="Bookman Old Style"/>
          <w:b/>
          <w:bCs/>
          <w:sz w:val="28"/>
          <w:szCs w:val="28"/>
        </w:rPr>
        <w:t>19.</w:t>
      </w:r>
      <w:r w:rsidRPr="00C8060C">
        <w:rPr>
          <w:rFonts w:ascii="Bookman Old Style" w:hAnsi="Bookman Old Style"/>
          <w:sz w:val="28"/>
          <w:szCs w:val="28"/>
        </w:rPr>
        <w:t xml:space="preserve"> El Ministerio de Relaciones Exteriores, </w:t>
      </w:r>
      <w:r w:rsidRPr="00C8060C">
        <w:rPr>
          <w:rFonts w:ascii="Bookman Old Style" w:hAnsi="Bookman Old Style" w:cs="Arial"/>
          <w:sz w:val="28"/>
          <w:szCs w:val="28"/>
        </w:rPr>
        <w:t xml:space="preserve">a través de la Dirección de Asuntos Jurídicos Internacionales, mediante oficio </w:t>
      </w:r>
      <w:r w:rsidR="0023763B" w:rsidRPr="00C8060C">
        <w:rPr>
          <w:rFonts w:ascii="Bookman Old Style" w:hAnsi="Bookman Old Style"/>
          <w:sz w:val="28"/>
          <w:szCs w:val="28"/>
        </w:rPr>
        <w:t>S-DIAJI-26-001716 del 20 de enero de 2026</w:t>
      </w:r>
      <w:r w:rsidRPr="00C8060C">
        <w:rPr>
          <w:rFonts w:ascii="Bookman Old Style" w:hAnsi="Bookman Old Style"/>
          <w:sz w:val="28"/>
          <w:szCs w:val="28"/>
        </w:rPr>
        <w:t>,</w:t>
      </w:r>
      <w:r w:rsidRPr="00C8060C">
        <w:rPr>
          <w:rFonts w:ascii="Bookman Old Style" w:hAnsi="Bookman Old Style" w:cs="Arial"/>
          <w:sz w:val="28"/>
          <w:szCs w:val="28"/>
        </w:rPr>
        <w:t xml:space="preserve"> manifestó que se encuentra vigente el </w:t>
      </w:r>
      <w:r w:rsidRPr="00C8060C">
        <w:rPr>
          <w:rFonts w:ascii="Bookman Old Style" w:hAnsi="Bookman Old Style" w:cs="Arial"/>
          <w:i/>
          <w:iCs/>
          <w:sz w:val="28"/>
          <w:szCs w:val="28"/>
        </w:rPr>
        <w:t>“Tratado de Extradición celebrado entre la República de Colombia y la República de Panamá”</w:t>
      </w:r>
      <w:r w:rsidRPr="00C8060C">
        <w:rPr>
          <w:rFonts w:ascii="Bookman Old Style" w:hAnsi="Bookman Old Style" w:cs="Arial"/>
          <w:sz w:val="28"/>
          <w:szCs w:val="28"/>
        </w:rPr>
        <w:t>, suscrito en Panamá el 24 de diciembre de 1927</w:t>
      </w:r>
      <w:r w:rsidRPr="00C8060C">
        <w:rPr>
          <w:rFonts w:ascii="Bookman Old Style" w:hAnsi="Bookman Old Style"/>
          <w:sz w:val="28"/>
          <w:szCs w:val="28"/>
          <w:lang w:eastAsia="x-none"/>
        </w:rPr>
        <w:t>.</w:t>
      </w:r>
      <w:r w:rsidRPr="00C8060C">
        <w:rPr>
          <w:rFonts w:ascii="Bookman Old Style" w:hAnsi="Bookman Old Style"/>
          <w:sz w:val="28"/>
          <w:szCs w:val="28"/>
        </w:rPr>
        <w:t xml:space="preserve"> </w:t>
      </w:r>
      <w:r w:rsidRPr="00C8060C">
        <w:rPr>
          <w:rFonts w:ascii="Bookman Old Style" w:eastAsia="Bookman Old Style" w:hAnsi="Bookman Old Style" w:cs="Bookman Old Style"/>
          <w:sz w:val="28"/>
          <w:szCs w:val="28"/>
        </w:rPr>
        <w:t>Por esta razón, el</w:t>
      </w:r>
      <w:r w:rsidRPr="00C8060C">
        <w:rPr>
          <w:rFonts w:ascii="Bookman Old Style" w:eastAsia="Bookman Old Style" w:hAnsi="Bookman Old Style" w:cs="Bookman Old Style"/>
          <w:spacing w:val="85"/>
          <w:sz w:val="28"/>
          <w:szCs w:val="28"/>
        </w:rPr>
        <w:t xml:space="preserve"> </w:t>
      </w:r>
      <w:r w:rsidRPr="00C8060C">
        <w:rPr>
          <w:rFonts w:ascii="Bookman Old Style" w:eastAsia="Bookman Old Style" w:hAnsi="Bookman Old Style" w:cs="Bookman Old Style"/>
          <w:sz w:val="28"/>
          <w:szCs w:val="28"/>
        </w:rPr>
        <w:t xml:space="preserve">concepto </w:t>
      </w:r>
      <w:r w:rsidRPr="00C8060C">
        <w:rPr>
          <w:rFonts w:ascii="Bookman Old Style" w:eastAsia="Bookman Old Style" w:hAnsi="Bookman Old Style" w:cs="Bookman Old Style"/>
          <w:spacing w:val="-7"/>
          <w:sz w:val="28"/>
          <w:szCs w:val="28"/>
        </w:rPr>
        <w:t xml:space="preserve">que </w:t>
      </w:r>
      <w:r w:rsidRPr="00C8060C">
        <w:rPr>
          <w:rFonts w:ascii="Bookman Old Style" w:eastAsia="Bookman Old Style" w:hAnsi="Bookman Old Style" w:cs="Bookman Old Style"/>
          <w:sz w:val="28"/>
          <w:szCs w:val="28"/>
        </w:rPr>
        <w:t>corresponde emitir a la Corte debe ceñirse a las condiciones de la precitada normativa internacional.</w:t>
      </w:r>
    </w:p>
    <w:p w14:paraId="0A2703F5" w14:textId="77777777" w:rsidR="00536332" w:rsidRPr="00C8060C" w:rsidRDefault="00536332" w:rsidP="00E05AF8">
      <w:pPr>
        <w:pStyle w:val="Sinespaciado"/>
        <w:spacing w:line="360" w:lineRule="auto"/>
        <w:jc w:val="both"/>
        <w:rPr>
          <w:rFonts w:ascii="Bookman Old Style" w:hAnsi="Bookman Old Style"/>
          <w:sz w:val="28"/>
          <w:szCs w:val="28"/>
        </w:rPr>
      </w:pPr>
    </w:p>
    <w:p w14:paraId="15CF841B" w14:textId="5C9E9234" w:rsidR="00536332" w:rsidRPr="00C8060C" w:rsidRDefault="00536332" w:rsidP="00E05AF8">
      <w:pPr>
        <w:pStyle w:val="Sinespaciado"/>
        <w:spacing w:line="360" w:lineRule="auto"/>
        <w:ind w:firstLine="708"/>
        <w:jc w:val="both"/>
        <w:rPr>
          <w:rFonts w:ascii="Bookman Old Style" w:eastAsia="Bookman Old Style" w:hAnsi="Bookman Old Style" w:cs="Bookman Old Style"/>
          <w:sz w:val="28"/>
          <w:szCs w:val="28"/>
        </w:rPr>
      </w:pPr>
      <w:r w:rsidRPr="00C8060C">
        <w:rPr>
          <w:rFonts w:ascii="Bookman Old Style" w:hAnsi="Bookman Old Style"/>
          <w:b/>
          <w:bCs/>
          <w:sz w:val="28"/>
          <w:szCs w:val="28"/>
        </w:rPr>
        <w:t>20.</w:t>
      </w:r>
      <w:r w:rsidRPr="00C8060C">
        <w:rPr>
          <w:rFonts w:ascii="Bookman Old Style" w:hAnsi="Bookman Old Style"/>
          <w:sz w:val="28"/>
          <w:szCs w:val="28"/>
        </w:rPr>
        <w:t xml:space="preserve"> Ahora bien, el </w:t>
      </w:r>
      <w:r w:rsidRPr="00C8060C">
        <w:rPr>
          <w:rFonts w:ascii="Bookman Old Style" w:eastAsia="Bookman Old Style" w:hAnsi="Bookman Old Style" w:cs="Bookman Old Style"/>
          <w:sz w:val="28"/>
          <w:szCs w:val="28"/>
        </w:rPr>
        <w:t>artículo 1º del Tratado Extradición celebrada entre las Repúblicas de Colombia y Panamá, prevé que cada uno de los Estados signatarios:</w:t>
      </w:r>
    </w:p>
    <w:p w14:paraId="550BB8D4" w14:textId="77777777" w:rsidR="00536332" w:rsidRPr="00C8060C" w:rsidRDefault="00536332" w:rsidP="00E05AF8">
      <w:pPr>
        <w:pStyle w:val="Sinespaciado"/>
        <w:spacing w:line="276" w:lineRule="auto"/>
        <w:jc w:val="both"/>
        <w:rPr>
          <w:rFonts w:ascii="Bookman Old Style" w:eastAsia="Bookman Old Style" w:hAnsi="Bookman Old Style"/>
        </w:rPr>
      </w:pPr>
    </w:p>
    <w:p w14:paraId="3DBE7F9F" w14:textId="77777777" w:rsidR="00536332" w:rsidRPr="00C8060C" w:rsidRDefault="00536332" w:rsidP="00E05AF8">
      <w:pPr>
        <w:pStyle w:val="Sinespaciado"/>
        <w:spacing w:line="276" w:lineRule="auto"/>
        <w:ind w:left="708"/>
        <w:jc w:val="both"/>
        <w:rPr>
          <w:rFonts w:ascii="Bookman Old Style" w:eastAsia="Bookman Old Style" w:hAnsi="Bookman Old Style"/>
          <w:iCs/>
        </w:rPr>
      </w:pPr>
      <w:r w:rsidRPr="00C8060C">
        <w:rPr>
          <w:rFonts w:ascii="Bookman Old Style" w:eastAsia="Bookman Old Style" w:hAnsi="Bookman Old Style"/>
          <w:iCs/>
        </w:rPr>
        <w:t>«…</w:t>
      </w:r>
      <w:r w:rsidRPr="00C8060C">
        <w:rPr>
          <w:rFonts w:ascii="Bookman Old Style" w:eastAsia="Bookman Old Style" w:hAnsi="Bookman Old Style"/>
          <w:i/>
        </w:rPr>
        <w:t>se obligan recíprocamente, en conformidad con las estipulaciones del presente Tratado, a la entrega de prófugos de la justicia que se encuentren dentro de sus respectivas jurisdicciones</w:t>
      </w:r>
      <w:r w:rsidRPr="00C8060C">
        <w:rPr>
          <w:rFonts w:ascii="Bookman Old Style" w:eastAsia="Bookman Old Style" w:hAnsi="Bookman Old Style"/>
          <w:iCs/>
        </w:rPr>
        <w:t>».</w:t>
      </w:r>
    </w:p>
    <w:p w14:paraId="5032D219"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48B2F308" w14:textId="688B544F" w:rsidR="00536332" w:rsidRPr="00C8060C" w:rsidRDefault="00536332" w:rsidP="00E05AF8">
      <w:pPr>
        <w:pStyle w:val="Sinespaciado"/>
        <w:spacing w:line="360" w:lineRule="auto"/>
        <w:ind w:firstLine="708"/>
        <w:jc w:val="both"/>
        <w:rPr>
          <w:rFonts w:ascii="Bookman Old Style" w:eastAsia="Bookman Old Style" w:hAnsi="Bookman Old Style" w:cs="Bookman Old Style"/>
          <w:sz w:val="28"/>
          <w:szCs w:val="28"/>
        </w:rPr>
      </w:pPr>
      <w:r w:rsidRPr="00C8060C">
        <w:rPr>
          <w:rFonts w:ascii="Bookman Old Style" w:eastAsia="Bookman Old Style" w:hAnsi="Bookman Old Style" w:cs="Bookman Old Style"/>
          <w:b/>
          <w:bCs/>
          <w:sz w:val="28"/>
          <w:szCs w:val="28"/>
        </w:rPr>
        <w:t>21.</w:t>
      </w:r>
      <w:r w:rsidRPr="00C8060C">
        <w:rPr>
          <w:rFonts w:ascii="Bookman Old Style" w:eastAsia="Bookman Old Style" w:hAnsi="Bookman Old Style" w:cs="Bookman Old Style"/>
          <w:sz w:val="28"/>
          <w:szCs w:val="28"/>
        </w:rPr>
        <w:t xml:space="preserve"> Por su parte, el artículo 2º del tratado fija como presupuestos para la procedencia de la extradición los siguientes:</w:t>
      </w:r>
    </w:p>
    <w:p w14:paraId="14224D9B" w14:textId="77777777" w:rsidR="00536332" w:rsidRPr="00C8060C" w:rsidRDefault="00536332" w:rsidP="00E05AF8">
      <w:pPr>
        <w:pStyle w:val="Sinespaciado"/>
        <w:spacing w:line="360" w:lineRule="auto"/>
        <w:ind w:firstLine="708"/>
        <w:jc w:val="both"/>
        <w:rPr>
          <w:rFonts w:ascii="Bookman Old Style" w:eastAsia="Bookman Old Style" w:hAnsi="Bookman Old Style" w:cs="Bookman Old Style"/>
          <w:sz w:val="28"/>
          <w:szCs w:val="28"/>
        </w:rPr>
      </w:pPr>
    </w:p>
    <w:p w14:paraId="0307E2AB"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r w:rsidRPr="00C8060C">
        <w:rPr>
          <w:rFonts w:ascii="Bookman Old Style" w:eastAsia="Bookman Old Style" w:hAnsi="Bookman Old Style" w:cs="Bookman Old Style"/>
        </w:rPr>
        <w:t>«</w:t>
      </w:r>
      <w:r w:rsidRPr="00C8060C">
        <w:rPr>
          <w:rFonts w:ascii="Bookman Old Style" w:eastAsia="Bookman Old Style" w:hAnsi="Bookman Old Style" w:cs="Bookman Old Style"/>
          <w:i/>
          <w:iCs/>
        </w:rPr>
        <w:t>a) Que el Estado reclamante tenga jurisdicción para juzgar y castigar el acto que motiva la solicitud.</w:t>
      </w:r>
    </w:p>
    <w:p w14:paraId="608F65CD" w14:textId="77777777" w:rsidR="00536332" w:rsidRPr="00C8060C" w:rsidRDefault="00536332" w:rsidP="00E05AF8">
      <w:pPr>
        <w:pStyle w:val="Sinespaciado"/>
        <w:spacing w:line="276" w:lineRule="auto"/>
        <w:ind w:firstLine="708"/>
        <w:jc w:val="both"/>
        <w:rPr>
          <w:rFonts w:ascii="Bookman Old Style" w:eastAsia="Bookman Old Style" w:hAnsi="Bookman Old Style" w:cs="Bookman Old Style"/>
          <w:i/>
          <w:iCs/>
        </w:rPr>
      </w:pPr>
    </w:p>
    <w:p w14:paraId="784165B4"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r w:rsidRPr="00C8060C">
        <w:rPr>
          <w:rFonts w:ascii="Bookman Old Style" w:eastAsia="Bookman Old Style" w:hAnsi="Bookman Old Style" w:cs="Bookman Old Style"/>
          <w:i/>
          <w:iCs/>
        </w:rPr>
        <w:t>b) Que el individuo cuya extradición se pida haya sido condenado o esté procesado o perseguido como autor, cómplice o auxiliador de una violación de derecho penal punible en ambos Estados con una pena no menor de dos años de prisión.</w:t>
      </w:r>
    </w:p>
    <w:p w14:paraId="7FE7A160" w14:textId="77777777" w:rsidR="00536332" w:rsidRPr="00C8060C" w:rsidRDefault="00536332" w:rsidP="00E05AF8">
      <w:pPr>
        <w:pStyle w:val="Sinespaciado"/>
        <w:spacing w:line="276" w:lineRule="auto"/>
        <w:ind w:firstLine="708"/>
        <w:jc w:val="both"/>
        <w:rPr>
          <w:rFonts w:ascii="Bookman Old Style" w:eastAsia="Bookman Old Style" w:hAnsi="Bookman Old Style" w:cs="Bookman Old Style"/>
          <w:i/>
          <w:iCs/>
        </w:rPr>
      </w:pPr>
    </w:p>
    <w:p w14:paraId="7426CACB"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r w:rsidRPr="00C8060C">
        <w:rPr>
          <w:rFonts w:ascii="Bookman Old Style" w:eastAsia="Bookman Old Style" w:hAnsi="Bookman Old Style" w:cs="Bookman Old Style"/>
          <w:i/>
          <w:iCs/>
        </w:rPr>
        <w:t>c) Que la acción o la pena no estén prescritas conforme a las leyes de cualquiera de los estados contratantes.</w:t>
      </w:r>
    </w:p>
    <w:p w14:paraId="0F3ED5BF" w14:textId="77777777" w:rsidR="00536332" w:rsidRPr="00C8060C" w:rsidRDefault="00536332" w:rsidP="00E05AF8">
      <w:pPr>
        <w:pStyle w:val="Sinespaciado"/>
        <w:spacing w:line="276" w:lineRule="auto"/>
        <w:ind w:firstLine="708"/>
        <w:jc w:val="both"/>
        <w:rPr>
          <w:rFonts w:ascii="Bookman Old Style" w:eastAsia="Bookman Old Style" w:hAnsi="Bookman Old Style" w:cs="Bookman Old Style"/>
          <w:i/>
          <w:iCs/>
        </w:rPr>
      </w:pPr>
    </w:p>
    <w:p w14:paraId="789AA792"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sz w:val="28"/>
          <w:szCs w:val="28"/>
        </w:rPr>
      </w:pPr>
      <w:r w:rsidRPr="00C8060C">
        <w:rPr>
          <w:rFonts w:ascii="Bookman Old Style" w:eastAsia="Bookman Old Style" w:hAnsi="Bookman Old Style" w:cs="Bookman Old Style"/>
          <w:i/>
          <w:iCs/>
        </w:rPr>
        <w:t>d) Que el prófugo, si está ya juzgado, no haya cumplido aún su condena</w:t>
      </w:r>
      <w:r w:rsidRPr="00C8060C">
        <w:rPr>
          <w:rFonts w:ascii="Bookman Old Style" w:eastAsia="Bookman Old Style" w:hAnsi="Bookman Old Style" w:cs="Bookman Old Style"/>
        </w:rPr>
        <w:t>».</w:t>
      </w:r>
    </w:p>
    <w:p w14:paraId="601B8C2A" w14:textId="77777777" w:rsidR="00536332" w:rsidRPr="00C8060C" w:rsidRDefault="00536332" w:rsidP="00E05AF8">
      <w:pPr>
        <w:pStyle w:val="Sinespaciado"/>
        <w:spacing w:line="360" w:lineRule="auto"/>
        <w:ind w:firstLine="708"/>
        <w:jc w:val="both"/>
        <w:rPr>
          <w:rFonts w:ascii="Bookman Old Style" w:eastAsia="Bookman Old Style" w:hAnsi="Bookman Old Style" w:cs="Bookman Old Style"/>
          <w:sz w:val="28"/>
          <w:szCs w:val="28"/>
        </w:rPr>
      </w:pPr>
    </w:p>
    <w:p w14:paraId="1BDD187A" w14:textId="2FAFBAED" w:rsidR="00536332" w:rsidRPr="00C8060C" w:rsidRDefault="00536332" w:rsidP="00E05AF8">
      <w:pPr>
        <w:pStyle w:val="Sinespaciado"/>
        <w:spacing w:line="360" w:lineRule="auto"/>
        <w:ind w:firstLine="708"/>
        <w:jc w:val="both"/>
        <w:rPr>
          <w:rFonts w:ascii="Bookman Old Style" w:eastAsia="Bookman Old Style" w:hAnsi="Bookman Old Style" w:cs="Bookman Old Style"/>
          <w:i/>
          <w:sz w:val="28"/>
          <w:szCs w:val="28"/>
        </w:rPr>
      </w:pPr>
      <w:r w:rsidRPr="00C8060C">
        <w:rPr>
          <w:rFonts w:ascii="Bookman Old Style" w:eastAsia="Bookman Old Style" w:hAnsi="Bookman Old Style" w:cs="Bookman Old Style"/>
          <w:b/>
          <w:bCs/>
          <w:sz w:val="28"/>
          <w:szCs w:val="28"/>
        </w:rPr>
        <w:t>22.</w:t>
      </w:r>
      <w:r w:rsidRPr="00C8060C">
        <w:rPr>
          <w:rFonts w:ascii="Bookman Old Style" w:eastAsia="Bookman Old Style" w:hAnsi="Bookman Old Style" w:cs="Bookman Old Style"/>
          <w:sz w:val="28"/>
          <w:szCs w:val="28"/>
        </w:rPr>
        <w:t xml:space="preserve"> A su turno, el artículo 4º de la Convención dispone que el Estado</w:t>
      </w:r>
      <w:r w:rsidRPr="00C8060C">
        <w:rPr>
          <w:rFonts w:ascii="Bookman Old Style" w:eastAsia="Bookman Old Style" w:hAnsi="Bookman Old Style" w:cs="Bookman Old Style"/>
          <w:spacing w:val="-30"/>
          <w:sz w:val="28"/>
          <w:szCs w:val="28"/>
        </w:rPr>
        <w:t xml:space="preserve"> </w:t>
      </w:r>
      <w:r w:rsidRPr="00C8060C">
        <w:rPr>
          <w:rFonts w:ascii="Bookman Old Style" w:eastAsia="Bookman Old Style" w:hAnsi="Bookman Old Style" w:cs="Bookman Old Style"/>
          <w:sz w:val="28"/>
          <w:szCs w:val="28"/>
        </w:rPr>
        <w:t>requerido</w:t>
      </w:r>
      <w:r w:rsidRPr="00C8060C">
        <w:rPr>
          <w:rFonts w:ascii="Bookman Old Style" w:eastAsia="Bookman Old Style" w:hAnsi="Bookman Old Style" w:cs="Bookman Old Style"/>
          <w:spacing w:val="-24"/>
          <w:sz w:val="28"/>
          <w:szCs w:val="28"/>
        </w:rPr>
        <w:t xml:space="preserve"> </w:t>
      </w:r>
      <w:r w:rsidRPr="00C8060C">
        <w:rPr>
          <w:rFonts w:ascii="Bookman Old Style" w:eastAsia="Bookman Old Style" w:hAnsi="Bookman Old Style" w:cs="Bookman Old Style"/>
          <w:sz w:val="28"/>
          <w:szCs w:val="28"/>
        </w:rPr>
        <w:t>no</w:t>
      </w:r>
      <w:r w:rsidRPr="00C8060C">
        <w:rPr>
          <w:rFonts w:ascii="Bookman Old Style" w:eastAsia="Bookman Old Style" w:hAnsi="Bookman Old Style" w:cs="Bookman Old Style"/>
          <w:spacing w:val="-26"/>
          <w:sz w:val="28"/>
          <w:szCs w:val="28"/>
        </w:rPr>
        <w:t xml:space="preserve"> </w:t>
      </w:r>
      <w:r w:rsidRPr="00C8060C">
        <w:rPr>
          <w:rFonts w:ascii="Bookman Old Style" w:eastAsia="Bookman Old Style" w:hAnsi="Bookman Old Style" w:cs="Bookman Old Style"/>
          <w:sz w:val="28"/>
          <w:szCs w:val="28"/>
        </w:rPr>
        <w:t>estará</w:t>
      </w:r>
      <w:r w:rsidRPr="00C8060C">
        <w:rPr>
          <w:rFonts w:ascii="Bookman Old Style" w:eastAsia="Bookman Old Style" w:hAnsi="Bookman Old Style" w:cs="Bookman Old Style"/>
          <w:spacing w:val="-26"/>
          <w:sz w:val="28"/>
          <w:szCs w:val="28"/>
        </w:rPr>
        <w:t xml:space="preserve"> </w:t>
      </w:r>
      <w:r w:rsidRPr="00C8060C">
        <w:rPr>
          <w:rFonts w:ascii="Bookman Old Style" w:eastAsia="Bookman Old Style" w:hAnsi="Bookman Old Style" w:cs="Bookman Old Style"/>
          <w:sz w:val="28"/>
          <w:szCs w:val="28"/>
        </w:rPr>
        <w:t>obligado</w:t>
      </w:r>
      <w:r w:rsidRPr="00C8060C">
        <w:rPr>
          <w:rFonts w:ascii="Bookman Old Style" w:eastAsia="Bookman Old Style" w:hAnsi="Bookman Old Style" w:cs="Bookman Old Style"/>
          <w:spacing w:val="-20"/>
          <w:sz w:val="28"/>
          <w:szCs w:val="28"/>
        </w:rPr>
        <w:t xml:space="preserve"> </w:t>
      </w:r>
      <w:r w:rsidRPr="00C8060C">
        <w:rPr>
          <w:rFonts w:ascii="Bookman Old Style" w:eastAsia="Bookman Old Style" w:hAnsi="Bookman Old Style" w:cs="Bookman Old Style"/>
          <w:sz w:val="28"/>
          <w:szCs w:val="28"/>
        </w:rPr>
        <w:t>a</w:t>
      </w:r>
      <w:r w:rsidRPr="00C8060C">
        <w:rPr>
          <w:rFonts w:ascii="Bookman Old Style" w:eastAsia="Bookman Old Style" w:hAnsi="Bookman Old Style" w:cs="Bookman Old Style"/>
          <w:spacing w:val="-27"/>
          <w:sz w:val="28"/>
          <w:szCs w:val="28"/>
        </w:rPr>
        <w:t xml:space="preserve"> </w:t>
      </w:r>
      <w:r w:rsidRPr="00C8060C">
        <w:rPr>
          <w:rFonts w:ascii="Bookman Old Style" w:eastAsia="Bookman Old Style" w:hAnsi="Bookman Old Style" w:cs="Bookman Old Style"/>
          <w:sz w:val="28"/>
          <w:szCs w:val="28"/>
        </w:rPr>
        <w:t>conceder</w:t>
      </w:r>
      <w:r w:rsidRPr="00C8060C">
        <w:rPr>
          <w:rFonts w:ascii="Bookman Old Style" w:eastAsia="Bookman Old Style" w:hAnsi="Bookman Old Style" w:cs="Bookman Old Style"/>
          <w:spacing w:val="-21"/>
          <w:sz w:val="28"/>
          <w:szCs w:val="28"/>
        </w:rPr>
        <w:t xml:space="preserve"> </w:t>
      </w:r>
      <w:r w:rsidRPr="00C8060C">
        <w:rPr>
          <w:rFonts w:ascii="Bookman Old Style" w:eastAsia="Bookman Old Style" w:hAnsi="Bookman Old Style" w:cs="Bookman Old Style"/>
          <w:sz w:val="28"/>
          <w:szCs w:val="28"/>
        </w:rPr>
        <w:t>la</w:t>
      </w:r>
      <w:r w:rsidRPr="00C8060C">
        <w:rPr>
          <w:rFonts w:ascii="Bookman Old Style" w:eastAsia="Bookman Old Style" w:hAnsi="Bookman Old Style" w:cs="Bookman Old Style"/>
          <w:spacing w:val="-27"/>
          <w:sz w:val="28"/>
          <w:szCs w:val="28"/>
        </w:rPr>
        <w:t xml:space="preserve"> </w:t>
      </w:r>
      <w:r w:rsidRPr="00C8060C">
        <w:rPr>
          <w:rFonts w:ascii="Bookman Old Style" w:eastAsia="Bookman Old Style" w:hAnsi="Bookman Old Style" w:cs="Bookman Old Style"/>
          <w:sz w:val="28"/>
          <w:szCs w:val="28"/>
        </w:rPr>
        <w:t>extradición en los siguientes</w:t>
      </w:r>
      <w:r w:rsidRPr="00C8060C">
        <w:rPr>
          <w:rFonts w:ascii="Bookman Old Style" w:eastAsia="Bookman Old Style" w:hAnsi="Bookman Old Style" w:cs="Bookman Old Style"/>
          <w:spacing w:val="1"/>
          <w:sz w:val="28"/>
          <w:szCs w:val="28"/>
        </w:rPr>
        <w:t xml:space="preserve"> </w:t>
      </w:r>
      <w:r w:rsidRPr="00C8060C">
        <w:rPr>
          <w:rFonts w:ascii="Bookman Old Style" w:eastAsia="Bookman Old Style" w:hAnsi="Bookman Old Style" w:cs="Bookman Old Style"/>
          <w:sz w:val="28"/>
          <w:szCs w:val="28"/>
        </w:rPr>
        <w:t>eventos:</w:t>
      </w:r>
    </w:p>
    <w:p w14:paraId="0C00C568" w14:textId="77777777" w:rsidR="00536332" w:rsidRPr="00C8060C" w:rsidRDefault="00536332" w:rsidP="00E05AF8">
      <w:pPr>
        <w:pStyle w:val="Sinespaciado"/>
        <w:spacing w:line="360" w:lineRule="auto"/>
        <w:ind w:firstLine="708"/>
        <w:rPr>
          <w:rFonts w:ascii="Bookman Old Style" w:eastAsia="Bookman Old Style" w:hAnsi="Bookman Old Style" w:cs="Bookman Old Style"/>
          <w:sz w:val="28"/>
          <w:szCs w:val="28"/>
        </w:rPr>
      </w:pPr>
    </w:p>
    <w:p w14:paraId="14A1EC65"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r w:rsidRPr="00C8060C">
        <w:rPr>
          <w:rFonts w:ascii="Bookman Old Style" w:eastAsia="Bookman Old Style" w:hAnsi="Bookman Old Style" w:cs="Bookman Old Style"/>
        </w:rPr>
        <w:t>«</w:t>
      </w:r>
      <w:r w:rsidRPr="00C8060C">
        <w:rPr>
          <w:rFonts w:ascii="Bookman Old Style" w:eastAsia="Bookman Old Style" w:hAnsi="Bookman Old Style" w:cs="Bookman Old Style"/>
          <w:i/>
          <w:iCs/>
        </w:rPr>
        <w:t>a) Cuando por el mismo delito, la persona cuya extradición se solicita esté procesada o haya sido ya juzgada o indultada en el Estado requerido.</w:t>
      </w:r>
    </w:p>
    <w:p w14:paraId="22F6885B" w14:textId="77777777" w:rsidR="00536332" w:rsidRPr="00C8060C" w:rsidRDefault="00536332" w:rsidP="00E05AF8">
      <w:pPr>
        <w:pStyle w:val="Sinespaciado"/>
        <w:spacing w:line="276" w:lineRule="auto"/>
        <w:ind w:firstLine="708"/>
        <w:jc w:val="both"/>
        <w:rPr>
          <w:rFonts w:ascii="Bookman Old Style" w:eastAsia="Bookman Old Style" w:hAnsi="Bookman Old Style" w:cs="Bookman Old Style"/>
          <w:i/>
          <w:iCs/>
        </w:rPr>
      </w:pPr>
    </w:p>
    <w:p w14:paraId="66D9BE3C"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r w:rsidRPr="00C8060C">
        <w:rPr>
          <w:rFonts w:ascii="Bookman Old Style" w:eastAsia="Bookman Old Style" w:hAnsi="Bookman Old Style" w:cs="Bookman Old Style"/>
          <w:i/>
          <w:iCs/>
        </w:rPr>
        <w:t xml:space="preserve">b) Cuando se trate de delitos políticos o actos conexos con ellos (exceptuando todo atentado contra la vida del Jefe de la Nación), o de delitos contra la religión, o de faltas o transgresiones puramente militares. </w:t>
      </w:r>
    </w:p>
    <w:p w14:paraId="4A63DFF5"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p>
    <w:p w14:paraId="7493A3E0"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i/>
          <w:iCs/>
        </w:rPr>
      </w:pPr>
      <w:r w:rsidRPr="00C8060C">
        <w:rPr>
          <w:rFonts w:ascii="Bookman Old Style" w:eastAsia="Bookman Old Style" w:hAnsi="Bookman Old Style" w:cs="Bookman Old Style"/>
          <w:i/>
          <w:iCs/>
        </w:rPr>
        <w:t>La cuestión de saber si se trata o no de delito político o hecho conexo con él será decidida por el Estado requerido, teniendo en cuenta aquella de las legislaciones que sea más favorable al prófugo.</w:t>
      </w:r>
    </w:p>
    <w:p w14:paraId="5F02BB77"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rPr>
      </w:pPr>
    </w:p>
    <w:p w14:paraId="06DE9E13" w14:textId="77777777" w:rsidR="00536332" w:rsidRPr="00C8060C" w:rsidRDefault="00536332" w:rsidP="00E05AF8">
      <w:pPr>
        <w:pStyle w:val="Sinespaciado"/>
        <w:spacing w:line="276" w:lineRule="auto"/>
        <w:ind w:left="708"/>
        <w:jc w:val="both"/>
        <w:rPr>
          <w:rFonts w:ascii="Bookman Old Style" w:eastAsia="Bookman Old Style" w:hAnsi="Bookman Old Style" w:cs="Bookman Old Style"/>
          <w:sz w:val="28"/>
          <w:szCs w:val="28"/>
        </w:rPr>
      </w:pPr>
      <w:r w:rsidRPr="00C8060C">
        <w:rPr>
          <w:rFonts w:ascii="Bookman Old Style" w:eastAsia="Bookman Old Style" w:hAnsi="Bookman Old Style" w:cs="Bookman Old Style"/>
          <w:i/>
          <w:iCs/>
        </w:rPr>
        <w:t>Los actos caracterizados como de anarquismo por las leyes de ambos Estados no serán considerados como delitos políticos</w:t>
      </w:r>
      <w:r w:rsidRPr="00C8060C">
        <w:rPr>
          <w:rFonts w:ascii="Bookman Old Style" w:eastAsia="Bookman Old Style" w:hAnsi="Bookman Old Style" w:cs="Bookman Old Style"/>
        </w:rPr>
        <w:t>»</w:t>
      </w:r>
    </w:p>
    <w:p w14:paraId="2562EA36" w14:textId="77777777" w:rsidR="00536332" w:rsidRPr="00C8060C" w:rsidRDefault="00536332" w:rsidP="00E05AF8">
      <w:pPr>
        <w:pStyle w:val="Sinespaciado"/>
        <w:spacing w:line="360" w:lineRule="auto"/>
        <w:ind w:firstLine="708"/>
        <w:rPr>
          <w:rFonts w:ascii="Bookman Old Style" w:eastAsia="Bookman Old Style" w:hAnsi="Bookman Old Style" w:cs="Bookman Old Style"/>
          <w:sz w:val="28"/>
          <w:szCs w:val="28"/>
        </w:rPr>
      </w:pPr>
    </w:p>
    <w:p w14:paraId="5EBFF301" w14:textId="5E899F0C" w:rsidR="00536332" w:rsidRPr="00C8060C" w:rsidRDefault="00536332" w:rsidP="00E05AF8">
      <w:pPr>
        <w:pStyle w:val="Sinespaciado"/>
        <w:spacing w:line="360" w:lineRule="auto"/>
        <w:ind w:firstLine="708"/>
        <w:jc w:val="both"/>
        <w:rPr>
          <w:rFonts w:ascii="Bookman Old Style" w:eastAsia="Bookman Old Style" w:hAnsi="Bookman Old Style" w:cs="Bookman Old Style"/>
          <w:i/>
          <w:sz w:val="28"/>
          <w:szCs w:val="28"/>
        </w:rPr>
      </w:pPr>
      <w:r w:rsidRPr="00C8060C">
        <w:rPr>
          <w:rFonts w:ascii="Bookman Old Style" w:eastAsia="Bookman Old Style" w:hAnsi="Bookman Old Style" w:cs="Bookman Old Style"/>
          <w:b/>
          <w:bCs/>
          <w:sz w:val="28"/>
          <w:szCs w:val="28"/>
        </w:rPr>
        <w:t>23.</w:t>
      </w:r>
      <w:r w:rsidRPr="00C8060C">
        <w:rPr>
          <w:rFonts w:ascii="Bookman Old Style" w:eastAsia="Bookman Old Style" w:hAnsi="Bookman Old Style" w:cs="Bookman Old Style"/>
          <w:sz w:val="28"/>
          <w:szCs w:val="28"/>
        </w:rPr>
        <w:t xml:space="preserve"> En igual sentido, el artículo 5º dispone que tampoco habrá lugar a la extradición cuando:</w:t>
      </w:r>
    </w:p>
    <w:p w14:paraId="04DA61F5" w14:textId="77777777" w:rsidR="00536332" w:rsidRPr="00C8060C" w:rsidRDefault="00536332" w:rsidP="00E05AF8">
      <w:pPr>
        <w:pStyle w:val="Sinespaciado"/>
        <w:spacing w:line="360" w:lineRule="auto"/>
        <w:rPr>
          <w:rFonts w:ascii="Bookman Old Style" w:eastAsia="Bookman Old Style" w:hAnsi="Bookman Old Style"/>
          <w:sz w:val="28"/>
          <w:szCs w:val="28"/>
        </w:rPr>
      </w:pPr>
    </w:p>
    <w:p w14:paraId="48EC9965"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r w:rsidRPr="00C8060C">
        <w:rPr>
          <w:rFonts w:ascii="Bookman Old Style" w:eastAsia="Bookman Old Style" w:hAnsi="Bookman Old Style"/>
        </w:rPr>
        <w:t>«…</w:t>
      </w:r>
      <w:r w:rsidRPr="00C8060C">
        <w:rPr>
          <w:rFonts w:ascii="Bookman Old Style" w:eastAsia="Bookman Old Style" w:hAnsi="Bookman Old Style"/>
          <w:i/>
          <w:iCs/>
        </w:rPr>
        <w:t>el individuo reclamado es nacional nativo del Estado requerido o nacionalizado en él, salvo en este último caso, que la naturalización sea posterior al acto que determina la solicitud de extradición.</w:t>
      </w:r>
    </w:p>
    <w:p w14:paraId="37C583AB"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p>
    <w:p w14:paraId="2F591801" w14:textId="77777777" w:rsidR="00536332" w:rsidRPr="00C8060C" w:rsidRDefault="00536332" w:rsidP="00E05AF8">
      <w:pPr>
        <w:pStyle w:val="Sinespaciado"/>
        <w:spacing w:line="276" w:lineRule="auto"/>
        <w:ind w:left="708"/>
        <w:jc w:val="both"/>
        <w:rPr>
          <w:rFonts w:ascii="Bookman Old Style" w:eastAsia="Bookman Old Style" w:hAnsi="Bookman Old Style"/>
          <w:i/>
        </w:rPr>
      </w:pPr>
      <w:r w:rsidRPr="00C8060C">
        <w:rPr>
          <w:rFonts w:ascii="Bookman Old Style" w:eastAsia="Bookman Old Style" w:hAnsi="Bookman Old Style"/>
          <w:i/>
          <w:iCs/>
        </w:rPr>
        <w:t>Empero, cuando la extradición de un individuo se niegue por esta causa, el Estado requerido queda obligado a juzgarlo de conformidad con sus propias leyes y mediante las pruebas que suministre el Estado requirente y las demás que las competentes autoridades del Estado requerido estimen conveniente allegar</w:t>
      </w:r>
      <w:r w:rsidRPr="00C8060C">
        <w:rPr>
          <w:rFonts w:ascii="Bookman Old Style" w:eastAsia="Bookman Old Style" w:hAnsi="Bookman Old Style"/>
        </w:rPr>
        <w:t>».</w:t>
      </w:r>
    </w:p>
    <w:p w14:paraId="07FAB2E3"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37AD5DBF" w14:textId="7E49E1BE"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b/>
          <w:bCs/>
          <w:sz w:val="28"/>
          <w:szCs w:val="28"/>
        </w:rPr>
        <w:t>24.</w:t>
      </w:r>
      <w:r w:rsidRPr="00C8060C">
        <w:rPr>
          <w:rFonts w:ascii="Bookman Old Style" w:eastAsia="Bookman Old Style" w:hAnsi="Bookman Old Style"/>
          <w:sz w:val="28"/>
          <w:szCs w:val="28"/>
        </w:rPr>
        <w:t xml:space="preserve"> Por su parte, el artículo 6º del Tratado de Extradición precisa que: </w:t>
      </w:r>
    </w:p>
    <w:p w14:paraId="10F23378"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p>
    <w:p w14:paraId="36AD3638" w14:textId="77777777" w:rsidR="00536332" w:rsidRPr="00C8060C" w:rsidRDefault="00536332" w:rsidP="00E05AF8">
      <w:pPr>
        <w:pStyle w:val="Sinespaciado"/>
        <w:spacing w:line="276" w:lineRule="auto"/>
        <w:ind w:left="708"/>
        <w:jc w:val="both"/>
        <w:rPr>
          <w:rFonts w:ascii="Bookman Old Style" w:eastAsia="Bookman Old Style" w:hAnsi="Bookman Old Style"/>
        </w:rPr>
      </w:pPr>
      <w:r w:rsidRPr="00C8060C">
        <w:rPr>
          <w:rFonts w:ascii="Bookman Old Style" w:eastAsia="Bookman Old Style" w:hAnsi="Bookman Old Style"/>
        </w:rPr>
        <w:t>«</w:t>
      </w:r>
      <w:r w:rsidRPr="00C8060C">
        <w:rPr>
          <w:rFonts w:ascii="Bookman Old Style" w:eastAsia="Bookman Old Style" w:hAnsi="Bookman Old Style"/>
          <w:i/>
          <w:iCs/>
        </w:rPr>
        <w:t>Si, fuera del caso a que se refiere el inciso primero del artículo cuarto, el individuo cuya extradición se solicita estuviere condenado o procesado por el Estado Requerido, la entrega no se verificará sino cuando haya cumplido la condena o haya sido indultado, o cuando por sobreseimiento, absolución, declaración de prescripción u otro medio legal haya quedado exento de proceso</w:t>
      </w:r>
      <w:r w:rsidRPr="00C8060C">
        <w:rPr>
          <w:rFonts w:ascii="Bookman Old Style" w:eastAsia="Bookman Old Style" w:hAnsi="Bookman Old Style"/>
        </w:rPr>
        <w:t>».</w:t>
      </w:r>
    </w:p>
    <w:p w14:paraId="2E05E1F4" w14:textId="77777777" w:rsidR="00536332" w:rsidRPr="00C8060C" w:rsidRDefault="00536332" w:rsidP="00E05AF8">
      <w:pPr>
        <w:pStyle w:val="Sinespaciado"/>
        <w:spacing w:line="360" w:lineRule="auto"/>
        <w:jc w:val="both"/>
        <w:rPr>
          <w:rFonts w:ascii="Bookman Old Style" w:eastAsia="Bookman Old Style" w:hAnsi="Bookman Old Style" w:cs="Bookman Old Style"/>
          <w:sz w:val="28"/>
          <w:szCs w:val="28"/>
        </w:rPr>
      </w:pPr>
    </w:p>
    <w:p w14:paraId="32BA1ECA" w14:textId="656F0E98"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cs="Bookman Old Style"/>
          <w:b/>
          <w:bCs/>
          <w:sz w:val="28"/>
          <w:szCs w:val="28"/>
        </w:rPr>
        <w:t>25.</w:t>
      </w:r>
      <w:r w:rsidRPr="00C8060C">
        <w:rPr>
          <w:rFonts w:ascii="Bookman Old Style" w:eastAsia="Bookman Old Style" w:hAnsi="Bookman Old Style" w:cs="Bookman Old Style"/>
          <w:sz w:val="28"/>
          <w:szCs w:val="28"/>
        </w:rPr>
        <w:t xml:space="preserve"> Finalmente, el</w:t>
      </w:r>
      <w:r w:rsidRPr="00C8060C">
        <w:rPr>
          <w:rFonts w:ascii="Bookman Old Style" w:eastAsia="Bookman Old Style" w:hAnsi="Bookman Old Style"/>
          <w:sz w:val="28"/>
          <w:szCs w:val="28"/>
        </w:rPr>
        <w:t xml:space="preserve"> artículo 12 establece los requisitos de la solicitud de extradición y al efecto señala:</w:t>
      </w:r>
    </w:p>
    <w:p w14:paraId="293BFA5C"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7D006021"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r w:rsidRPr="00C8060C">
        <w:rPr>
          <w:rFonts w:ascii="Bookman Old Style" w:eastAsia="Bookman Old Style" w:hAnsi="Bookman Old Style"/>
        </w:rPr>
        <w:t>«</w:t>
      </w:r>
      <w:r w:rsidRPr="00C8060C">
        <w:rPr>
          <w:rFonts w:ascii="Bookman Old Style" w:eastAsia="Bookman Old Style" w:hAnsi="Bookman Old Style"/>
          <w:i/>
          <w:iCs/>
        </w:rPr>
        <w:t>La extradición será solicitada por los Agentes Diplomáticos, y a falta de éstos, por los Consulares, o directamente de Gobierno a Gobierno, y estará acompañada de lo siguiente:</w:t>
      </w:r>
    </w:p>
    <w:p w14:paraId="1274C17C"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p>
    <w:p w14:paraId="242F7050"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r w:rsidRPr="00C8060C">
        <w:rPr>
          <w:rFonts w:ascii="Bookman Old Style" w:eastAsia="Bookman Old Style" w:hAnsi="Bookman Old Style"/>
          <w:i/>
          <w:iCs/>
        </w:rPr>
        <w:t>a) Copia o transcripción auténtica de la sentencia firme, cuando el prófugo hubiere sido condenado, y cuando se trata de un procesado o perseguido, copia del auto de detención dictado por autoridad competente.</w:t>
      </w:r>
    </w:p>
    <w:p w14:paraId="4AF484BA" w14:textId="77777777" w:rsidR="00536332" w:rsidRPr="00C8060C" w:rsidRDefault="00536332" w:rsidP="00E05AF8">
      <w:pPr>
        <w:pStyle w:val="Sinespaciado"/>
        <w:spacing w:line="276" w:lineRule="auto"/>
        <w:ind w:left="708"/>
        <w:jc w:val="both"/>
        <w:rPr>
          <w:rFonts w:ascii="Bookman Old Style" w:eastAsia="Bookman Old Style" w:hAnsi="Bookman Old Style"/>
        </w:rPr>
      </w:pPr>
    </w:p>
    <w:p w14:paraId="2194C158"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r w:rsidRPr="00C8060C">
        <w:rPr>
          <w:rFonts w:ascii="Bookman Old Style" w:eastAsia="Bookman Old Style" w:hAnsi="Bookman Old Style"/>
          <w:i/>
          <w:iCs/>
        </w:rPr>
        <w:t>b) Indicación exacta de los actos que determinan la solicitud de extradición y del lugar y la fecha de su ejecución, cuando esto pudiere precisarse.</w:t>
      </w:r>
    </w:p>
    <w:p w14:paraId="62CA046A"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p>
    <w:p w14:paraId="7B18403A"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r w:rsidRPr="00C8060C">
        <w:rPr>
          <w:rFonts w:ascii="Bookman Old Style" w:eastAsia="Bookman Old Style" w:hAnsi="Bookman Old Style"/>
          <w:i/>
          <w:iCs/>
        </w:rPr>
        <w:t>c) Todos los datos que posea el Estado requirente y que sirvan para establecer la identidad de la persona cuya extradición se solicita.</w:t>
      </w:r>
    </w:p>
    <w:p w14:paraId="6C64FC96" w14:textId="77777777" w:rsidR="00536332" w:rsidRPr="00C8060C" w:rsidRDefault="00536332" w:rsidP="00E05AF8">
      <w:pPr>
        <w:pStyle w:val="Sinespaciado"/>
        <w:spacing w:line="276" w:lineRule="auto"/>
        <w:ind w:left="708"/>
        <w:jc w:val="both"/>
        <w:rPr>
          <w:rFonts w:ascii="Bookman Old Style" w:eastAsia="Bookman Old Style" w:hAnsi="Bookman Old Style"/>
          <w:i/>
          <w:iCs/>
        </w:rPr>
      </w:pPr>
    </w:p>
    <w:p w14:paraId="793AE8B8" w14:textId="77777777" w:rsidR="00536332" w:rsidRPr="00C8060C" w:rsidRDefault="00536332" w:rsidP="00E05AF8">
      <w:pPr>
        <w:pStyle w:val="Sinespaciado"/>
        <w:spacing w:line="276" w:lineRule="auto"/>
        <w:ind w:left="708"/>
        <w:jc w:val="both"/>
        <w:rPr>
          <w:rFonts w:eastAsia="Bookman Old Style"/>
        </w:rPr>
      </w:pPr>
      <w:r w:rsidRPr="00C8060C">
        <w:rPr>
          <w:rFonts w:ascii="Bookman Old Style" w:eastAsia="Bookman Old Style" w:hAnsi="Bookman Old Style"/>
          <w:i/>
          <w:iCs/>
        </w:rPr>
        <w:t>d) Copia auténtica de las disposiciones penales aplicables al caso</w:t>
      </w:r>
      <w:r w:rsidRPr="00C8060C">
        <w:rPr>
          <w:rFonts w:ascii="Bookman Old Style" w:eastAsia="Bookman Old Style" w:hAnsi="Bookman Old Style"/>
          <w:iCs/>
        </w:rPr>
        <w:t>».</w:t>
      </w:r>
    </w:p>
    <w:p w14:paraId="63FEE024" w14:textId="77777777" w:rsidR="00536332" w:rsidRPr="00C8060C" w:rsidRDefault="00536332" w:rsidP="00E05AF8">
      <w:pPr>
        <w:pStyle w:val="Sinespaciado"/>
        <w:spacing w:line="480" w:lineRule="auto"/>
        <w:ind w:firstLine="708"/>
        <w:jc w:val="both"/>
        <w:rPr>
          <w:rFonts w:ascii="Bookman Old Style" w:eastAsia="Bookman Old Style" w:hAnsi="Bookman Old Style"/>
          <w:sz w:val="28"/>
          <w:szCs w:val="28"/>
        </w:rPr>
      </w:pPr>
    </w:p>
    <w:p w14:paraId="43E9A450" w14:textId="5EA36529"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b/>
          <w:bCs/>
          <w:sz w:val="28"/>
          <w:szCs w:val="28"/>
        </w:rPr>
        <w:lastRenderedPageBreak/>
        <w:t>26.</w:t>
      </w:r>
      <w:r w:rsidRPr="00C8060C">
        <w:rPr>
          <w:rFonts w:ascii="Bookman Old Style" w:eastAsia="Bookman Old Style" w:hAnsi="Bookman Old Style"/>
          <w:sz w:val="28"/>
          <w:szCs w:val="28"/>
        </w:rPr>
        <w:t xml:space="preserve"> De esta manera, los aspectos que la Corte debe constatar para emitir concepto sobre la solicitud de extradición presentada por la República de Panamá en relación con el ciudadano panameño </w:t>
      </w:r>
      <w:r w:rsidR="00F04BEF" w:rsidRPr="00C8060C">
        <w:rPr>
          <w:rFonts w:ascii="Bookman Old Style" w:hAnsi="Bookman Old Style"/>
          <w:sz w:val="28"/>
          <w:szCs w:val="28"/>
        </w:rPr>
        <w:t xml:space="preserve">RODERICK ALDAIR MORALES DELGADO </w:t>
      </w:r>
      <w:r w:rsidR="0023763B"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eastAsia="Bookman Old Style" w:hAnsi="Bookman Old Style"/>
          <w:sz w:val="28"/>
          <w:szCs w:val="28"/>
        </w:rPr>
        <w:t xml:space="preserve"> son los siguientes:</w:t>
      </w:r>
    </w:p>
    <w:p w14:paraId="755165BB"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p>
    <w:p w14:paraId="4EB89A83"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a) Que el pedido de extradición se haya formulado por medio de agente diplomático, consular o de gobierno a gobierno</w:t>
      </w:r>
      <w:r w:rsidRPr="00C8060C">
        <w:rPr>
          <w:rFonts w:ascii="Bookman Old Style" w:eastAsia="Bookman Old Style" w:hAnsi="Bookman Old Style"/>
          <w:spacing w:val="10"/>
          <w:sz w:val="28"/>
          <w:szCs w:val="28"/>
        </w:rPr>
        <w:t xml:space="preserve"> </w:t>
      </w:r>
      <w:r w:rsidRPr="00C8060C">
        <w:rPr>
          <w:rFonts w:ascii="Bookman Old Style" w:eastAsia="Bookman Old Style" w:hAnsi="Bookman Old Style"/>
          <w:sz w:val="28"/>
          <w:szCs w:val="28"/>
        </w:rPr>
        <w:t>y se haya acompañado copia o transcripción auténtica de la sentencia firme, cuando el prófugo hubiere sido condenado, y, cuando se trate de un procesado o perseguido, copia del auto de detención dictado por autoridad competente, una relación precisa del hecho imputado, una copia de las leyes aplicables y de las relativas a la prescripción de la acción y de la pena, así como la filiación y demás</w:t>
      </w:r>
      <w:r w:rsidRPr="00C8060C">
        <w:rPr>
          <w:rFonts w:ascii="Bookman Old Style" w:eastAsia="Bookman Old Style" w:hAnsi="Bookman Old Style"/>
          <w:spacing w:val="-20"/>
          <w:sz w:val="28"/>
          <w:szCs w:val="28"/>
        </w:rPr>
        <w:t xml:space="preserve"> </w:t>
      </w:r>
      <w:r w:rsidRPr="00C8060C">
        <w:rPr>
          <w:rFonts w:ascii="Bookman Old Style" w:eastAsia="Bookman Old Style" w:hAnsi="Bookman Old Style"/>
          <w:sz w:val="28"/>
          <w:szCs w:val="28"/>
        </w:rPr>
        <w:t>datos</w:t>
      </w:r>
      <w:r w:rsidRPr="00C8060C">
        <w:rPr>
          <w:rFonts w:ascii="Bookman Old Style" w:eastAsia="Bookman Old Style" w:hAnsi="Bookman Old Style"/>
          <w:spacing w:val="-20"/>
          <w:sz w:val="28"/>
          <w:szCs w:val="28"/>
        </w:rPr>
        <w:t xml:space="preserve"> </w:t>
      </w:r>
      <w:r w:rsidRPr="00C8060C">
        <w:rPr>
          <w:rFonts w:ascii="Bookman Old Style" w:eastAsia="Bookman Old Style" w:hAnsi="Bookman Old Style"/>
          <w:sz w:val="28"/>
          <w:szCs w:val="28"/>
        </w:rPr>
        <w:t>personales</w:t>
      </w:r>
      <w:r w:rsidRPr="00C8060C">
        <w:rPr>
          <w:rFonts w:ascii="Bookman Old Style" w:eastAsia="Bookman Old Style" w:hAnsi="Bookman Old Style"/>
          <w:spacing w:val="-20"/>
          <w:sz w:val="28"/>
          <w:szCs w:val="28"/>
        </w:rPr>
        <w:t xml:space="preserve"> </w:t>
      </w:r>
      <w:r w:rsidRPr="00C8060C">
        <w:rPr>
          <w:rFonts w:ascii="Bookman Old Style" w:eastAsia="Bookman Old Style" w:hAnsi="Bookman Old Style"/>
          <w:sz w:val="28"/>
          <w:szCs w:val="28"/>
        </w:rPr>
        <w:t>que</w:t>
      </w:r>
      <w:r w:rsidRPr="00C8060C">
        <w:rPr>
          <w:rFonts w:ascii="Bookman Old Style" w:eastAsia="Bookman Old Style" w:hAnsi="Bookman Old Style"/>
          <w:spacing w:val="-19"/>
          <w:sz w:val="28"/>
          <w:szCs w:val="28"/>
        </w:rPr>
        <w:t xml:space="preserve"> </w:t>
      </w:r>
      <w:r w:rsidRPr="00C8060C">
        <w:rPr>
          <w:rFonts w:ascii="Bookman Old Style" w:eastAsia="Bookman Old Style" w:hAnsi="Bookman Old Style"/>
          <w:sz w:val="28"/>
          <w:szCs w:val="28"/>
        </w:rPr>
        <w:t>permitan</w:t>
      </w:r>
      <w:r w:rsidRPr="00C8060C">
        <w:rPr>
          <w:rFonts w:ascii="Bookman Old Style" w:eastAsia="Bookman Old Style" w:hAnsi="Bookman Old Style"/>
          <w:spacing w:val="-20"/>
          <w:sz w:val="28"/>
          <w:szCs w:val="28"/>
        </w:rPr>
        <w:t xml:space="preserve"> </w:t>
      </w:r>
      <w:r w:rsidRPr="00C8060C">
        <w:rPr>
          <w:rFonts w:ascii="Bookman Old Style" w:eastAsia="Bookman Old Style" w:hAnsi="Bookman Old Style"/>
          <w:sz w:val="28"/>
          <w:szCs w:val="28"/>
        </w:rPr>
        <w:t>identificar</w:t>
      </w:r>
      <w:r w:rsidRPr="00C8060C">
        <w:rPr>
          <w:rFonts w:ascii="Bookman Old Style" w:eastAsia="Bookman Old Style" w:hAnsi="Bookman Old Style"/>
          <w:spacing w:val="-12"/>
          <w:sz w:val="28"/>
          <w:szCs w:val="28"/>
        </w:rPr>
        <w:t xml:space="preserve"> </w:t>
      </w:r>
      <w:r w:rsidRPr="00C8060C">
        <w:rPr>
          <w:rFonts w:ascii="Bookman Old Style" w:eastAsia="Bookman Old Style" w:hAnsi="Bookman Old Style"/>
          <w:sz w:val="28"/>
          <w:szCs w:val="28"/>
        </w:rPr>
        <w:t>al</w:t>
      </w:r>
      <w:r w:rsidRPr="00C8060C">
        <w:rPr>
          <w:rFonts w:ascii="Bookman Old Style" w:eastAsia="Bookman Old Style" w:hAnsi="Bookman Old Style"/>
          <w:spacing w:val="-21"/>
          <w:sz w:val="28"/>
          <w:szCs w:val="28"/>
        </w:rPr>
        <w:t xml:space="preserve"> </w:t>
      </w:r>
      <w:r w:rsidRPr="00C8060C">
        <w:rPr>
          <w:rFonts w:ascii="Bookman Old Style" w:eastAsia="Bookman Old Style" w:hAnsi="Bookman Old Style"/>
          <w:sz w:val="28"/>
          <w:szCs w:val="28"/>
        </w:rPr>
        <w:t>individuo reclamado;</w:t>
      </w:r>
    </w:p>
    <w:p w14:paraId="1B0C7CDE"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491F0BFE"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b) Que el Estado requirente tenga jurisdicción para juzgar el hecho delictuoso que se imputa al individuo reclamado;</w:t>
      </w:r>
    </w:p>
    <w:p w14:paraId="471BE3B8"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p>
    <w:p w14:paraId="13FBD885"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c) Que el hecho por el que se solicita la extradición tenga carácter delictivo y una pena mínima de dos (2) años de prisión tanto</w:t>
      </w:r>
      <w:r w:rsidRPr="00C8060C">
        <w:rPr>
          <w:rFonts w:ascii="Bookman Old Style" w:eastAsia="Bookman Old Style" w:hAnsi="Bookman Old Style"/>
          <w:spacing w:val="-15"/>
          <w:sz w:val="28"/>
          <w:szCs w:val="28"/>
        </w:rPr>
        <w:t xml:space="preserve"> </w:t>
      </w:r>
      <w:r w:rsidRPr="00C8060C">
        <w:rPr>
          <w:rFonts w:ascii="Bookman Old Style" w:eastAsia="Bookman Old Style" w:hAnsi="Bookman Old Style"/>
          <w:sz w:val="28"/>
          <w:szCs w:val="28"/>
        </w:rPr>
        <w:t>en</w:t>
      </w:r>
      <w:r w:rsidRPr="00C8060C">
        <w:rPr>
          <w:rFonts w:ascii="Bookman Old Style" w:eastAsia="Bookman Old Style" w:hAnsi="Bookman Old Style"/>
          <w:spacing w:val="-18"/>
          <w:sz w:val="28"/>
          <w:szCs w:val="28"/>
        </w:rPr>
        <w:t xml:space="preserve"> </w:t>
      </w:r>
      <w:r w:rsidRPr="00C8060C">
        <w:rPr>
          <w:rFonts w:ascii="Bookman Old Style" w:eastAsia="Bookman Old Style" w:hAnsi="Bookman Old Style"/>
          <w:sz w:val="28"/>
          <w:szCs w:val="28"/>
        </w:rPr>
        <w:t>el</w:t>
      </w:r>
      <w:r w:rsidRPr="00C8060C">
        <w:rPr>
          <w:rFonts w:ascii="Bookman Old Style" w:eastAsia="Bookman Old Style" w:hAnsi="Bookman Old Style"/>
          <w:spacing w:val="-19"/>
          <w:sz w:val="28"/>
          <w:szCs w:val="28"/>
        </w:rPr>
        <w:t xml:space="preserve"> </w:t>
      </w:r>
      <w:r w:rsidRPr="00C8060C">
        <w:rPr>
          <w:rFonts w:ascii="Bookman Old Style" w:eastAsia="Bookman Old Style" w:hAnsi="Bookman Old Style"/>
          <w:sz w:val="28"/>
          <w:szCs w:val="28"/>
        </w:rPr>
        <w:t>país</w:t>
      </w:r>
      <w:r w:rsidRPr="00C8060C">
        <w:rPr>
          <w:rFonts w:ascii="Bookman Old Style" w:eastAsia="Bookman Old Style" w:hAnsi="Bookman Old Style"/>
          <w:spacing w:val="-16"/>
          <w:sz w:val="28"/>
          <w:szCs w:val="28"/>
        </w:rPr>
        <w:t xml:space="preserve"> </w:t>
      </w:r>
      <w:r w:rsidRPr="00C8060C">
        <w:rPr>
          <w:rFonts w:ascii="Bookman Old Style" w:eastAsia="Bookman Old Style" w:hAnsi="Bookman Old Style"/>
          <w:sz w:val="28"/>
          <w:szCs w:val="28"/>
        </w:rPr>
        <w:t>requirente</w:t>
      </w:r>
      <w:r w:rsidRPr="00C8060C">
        <w:rPr>
          <w:rFonts w:ascii="Bookman Old Style" w:eastAsia="Bookman Old Style" w:hAnsi="Bookman Old Style"/>
          <w:spacing w:val="-16"/>
          <w:sz w:val="28"/>
          <w:szCs w:val="28"/>
        </w:rPr>
        <w:t xml:space="preserve"> </w:t>
      </w:r>
      <w:r w:rsidRPr="00C8060C">
        <w:rPr>
          <w:rFonts w:ascii="Bookman Old Style" w:eastAsia="Bookman Old Style" w:hAnsi="Bookman Old Style"/>
          <w:sz w:val="28"/>
          <w:szCs w:val="28"/>
        </w:rPr>
        <w:t>como</w:t>
      </w:r>
      <w:r w:rsidRPr="00C8060C">
        <w:rPr>
          <w:rFonts w:ascii="Bookman Old Style" w:eastAsia="Bookman Old Style" w:hAnsi="Bookman Old Style"/>
          <w:spacing w:val="-13"/>
          <w:sz w:val="28"/>
          <w:szCs w:val="28"/>
        </w:rPr>
        <w:t xml:space="preserve"> </w:t>
      </w:r>
      <w:r w:rsidRPr="00C8060C">
        <w:rPr>
          <w:rFonts w:ascii="Bookman Old Style" w:eastAsia="Bookman Old Style" w:hAnsi="Bookman Old Style"/>
          <w:sz w:val="28"/>
          <w:szCs w:val="28"/>
        </w:rPr>
        <w:t>en</w:t>
      </w:r>
      <w:r w:rsidRPr="00C8060C">
        <w:rPr>
          <w:rFonts w:ascii="Bookman Old Style" w:eastAsia="Bookman Old Style" w:hAnsi="Bookman Old Style"/>
          <w:spacing w:val="-18"/>
          <w:sz w:val="28"/>
          <w:szCs w:val="28"/>
        </w:rPr>
        <w:t xml:space="preserve"> </w:t>
      </w:r>
      <w:r w:rsidRPr="00C8060C">
        <w:rPr>
          <w:rFonts w:ascii="Bookman Old Style" w:eastAsia="Bookman Old Style" w:hAnsi="Bookman Old Style"/>
          <w:sz w:val="28"/>
          <w:szCs w:val="28"/>
        </w:rPr>
        <w:t>el</w:t>
      </w:r>
      <w:r w:rsidRPr="00C8060C">
        <w:rPr>
          <w:rFonts w:ascii="Bookman Old Style" w:eastAsia="Bookman Old Style" w:hAnsi="Bookman Old Style"/>
          <w:spacing w:val="-19"/>
          <w:sz w:val="28"/>
          <w:szCs w:val="28"/>
        </w:rPr>
        <w:t xml:space="preserve"> </w:t>
      </w:r>
      <w:r w:rsidRPr="00C8060C">
        <w:rPr>
          <w:rFonts w:ascii="Bookman Old Style" w:eastAsia="Bookman Old Style" w:hAnsi="Bookman Old Style"/>
          <w:sz w:val="28"/>
          <w:szCs w:val="28"/>
        </w:rPr>
        <w:t xml:space="preserve">requerido (lo que se conoce como condición de </w:t>
      </w:r>
      <w:r w:rsidRPr="00C8060C">
        <w:rPr>
          <w:rFonts w:ascii="Bookman Old Style" w:eastAsia="Bookman Old Style" w:hAnsi="Bookman Old Style"/>
          <w:i/>
          <w:iCs/>
          <w:sz w:val="28"/>
          <w:szCs w:val="28"/>
        </w:rPr>
        <w:t>doble</w:t>
      </w:r>
      <w:r w:rsidRPr="00C8060C">
        <w:rPr>
          <w:rFonts w:ascii="Bookman Old Style" w:eastAsia="Bookman Old Style" w:hAnsi="Bookman Old Style"/>
          <w:i/>
          <w:iCs/>
          <w:spacing w:val="1"/>
          <w:sz w:val="28"/>
          <w:szCs w:val="28"/>
        </w:rPr>
        <w:t xml:space="preserve"> </w:t>
      </w:r>
      <w:r w:rsidRPr="00C8060C">
        <w:rPr>
          <w:rFonts w:ascii="Bookman Old Style" w:eastAsia="Bookman Old Style" w:hAnsi="Bookman Old Style"/>
          <w:i/>
          <w:iCs/>
          <w:sz w:val="28"/>
          <w:szCs w:val="28"/>
        </w:rPr>
        <w:t>incriminación</w:t>
      </w:r>
      <w:r w:rsidRPr="00C8060C">
        <w:rPr>
          <w:rFonts w:ascii="Bookman Old Style" w:eastAsia="Bookman Old Style" w:hAnsi="Bookman Old Style"/>
          <w:sz w:val="28"/>
          <w:szCs w:val="28"/>
        </w:rPr>
        <w:t>);</w:t>
      </w:r>
    </w:p>
    <w:p w14:paraId="3FAE3584"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1947E292"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 xml:space="preserve">d) Que no esté prescrita la acción o la pena, conforme a </w:t>
      </w:r>
      <w:r w:rsidRPr="00C8060C">
        <w:rPr>
          <w:rFonts w:ascii="Bookman Old Style" w:eastAsia="Bookman Old Style" w:hAnsi="Bookman Old Style"/>
          <w:spacing w:val="2"/>
          <w:sz w:val="28"/>
          <w:szCs w:val="28"/>
        </w:rPr>
        <w:t xml:space="preserve">las </w:t>
      </w:r>
      <w:r w:rsidRPr="00C8060C">
        <w:rPr>
          <w:rFonts w:ascii="Bookman Old Style" w:eastAsia="Bookman Old Style" w:hAnsi="Bookman Old Style"/>
          <w:sz w:val="28"/>
          <w:szCs w:val="28"/>
        </w:rPr>
        <w:t>leyes de los Estados requirente y</w:t>
      </w:r>
      <w:r w:rsidRPr="00C8060C">
        <w:rPr>
          <w:rFonts w:ascii="Bookman Old Style" w:eastAsia="Bookman Old Style" w:hAnsi="Bookman Old Style"/>
          <w:spacing w:val="5"/>
          <w:sz w:val="28"/>
          <w:szCs w:val="28"/>
        </w:rPr>
        <w:t xml:space="preserve"> </w:t>
      </w:r>
      <w:r w:rsidRPr="00C8060C">
        <w:rPr>
          <w:rFonts w:ascii="Bookman Old Style" w:eastAsia="Bookman Old Style" w:hAnsi="Bookman Old Style"/>
          <w:sz w:val="28"/>
          <w:szCs w:val="28"/>
        </w:rPr>
        <w:t>requerido;</w:t>
      </w:r>
    </w:p>
    <w:p w14:paraId="75CBB7CE"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23573F97"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e) Que el individuo no haya sido procesado, sancionado o indultado, por los mismos hechos en los que se funda el pedido de extradición, en el estado requerido;</w:t>
      </w:r>
    </w:p>
    <w:p w14:paraId="652F511B"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p>
    <w:p w14:paraId="63475D10" w14:textId="77777777"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f) Que los hechos por los cuales se requiere en extradición no constituyan delito político o actos conexos a estos, ni religioso o faltas puramente militares;</w:t>
      </w:r>
    </w:p>
    <w:p w14:paraId="43CA0A00"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38EE7E03" w14:textId="01A0F4E9" w:rsidR="00536332" w:rsidRPr="00C8060C" w:rsidRDefault="00536332" w:rsidP="00E05AF8">
      <w:pPr>
        <w:pStyle w:val="Sinespaciado"/>
        <w:spacing w:line="360" w:lineRule="auto"/>
        <w:ind w:firstLine="708"/>
        <w:jc w:val="both"/>
        <w:rPr>
          <w:rFonts w:ascii="Bookman Old Style" w:eastAsia="Bookman Old Style" w:hAnsi="Bookman Old Style"/>
          <w:sz w:val="28"/>
          <w:szCs w:val="28"/>
        </w:rPr>
      </w:pPr>
      <w:r w:rsidRPr="00C8060C">
        <w:rPr>
          <w:rFonts w:ascii="Bookman Old Style" w:eastAsia="Bookman Old Style" w:hAnsi="Bookman Old Style"/>
          <w:sz w:val="28"/>
          <w:szCs w:val="28"/>
        </w:rPr>
        <w:t>g) Que el requerido no sea nacional del estado al cual se le presenta la solicitud, bien sea por nacimiento o por adopción, siempre y cuando esta última no sea posterior al acto por el cual se pide en extradición.</w:t>
      </w:r>
    </w:p>
    <w:p w14:paraId="30651507"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30E48283" w14:textId="35549978" w:rsidR="00536332" w:rsidRPr="00C8060C" w:rsidRDefault="00536332" w:rsidP="00E05AF8">
      <w:pPr>
        <w:pStyle w:val="Sinespaciado"/>
        <w:spacing w:line="360" w:lineRule="auto"/>
        <w:jc w:val="both"/>
        <w:rPr>
          <w:rFonts w:ascii="Bookman Old Style" w:eastAsia="Bookman Old Style" w:hAnsi="Bookman Old Style"/>
          <w:sz w:val="28"/>
          <w:szCs w:val="28"/>
        </w:rPr>
      </w:pPr>
      <w:r w:rsidRPr="00C8060C">
        <w:rPr>
          <w:rFonts w:ascii="Bookman Old Style" w:eastAsia="Bookman Old Style" w:hAnsi="Bookman Old Style"/>
          <w:sz w:val="28"/>
          <w:szCs w:val="28"/>
        </w:rPr>
        <w:t xml:space="preserve"> </w:t>
      </w:r>
      <w:r w:rsidRPr="00C8060C">
        <w:rPr>
          <w:rFonts w:ascii="Bookman Old Style" w:eastAsia="Bookman Old Style" w:hAnsi="Bookman Old Style"/>
          <w:sz w:val="28"/>
          <w:szCs w:val="28"/>
        </w:rPr>
        <w:tab/>
      </w:r>
      <w:r w:rsidRPr="00C8060C">
        <w:rPr>
          <w:rFonts w:ascii="Bookman Old Style" w:eastAsia="Bookman Old Style" w:hAnsi="Bookman Old Style"/>
          <w:b/>
          <w:bCs/>
          <w:sz w:val="28"/>
          <w:szCs w:val="28"/>
        </w:rPr>
        <w:t>27.</w:t>
      </w:r>
      <w:r w:rsidRPr="00C8060C">
        <w:rPr>
          <w:rFonts w:ascii="Bookman Old Style" w:eastAsia="Bookman Old Style" w:hAnsi="Bookman Old Style"/>
          <w:sz w:val="28"/>
          <w:szCs w:val="28"/>
        </w:rPr>
        <w:t xml:space="preserve"> Bajo ese derrotero,</w:t>
      </w:r>
      <w:r w:rsidRPr="00C8060C">
        <w:rPr>
          <w:rFonts w:ascii="Bookman Old Style" w:eastAsia="Bookman Old Style" w:hAnsi="Bookman Old Style"/>
          <w:spacing w:val="-11"/>
          <w:sz w:val="28"/>
          <w:szCs w:val="28"/>
        </w:rPr>
        <w:t xml:space="preserve"> </w:t>
      </w:r>
      <w:r w:rsidRPr="00C8060C">
        <w:rPr>
          <w:rFonts w:ascii="Bookman Old Style" w:eastAsia="Bookman Old Style" w:hAnsi="Bookman Old Style"/>
          <w:sz w:val="28"/>
          <w:szCs w:val="28"/>
        </w:rPr>
        <w:t>se</w:t>
      </w:r>
      <w:r w:rsidRPr="00C8060C">
        <w:rPr>
          <w:rFonts w:ascii="Bookman Old Style" w:eastAsia="Bookman Old Style" w:hAnsi="Bookman Old Style"/>
          <w:spacing w:val="-14"/>
          <w:sz w:val="28"/>
          <w:szCs w:val="28"/>
        </w:rPr>
        <w:t xml:space="preserve"> </w:t>
      </w:r>
      <w:r w:rsidRPr="00C8060C">
        <w:rPr>
          <w:rFonts w:ascii="Bookman Old Style" w:eastAsia="Bookman Old Style" w:hAnsi="Bookman Old Style"/>
          <w:sz w:val="28"/>
          <w:szCs w:val="28"/>
        </w:rPr>
        <w:t>procede</w:t>
      </w:r>
      <w:r w:rsidRPr="00C8060C">
        <w:rPr>
          <w:rFonts w:ascii="Bookman Old Style" w:eastAsia="Bookman Old Style" w:hAnsi="Bookman Old Style"/>
          <w:spacing w:val="-13"/>
          <w:sz w:val="28"/>
          <w:szCs w:val="28"/>
        </w:rPr>
        <w:t xml:space="preserve"> </w:t>
      </w:r>
      <w:r w:rsidRPr="00C8060C">
        <w:rPr>
          <w:rFonts w:ascii="Bookman Old Style" w:eastAsia="Bookman Old Style" w:hAnsi="Bookman Old Style"/>
          <w:sz w:val="28"/>
          <w:szCs w:val="28"/>
        </w:rPr>
        <w:t>a</w:t>
      </w:r>
      <w:r w:rsidRPr="00C8060C">
        <w:rPr>
          <w:rFonts w:ascii="Bookman Old Style" w:eastAsia="Bookman Old Style" w:hAnsi="Bookman Old Style"/>
          <w:spacing w:val="-16"/>
          <w:sz w:val="28"/>
          <w:szCs w:val="28"/>
        </w:rPr>
        <w:t xml:space="preserve"> </w:t>
      </w:r>
      <w:r w:rsidRPr="00C8060C">
        <w:rPr>
          <w:rFonts w:ascii="Bookman Old Style" w:eastAsia="Bookman Old Style" w:hAnsi="Bookman Old Style"/>
          <w:sz w:val="28"/>
          <w:szCs w:val="28"/>
        </w:rPr>
        <w:t>emitir</w:t>
      </w:r>
      <w:r w:rsidRPr="00C8060C">
        <w:rPr>
          <w:rFonts w:ascii="Bookman Old Style" w:eastAsia="Bookman Old Style" w:hAnsi="Bookman Old Style"/>
          <w:spacing w:val="-11"/>
          <w:sz w:val="28"/>
          <w:szCs w:val="28"/>
        </w:rPr>
        <w:t xml:space="preserve"> </w:t>
      </w:r>
      <w:r w:rsidRPr="00C8060C">
        <w:rPr>
          <w:rFonts w:ascii="Bookman Old Style" w:eastAsia="Bookman Old Style" w:hAnsi="Bookman Old Style"/>
          <w:sz w:val="28"/>
          <w:szCs w:val="28"/>
        </w:rPr>
        <w:t>concepto,</w:t>
      </w:r>
      <w:r w:rsidRPr="00C8060C">
        <w:rPr>
          <w:rFonts w:ascii="Bookman Old Style" w:eastAsia="Bookman Old Style" w:hAnsi="Bookman Old Style"/>
          <w:spacing w:val="-10"/>
          <w:sz w:val="28"/>
          <w:szCs w:val="28"/>
        </w:rPr>
        <w:t xml:space="preserve"> </w:t>
      </w:r>
      <w:r w:rsidRPr="00C8060C">
        <w:rPr>
          <w:rFonts w:ascii="Bookman Old Style" w:eastAsia="Bookman Old Style" w:hAnsi="Bookman Old Style"/>
          <w:sz w:val="28"/>
          <w:szCs w:val="28"/>
        </w:rPr>
        <w:t>previo</w:t>
      </w:r>
      <w:r w:rsidRPr="00C8060C">
        <w:rPr>
          <w:rFonts w:ascii="Bookman Old Style" w:eastAsia="Bookman Old Style" w:hAnsi="Bookman Old Style"/>
          <w:spacing w:val="-14"/>
          <w:sz w:val="28"/>
          <w:szCs w:val="28"/>
        </w:rPr>
        <w:t xml:space="preserve"> </w:t>
      </w:r>
      <w:r w:rsidRPr="00C8060C">
        <w:rPr>
          <w:rFonts w:ascii="Bookman Old Style" w:eastAsia="Bookman Old Style" w:hAnsi="Bookman Old Style"/>
          <w:sz w:val="28"/>
          <w:szCs w:val="28"/>
        </w:rPr>
        <w:t>análisis</w:t>
      </w:r>
      <w:r w:rsidRPr="00C8060C">
        <w:rPr>
          <w:rFonts w:ascii="Bookman Old Style" w:eastAsia="Bookman Old Style" w:hAnsi="Bookman Old Style"/>
          <w:spacing w:val="-13"/>
          <w:sz w:val="28"/>
          <w:szCs w:val="28"/>
        </w:rPr>
        <w:t xml:space="preserve"> </w:t>
      </w:r>
      <w:r w:rsidRPr="00C8060C">
        <w:rPr>
          <w:rFonts w:ascii="Bookman Old Style" w:eastAsia="Bookman Old Style" w:hAnsi="Bookman Old Style"/>
          <w:sz w:val="28"/>
          <w:szCs w:val="28"/>
        </w:rPr>
        <w:t>de los siguientes</w:t>
      </w:r>
      <w:r w:rsidRPr="00C8060C">
        <w:rPr>
          <w:rFonts w:ascii="Bookman Old Style" w:eastAsia="Bookman Old Style" w:hAnsi="Bookman Old Style"/>
          <w:spacing w:val="1"/>
          <w:sz w:val="28"/>
          <w:szCs w:val="28"/>
        </w:rPr>
        <w:t xml:space="preserve"> </w:t>
      </w:r>
      <w:r w:rsidRPr="00C8060C">
        <w:rPr>
          <w:rFonts w:ascii="Bookman Old Style" w:eastAsia="Bookman Old Style" w:hAnsi="Bookman Old Style"/>
          <w:sz w:val="28"/>
          <w:szCs w:val="28"/>
        </w:rPr>
        <w:t>aspectos:</w:t>
      </w:r>
    </w:p>
    <w:p w14:paraId="36AB61BC" w14:textId="496FB4AE" w:rsidR="003B6F38" w:rsidRPr="00C8060C" w:rsidRDefault="003B6F38" w:rsidP="00E05AF8">
      <w:pPr>
        <w:pStyle w:val="Sangradetextonormal"/>
        <w:spacing w:after="0" w:line="360" w:lineRule="auto"/>
        <w:ind w:left="0" w:firstLine="708"/>
        <w:jc w:val="both"/>
        <w:rPr>
          <w:rFonts w:ascii="Bookman Old Style" w:hAnsi="Bookman Old Style"/>
          <w:sz w:val="28"/>
          <w:szCs w:val="28"/>
          <w:lang w:val="es-ES"/>
        </w:rPr>
      </w:pPr>
    </w:p>
    <w:p w14:paraId="62234639" w14:textId="0CBD4BAF" w:rsidR="003B6F38" w:rsidRPr="00C8060C" w:rsidRDefault="00536332" w:rsidP="00E05AF8">
      <w:pPr>
        <w:spacing w:after="0" w:line="360" w:lineRule="auto"/>
        <w:ind w:firstLine="708"/>
        <w:jc w:val="both"/>
        <w:rPr>
          <w:rFonts w:ascii="Bookman Old Style" w:hAnsi="Bookman Old Style" w:cs="Arial"/>
          <w:sz w:val="28"/>
          <w:szCs w:val="28"/>
        </w:rPr>
      </w:pPr>
      <w:r w:rsidRPr="00C8060C">
        <w:rPr>
          <w:rFonts w:ascii="Bookman Old Style" w:hAnsi="Bookman Old Style" w:cs="Arial"/>
          <w:b/>
          <w:i/>
          <w:sz w:val="28"/>
          <w:szCs w:val="28"/>
        </w:rPr>
        <w:t xml:space="preserve">3. </w:t>
      </w:r>
      <w:r w:rsidR="003B6F38" w:rsidRPr="00C8060C">
        <w:rPr>
          <w:rFonts w:ascii="Bookman Old Style" w:hAnsi="Bookman Old Style" w:cs="Arial"/>
          <w:b/>
          <w:i/>
          <w:sz w:val="28"/>
          <w:szCs w:val="28"/>
        </w:rPr>
        <w:t>Verificación de las condiciones constitucionales impedientes de la extradición</w:t>
      </w:r>
      <w:r w:rsidRPr="00C8060C">
        <w:rPr>
          <w:rFonts w:ascii="Bookman Old Style" w:hAnsi="Bookman Old Style" w:cs="Arial"/>
          <w:b/>
          <w:i/>
          <w:sz w:val="28"/>
          <w:szCs w:val="28"/>
        </w:rPr>
        <w:t>.</w:t>
      </w:r>
    </w:p>
    <w:p w14:paraId="7E49D35E" w14:textId="77777777" w:rsidR="003B6F38" w:rsidRPr="00C8060C" w:rsidRDefault="003B6F38" w:rsidP="00E05AF8">
      <w:pPr>
        <w:spacing w:after="0" w:line="360" w:lineRule="auto"/>
        <w:ind w:firstLine="567"/>
        <w:jc w:val="both"/>
        <w:rPr>
          <w:rFonts w:ascii="Bookman Old Style" w:hAnsi="Bookman Old Style" w:cs="Arial"/>
          <w:sz w:val="28"/>
          <w:szCs w:val="28"/>
        </w:rPr>
      </w:pPr>
    </w:p>
    <w:p w14:paraId="713EB51B" w14:textId="3264274F" w:rsidR="003B6F38" w:rsidRPr="00C8060C" w:rsidRDefault="003B6F38" w:rsidP="00E05AF8">
      <w:pPr>
        <w:spacing w:after="0"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rPr>
        <w:t>2</w:t>
      </w:r>
      <w:r w:rsidR="00536332" w:rsidRPr="00C8060C">
        <w:rPr>
          <w:rFonts w:ascii="Bookman Old Style" w:hAnsi="Bookman Old Style" w:cs="Arial"/>
          <w:b/>
          <w:bCs/>
          <w:sz w:val="28"/>
          <w:szCs w:val="28"/>
        </w:rPr>
        <w:t>8</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El artículo 35 de la Carta Política</w:t>
      </w:r>
      <w:r w:rsidRPr="00C8060C">
        <w:rPr>
          <w:rStyle w:val="Refdenotaalpie"/>
          <w:rFonts w:ascii="Bookman Old Style" w:hAnsi="Bookman Old Style" w:cs="Arial"/>
          <w:sz w:val="28"/>
          <w:szCs w:val="28"/>
        </w:rPr>
        <w:footnoteReference w:id="1"/>
      </w:r>
      <w:r w:rsidRPr="00C8060C">
        <w:rPr>
          <w:rFonts w:ascii="Bookman Old Style" w:hAnsi="Bookman Old Style" w:cs="Arial"/>
          <w:sz w:val="28"/>
          <w:szCs w:val="28"/>
        </w:rPr>
        <w:t xml:space="preserve"> establece que la extradición se podrá solicitar, conceder u ofrecer de acuerdo con los tratados públicos y en su defecto con la ley, por delitos considerados como tales dentro de la legislación penal interna, que no ostenten el carácter de políticos y hayan sido cometidos en el exterior desde el 17 de diciembre de 1997.</w:t>
      </w:r>
    </w:p>
    <w:p w14:paraId="0DB6C5AC" w14:textId="77777777" w:rsidR="003B6F38" w:rsidRPr="00C8060C" w:rsidRDefault="003B6F38" w:rsidP="00E05AF8">
      <w:pPr>
        <w:spacing w:after="0" w:line="360" w:lineRule="auto"/>
        <w:ind w:firstLine="708"/>
        <w:jc w:val="both"/>
        <w:rPr>
          <w:rFonts w:ascii="Bookman Old Style" w:hAnsi="Bookman Old Style" w:cs="Arial"/>
          <w:sz w:val="28"/>
          <w:szCs w:val="28"/>
        </w:rPr>
      </w:pPr>
    </w:p>
    <w:p w14:paraId="4E529511" w14:textId="793E8AC3" w:rsidR="00536332" w:rsidRPr="00C8060C" w:rsidRDefault="003B6F38" w:rsidP="00E05AF8">
      <w:pPr>
        <w:spacing w:after="0" w:line="360" w:lineRule="auto"/>
        <w:ind w:firstLine="705"/>
        <w:jc w:val="both"/>
        <w:textAlignment w:val="baseline"/>
        <w:rPr>
          <w:rFonts w:ascii="Bookman Old Style" w:hAnsi="Bookman Old Style" w:cs="Segoe UI"/>
          <w:sz w:val="18"/>
          <w:szCs w:val="18"/>
        </w:rPr>
      </w:pPr>
      <w:r w:rsidRPr="00C8060C">
        <w:rPr>
          <w:rFonts w:ascii="Bookman Old Style" w:hAnsi="Bookman Old Style" w:cs="Arial"/>
          <w:b/>
          <w:bCs/>
          <w:sz w:val="28"/>
          <w:szCs w:val="28"/>
        </w:rPr>
        <w:lastRenderedPageBreak/>
        <w:t>2</w:t>
      </w:r>
      <w:r w:rsidR="00536332" w:rsidRPr="00C8060C">
        <w:rPr>
          <w:rFonts w:ascii="Bookman Old Style" w:hAnsi="Bookman Old Style" w:cs="Arial"/>
          <w:b/>
          <w:bCs/>
          <w:sz w:val="28"/>
          <w:szCs w:val="28"/>
        </w:rPr>
        <w:t>9</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w:t>
      </w:r>
      <w:r w:rsidR="00536332" w:rsidRPr="00C8060C">
        <w:rPr>
          <w:rFonts w:ascii="Bookman Old Style" w:hAnsi="Bookman Old Style" w:cs="Segoe UI"/>
          <w:sz w:val="28"/>
          <w:szCs w:val="28"/>
        </w:rPr>
        <w:t xml:space="preserve">Dicho canon, en concreto, exige verificar que: </w:t>
      </w:r>
      <w:r w:rsidR="00536332" w:rsidRPr="00C8060C">
        <w:rPr>
          <w:rFonts w:ascii="Bookman Old Style" w:hAnsi="Bookman Old Style" w:cs="Segoe UI"/>
          <w:i/>
          <w:iCs/>
          <w:sz w:val="28"/>
          <w:szCs w:val="28"/>
        </w:rPr>
        <w:t>i)</w:t>
      </w:r>
      <w:r w:rsidR="00536332" w:rsidRPr="00C8060C">
        <w:rPr>
          <w:rFonts w:ascii="Bookman Old Style" w:hAnsi="Bookman Old Style" w:cs="Segoe UI"/>
          <w:sz w:val="28"/>
          <w:szCs w:val="28"/>
        </w:rPr>
        <w:t xml:space="preserve"> la extradición de los colombianos por nacimiento se concederá por delitos cometidos en el exterior, considerados como tales en la legislación penal colombiana; </w:t>
      </w:r>
      <w:r w:rsidR="00536332" w:rsidRPr="00C8060C">
        <w:rPr>
          <w:rFonts w:ascii="Bookman Old Style" w:hAnsi="Bookman Old Style" w:cs="Segoe UI"/>
          <w:i/>
          <w:iCs/>
          <w:sz w:val="28"/>
          <w:szCs w:val="28"/>
        </w:rPr>
        <w:t>ii)</w:t>
      </w:r>
      <w:r w:rsidR="00536332" w:rsidRPr="00C8060C">
        <w:rPr>
          <w:rFonts w:ascii="Bookman Old Style" w:hAnsi="Bookman Old Style" w:cs="Segoe UI"/>
          <w:sz w:val="28"/>
          <w:szCs w:val="28"/>
        </w:rPr>
        <w:t xml:space="preserve"> </w:t>
      </w:r>
      <w:r w:rsidR="00536332" w:rsidRPr="00C8060C">
        <w:rPr>
          <w:rFonts w:ascii="Bookman Old Style" w:hAnsi="Bookman Old Style" w:cs="Segoe UI"/>
          <w:color w:val="000000"/>
          <w:sz w:val="28"/>
          <w:szCs w:val="28"/>
          <w:shd w:val="clear" w:color="auto" w:fill="FFFFFF"/>
        </w:rPr>
        <w:t xml:space="preserve">no procederá por delitos políticos; ni </w:t>
      </w:r>
      <w:r w:rsidR="00536332" w:rsidRPr="00C8060C">
        <w:rPr>
          <w:rFonts w:ascii="Bookman Old Style" w:hAnsi="Bookman Old Style" w:cs="Segoe UI"/>
          <w:i/>
          <w:iCs/>
          <w:color w:val="000000"/>
          <w:sz w:val="28"/>
          <w:szCs w:val="28"/>
          <w:shd w:val="clear" w:color="auto" w:fill="FFFFFF"/>
        </w:rPr>
        <w:t>iii)</w:t>
      </w:r>
      <w:r w:rsidR="00536332" w:rsidRPr="00C8060C">
        <w:rPr>
          <w:rFonts w:ascii="Bookman Old Style" w:hAnsi="Bookman Old Style" w:cs="Segoe UI"/>
          <w:color w:val="000000"/>
          <w:sz w:val="28"/>
          <w:szCs w:val="28"/>
          <w:shd w:val="clear" w:color="auto" w:fill="FFFFFF"/>
        </w:rPr>
        <w:t xml:space="preserve"> </w:t>
      </w:r>
      <w:r w:rsidR="00536332" w:rsidRPr="00C8060C">
        <w:rPr>
          <w:rFonts w:ascii="Bookman Old Style" w:hAnsi="Bookman Old Style" w:cs="Segoe UI"/>
          <w:sz w:val="28"/>
          <w:szCs w:val="28"/>
        </w:rPr>
        <w:t xml:space="preserve">cuando </w:t>
      </w:r>
      <w:r w:rsidR="00536332" w:rsidRPr="00C8060C">
        <w:rPr>
          <w:rFonts w:ascii="Bookman Old Style" w:hAnsi="Bookman Old Style" w:cs="Segoe UI"/>
          <w:color w:val="000000"/>
          <w:sz w:val="28"/>
          <w:szCs w:val="28"/>
          <w:shd w:val="clear" w:color="auto" w:fill="FFFFFF"/>
        </w:rPr>
        <w:t xml:space="preserve">se trate de hechos cometidos con anterioridad al </w:t>
      </w:r>
      <w:r w:rsidR="00536332" w:rsidRPr="00C8060C">
        <w:rPr>
          <w:rFonts w:ascii="Bookman Old Style" w:hAnsi="Bookman Old Style" w:cs="Segoe UI"/>
          <w:sz w:val="28"/>
          <w:szCs w:val="28"/>
        </w:rPr>
        <w:t>17 de diciembre de 1997, fecha en la que entró a regir el Acto Legislativo No. 01 de 1997. </w:t>
      </w:r>
    </w:p>
    <w:p w14:paraId="512D9853" w14:textId="77777777" w:rsidR="00536332" w:rsidRPr="00C8060C" w:rsidRDefault="00536332" w:rsidP="00E05AF8">
      <w:pPr>
        <w:spacing w:after="0" w:line="360" w:lineRule="auto"/>
        <w:jc w:val="both"/>
        <w:textAlignment w:val="baseline"/>
        <w:rPr>
          <w:rFonts w:ascii="Bookman Old Style" w:hAnsi="Bookman Old Style" w:cs="Segoe UI"/>
          <w:sz w:val="18"/>
          <w:szCs w:val="18"/>
        </w:rPr>
      </w:pPr>
      <w:r w:rsidRPr="00C8060C">
        <w:rPr>
          <w:rFonts w:ascii="Bookman Old Style" w:hAnsi="Bookman Old Style" w:cs="Segoe UI"/>
          <w:sz w:val="28"/>
          <w:szCs w:val="28"/>
        </w:rPr>
        <w:t> </w:t>
      </w:r>
    </w:p>
    <w:p w14:paraId="5D397840" w14:textId="0E5C4870" w:rsidR="00536332" w:rsidRPr="00C8060C" w:rsidRDefault="00536332" w:rsidP="00E05AF8">
      <w:pPr>
        <w:spacing w:after="0" w:line="360" w:lineRule="auto"/>
        <w:ind w:firstLine="567"/>
        <w:jc w:val="both"/>
        <w:rPr>
          <w:rFonts w:ascii="Bookman Old Style" w:hAnsi="Bookman Old Style" w:cs="Arial"/>
          <w:sz w:val="28"/>
          <w:szCs w:val="28"/>
        </w:rPr>
      </w:pPr>
      <w:r w:rsidRPr="00C8060C">
        <w:rPr>
          <w:rFonts w:ascii="Bookman Old Style" w:hAnsi="Bookman Old Style" w:cs="Arial"/>
          <w:b/>
          <w:bCs/>
          <w:sz w:val="28"/>
          <w:szCs w:val="28"/>
        </w:rPr>
        <w:t>30.</w:t>
      </w:r>
      <w:r w:rsidRPr="00C8060C">
        <w:rPr>
          <w:rFonts w:ascii="Bookman Old Style" w:hAnsi="Bookman Old Style" w:cs="Arial"/>
          <w:sz w:val="28"/>
          <w:szCs w:val="28"/>
        </w:rPr>
        <w:t xml:space="preserve"> En atención a que </w:t>
      </w:r>
      <w:r w:rsidR="00F04BEF" w:rsidRPr="00C8060C">
        <w:rPr>
          <w:rFonts w:ascii="Bookman Old Style" w:hAnsi="Bookman Old Style"/>
          <w:sz w:val="28"/>
          <w:szCs w:val="28"/>
        </w:rPr>
        <w:t xml:space="preserve">RODERICK ALDAIR MORALES DELGADO </w:t>
      </w:r>
      <w:r w:rsidR="0023763B"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cs="Arial"/>
          <w:sz w:val="28"/>
          <w:szCs w:val="28"/>
        </w:rPr>
        <w:t xml:space="preserve"> </w:t>
      </w:r>
      <w:r w:rsidRPr="00C8060C">
        <w:rPr>
          <w:rFonts w:ascii="Bookman Old Style" w:hAnsi="Bookman Old Style"/>
          <w:sz w:val="28"/>
          <w:szCs w:val="28"/>
        </w:rPr>
        <w:t xml:space="preserve">no es ciudadano </w:t>
      </w:r>
      <w:r w:rsidRPr="00C8060C">
        <w:rPr>
          <w:rFonts w:ascii="Bookman Old Style" w:hAnsi="Bookman Old Style" w:cs="Arial"/>
          <w:sz w:val="28"/>
          <w:szCs w:val="28"/>
        </w:rPr>
        <w:t>colombiano, pues nació el 7 de junio de 1994, en Ciudad de Panamá, Panamá, y no se ha nacionalizado en Colombia, no hay lugar a evaluar la primera ni la tercera de las previsiones constitucionales antedichas</w:t>
      </w:r>
      <w:r w:rsidRPr="00C8060C">
        <w:rPr>
          <w:rStyle w:val="Refdenotaalpie"/>
          <w:rFonts w:ascii="Bookman Old Style" w:eastAsiaTheme="majorEastAsia" w:hAnsi="Bookman Old Style" w:cs="Arial"/>
          <w:sz w:val="28"/>
          <w:szCs w:val="28"/>
        </w:rPr>
        <w:footnoteReference w:id="2"/>
      </w:r>
      <w:r w:rsidRPr="00C8060C">
        <w:rPr>
          <w:rFonts w:ascii="Bookman Old Style" w:hAnsi="Bookman Old Style" w:cs="Arial"/>
          <w:sz w:val="28"/>
          <w:szCs w:val="28"/>
        </w:rPr>
        <w:t>.</w:t>
      </w:r>
    </w:p>
    <w:p w14:paraId="00C70FC3" w14:textId="77777777" w:rsidR="00536332" w:rsidRPr="00C8060C" w:rsidRDefault="00536332" w:rsidP="00E05AF8">
      <w:pPr>
        <w:pStyle w:val="Textoindependiente"/>
        <w:spacing w:after="0"/>
        <w:ind w:firstLine="708"/>
        <w:rPr>
          <w:rFonts w:ascii="Bookman Old Style" w:hAnsi="Bookman Old Style"/>
          <w:sz w:val="28"/>
          <w:szCs w:val="28"/>
        </w:rPr>
      </w:pPr>
    </w:p>
    <w:p w14:paraId="6FB45D84" w14:textId="4FC11FAB" w:rsidR="00536332" w:rsidRPr="00C8060C" w:rsidRDefault="00536332" w:rsidP="00E05AF8">
      <w:pPr>
        <w:spacing w:after="0" w:line="360" w:lineRule="auto"/>
        <w:ind w:firstLine="705"/>
        <w:jc w:val="both"/>
        <w:textAlignment w:val="baseline"/>
        <w:rPr>
          <w:rFonts w:ascii="Bookman Old Style" w:hAnsi="Bookman Old Style" w:cs="Segoe UI"/>
          <w:sz w:val="28"/>
          <w:szCs w:val="28"/>
        </w:rPr>
      </w:pPr>
      <w:r w:rsidRPr="00C8060C">
        <w:rPr>
          <w:rFonts w:ascii="Bookman Old Style" w:hAnsi="Bookman Old Style" w:cs="Segoe UI"/>
          <w:b/>
          <w:bCs/>
          <w:sz w:val="28"/>
          <w:szCs w:val="28"/>
        </w:rPr>
        <w:t>31.</w:t>
      </w:r>
      <w:r w:rsidRPr="00C8060C">
        <w:rPr>
          <w:rFonts w:ascii="Bookman Old Style" w:hAnsi="Bookman Old Style" w:cs="Segoe UI"/>
          <w:sz w:val="28"/>
          <w:szCs w:val="28"/>
        </w:rPr>
        <w:t xml:space="preserve"> En esas condiciones, como las conductas por las cuales es solicitado el requerido no son de carácter político</w:t>
      </w:r>
      <w:r w:rsidRPr="00C8060C">
        <w:rPr>
          <w:rStyle w:val="Refdenotaalpie"/>
          <w:rFonts w:ascii="Bookman Old Style" w:eastAsiaTheme="majorEastAsia" w:hAnsi="Bookman Old Style" w:cs="Segoe UI"/>
          <w:sz w:val="28"/>
          <w:szCs w:val="28"/>
        </w:rPr>
        <w:footnoteReference w:id="3"/>
      </w:r>
      <w:r w:rsidRPr="00C8060C">
        <w:rPr>
          <w:rFonts w:ascii="Bookman Old Style" w:hAnsi="Bookman Old Style" w:cs="Segoe UI"/>
          <w:sz w:val="28"/>
          <w:szCs w:val="28"/>
        </w:rPr>
        <w:t>, se descarta la improcedencia de la extradición bajo el único motivo aplicable al caso de los previstos en el artículo 35 de la Carta Política. </w:t>
      </w:r>
    </w:p>
    <w:p w14:paraId="75747B33" w14:textId="77777777" w:rsidR="00536332" w:rsidRPr="00C8060C" w:rsidRDefault="00536332" w:rsidP="00E05AF8">
      <w:pPr>
        <w:spacing w:after="0" w:line="360" w:lineRule="auto"/>
        <w:ind w:firstLine="705"/>
        <w:jc w:val="both"/>
        <w:textAlignment w:val="baseline"/>
        <w:rPr>
          <w:rFonts w:ascii="Bookman Old Style" w:hAnsi="Bookman Old Style" w:cs="Segoe UI"/>
          <w:sz w:val="28"/>
          <w:szCs w:val="28"/>
        </w:rPr>
      </w:pPr>
    </w:p>
    <w:p w14:paraId="10A74EA3" w14:textId="743837A7" w:rsidR="00536332" w:rsidRPr="00C8060C" w:rsidRDefault="00536332" w:rsidP="00E05AF8">
      <w:pPr>
        <w:pStyle w:val="Sinespaciado"/>
        <w:spacing w:line="360" w:lineRule="auto"/>
        <w:ind w:firstLine="567"/>
        <w:jc w:val="both"/>
        <w:rPr>
          <w:rFonts w:ascii="Bookman Old Style" w:hAnsi="Bookman Old Style" w:cs="Arial"/>
          <w:sz w:val="28"/>
          <w:szCs w:val="28"/>
        </w:rPr>
      </w:pPr>
      <w:r w:rsidRPr="00C8060C">
        <w:rPr>
          <w:rFonts w:ascii="Bookman Old Style" w:hAnsi="Bookman Old Style" w:cs="Arial"/>
          <w:b/>
          <w:bCs/>
          <w:iCs/>
          <w:sz w:val="28"/>
          <w:szCs w:val="28"/>
        </w:rPr>
        <w:t>32.</w:t>
      </w:r>
      <w:r w:rsidRPr="00C8060C">
        <w:rPr>
          <w:rFonts w:ascii="Bookman Old Style" w:hAnsi="Bookman Old Style" w:cs="Arial"/>
          <w:iCs/>
          <w:sz w:val="28"/>
          <w:szCs w:val="28"/>
        </w:rPr>
        <w:t xml:space="preserve"> Por otro lado,</w:t>
      </w:r>
      <w:r w:rsidRPr="00C8060C">
        <w:rPr>
          <w:rFonts w:ascii="Bookman Old Style" w:hAnsi="Bookman Old Style" w:cs="Arial"/>
          <w:b/>
          <w:iCs/>
          <w:sz w:val="28"/>
          <w:szCs w:val="28"/>
        </w:rPr>
        <w:t xml:space="preserve"> </w:t>
      </w:r>
      <w:r w:rsidRPr="00C8060C">
        <w:rPr>
          <w:rFonts w:ascii="Bookman Old Style" w:hAnsi="Bookman Old Style"/>
          <w:sz w:val="28"/>
          <w:szCs w:val="28"/>
        </w:rPr>
        <w:t xml:space="preserve">la garantía de </w:t>
      </w:r>
      <w:r w:rsidRPr="00C8060C">
        <w:rPr>
          <w:rFonts w:ascii="Bookman Old Style" w:hAnsi="Bookman Old Style"/>
          <w:i/>
          <w:iCs/>
          <w:sz w:val="28"/>
          <w:szCs w:val="28"/>
        </w:rPr>
        <w:t xml:space="preserve">no extradición </w:t>
      </w:r>
      <w:r w:rsidRPr="00C8060C">
        <w:rPr>
          <w:rFonts w:ascii="Bookman Old Style" w:hAnsi="Bookman Old Style" w:cs="Arial"/>
          <w:sz w:val="28"/>
          <w:szCs w:val="28"/>
        </w:rPr>
        <w:t xml:space="preserve">contenida en el artículo 19° transitorio del Acto Legislativo 01 de 2017, </w:t>
      </w:r>
      <w:r w:rsidR="00475694" w:rsidRPr="00C8060C">
        <w:rPr>
          <w:rFonts w:ascii="Bookman Old Style" w:hAnsi="Bookman Old Style" w:cs="Arial"/>
          <w:sz w:val="28"/>
          <w:szCs w:val="28"/>
        </w:rPr>
        <w:t xml:space="preserve">tampoco tiene aplicación </w:t>
      </w:r>
      <w:r w:rsidRPr="00C8060C">
        <w:rPr>
          <w:rFonts w:ascii="Bookman Old Style" w:hAnsi="Bookman Old Style" w:cs="Arial"/>
          <w:sz w:val="28"/>
          <w:szCs w:val="28"/>
        </w:rPr>
        <w:t xml:space="preserve">porque no consta en el presente trámite algún elemento indicativo de que </w:t>
      </w:r>
      <w:r w:rsidR="00F04BEF" w:rsidRPr="00C8060C">
        <w:rPr>
          <w:rFonts w:ascii="Bookman Old Style" w:hAnsi="Bookman Old Style"/>
          <w:sz w:val="28"/>
          <w:szCs w:val="28"/>
        </w:rPr>
        <w:t xml:space="preserve">RODERICK ALDAIR MORALES DELGADO </w:t>
      </w:r>
      <w:r w:rsidR="0023763B"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cs="Arial"/>
          <w:sz w:val="28"/>
          <w:szCs w:val="28"/>
        </w:rPr>
        <w:t xml:space="preserve"> sea integrante de las FARC o que el delito objeto </w:t>
      </w:r>
      <w:r w:rsidRPr="00C8060C">
        <w:rPr>
          <w:rFonts w:ascii="Bookman Old Style" w:hAnsi="Bookman Old Style" w:cs="Arial"/>
          <w:sz w:val="28"/>
          <w:szCs w:val="28"/>
        </w:rPr>
        <w:lastRenderedPageBreak/>
        <w:t>del requerimiento tenga alguna relación con el conflicto armado colombiano. Tampoco advirtieron sobre aquella circunstancia el requerido o su defensora.</w:t>
      </w:r>
    </w:p>
    <w:p w14:paraId="6A50794C" w14:textId="77777777" w:rsidR="00536332" w:rsidRPr="00C8060C" w:rsidRDefault="00536332" w:rsidP="00E05AF8">
      <w:pPr>
        <w:pStyle w:val="Sinespaciado"/>
        <w:spacing w:line="360" w:lineRule="auto"/>
        <w:ind w:firstLine="567"/>
        <w:jc w:val="both"/>
        <w:rPr>
          <w:rFonts w:ascii="Bookman Old Style" w:hAnsi="Bookman Old Style" w:cs="Arial"/>
          <w:sz w:val="28"/>
          <w:szCs w:val="28"/>
        </w:rPr>
      </w:pPr>
    </w:p>
    <w:p w14:paraId="0ECB73B0" w14:textId="4A605B69" w:rsidR="00536332" w:rsidRPr="00C8060C" w:rsidRDefault="00536332" w:rsidP="00E05AF8">
      <w:pPr>
        <w:pStyle w:val="Sinespaciado"/>
        <w:spacing w:line="360" w:lineRule="auto"/>
        <w:ind w:firstLine="567"/>
        <w:jc w:val="both"/>
        <w:rPr>
          <w:rFonts w:ascii="Bookman Old Style" w:hAnsi="Bookman Old Style"/>
          <w:b/>
          <w:i/>
          <w:iCs/>
          <w:sz w:val="28"/>
          <w:szCs w:val="28"/>
        </w:rPr>
      </w:pPr>
      <w:r w:rsidRPr="00C8060C">
        <w:rPr>
          <w:rFonts w:ascii="Bookman Old Style" w:hAnsi="Bookman Old Style"/>
          <w:b/>
          <w:i/>
          <w:iCs/>
          <w:sz w:val="28"/>
          <w:szCs w:val="28"/>
        </w:rPr>
        <w:t>4. Cumplimiento de los requisitos previstos en el instrumento internacional aplicable</w:t>
      </w:r>
    </w:p>
    <w:p w14:paraId="2E21EEB8" w14:textId="77777777" w:rsidR="00536332" w:rsidRPr="00C8060C" w:rsidRDefault="00536332" w:rsidP="00E05AF8">
      <w:pPr>
        <w:pStyle w:val="Sinespaciado"/>
        <w:spacing w:line="360" w:lineRule="auto"/>
        <w:jc w:val="both"/>
        <w:rPr>
          <w:rFonts w:ascii="Bookman Old Style" w:hAnsi="Bookman Old Style"/>
          <w:i/>
          <w:iCs/>
          <w:sz w:val="28"/>
          <w:szCs w:val="28"/>
        </w:rPr>
      </w:pPr>
    </w:p>
    <w:p w14:paraId="66CFE321" w14:textId="37EAEBAF" w:rsidR="00536332" w:rsidRPr="00C8060C" w:rsidRDefault="00536332" w:rsidP="00E05AF8">
      <w:pPr>
        <w:pStyle w:val="Sinespaciado"/>
        <w:spacing w:line="360" w:lineRule="auto"/>
        <w:ind w:firstLine="708"/>
        <w:jc w:val="both"/>
        <w:rPr>
          <w:rFonts w:ascii="Bookman Old Style" w:eastAsia="Bookman Old Style" w:hAnsi="Bookman Old Style" w:cs="Bookman Old Style"/>
          <w:b/>
          <w:i/>
          <w:iCs/>
          <w:sz w:val="28"/>
          <w:szCs w:val="28"/>
        </w:rPr>
      </w:pPr>
      <w:r w:rsidRPr="00C8060C">
        <w:rPr>
          <w:rFonts w:ascii="Bookman Old Style" w:eastAsia="Bookman Old Style" w:hAnsi="Bookman Old Style" w:cs="Bookman Old Style"/>
          <w:b/>
          <w:i/>
          <w:iCs/>
          <w:sz w:val="28"/>
          <w:szCs w:val="28"/>
        </w:rPr>
        <w:t>Conducto diplomático y documentación necesaria</w:t>
      </w:r>
    </w:p>
    <w:p w14:paraId="50496478" w14:textId="77777777" w:rsidR="00536332" w:rsidRPr="00C8060C" w:rsidRDefault="00536332" w:rsidP="00E05AF8">
      <w:pPr>
        <w:pStyle w:val="Sinespaciado"/>
        <w:spacing w:line="360" w:lineRule="auto"/>
        <w:ind w:firstLine="567"/>
        <w:jc w:val="both"/>
        <w:rPr>
          <w:rFonts w:ascii="Bookman Old Style" w:hAnsi="Bookman Old Style" w:cs="Arial"/>
          <w:sz w:val="28"/>
          <w:szCs w:val="28"/>
        </w:rPr>
      </w:pPr>
    </w:p>
    <w:p w14:paraId="2AA0369F" w14:textId="1F580707" w:rsidR="00536332" w:rsidRPr="00C8060C" w:rsidRDefault="00536332" w:rsidP="00E05AF8">
      <w:pPr>
        <w:spacing w:after="0"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rPr>
        <w:t>33.</w:t>
      </w:r>
      <w:r w:rsidRPr="00C8060C">
        <w:rPr>
          <w:rFonts w:ascii="Bookman Old Style" w:hAnsi="Bookman Old Style" w:cs="Arial"/>
          <w:sz w:val="28"/>
          <w:szCs w:val="28"/>
        </w:rPr>
        <w:t xml:space="preserve"> El inciso segundo del artículo </w:t>
      </w:r>
      <w:r w:rsidRPr="00C8060C">
        <w:rPr>
          <w:rFonts w:ascii="Bookman Old Style" w:hAnsi="Bookman Old Style" w:cs="Arial"/>
          <w:iCs/>
          <w:sz w:val="28"/>
          <w:szCs w:val="28"/>
        </w:rPr>
        <w:t xml:space="preserve">251 del Código General del Proceso establece que los documentos públicos otorgados en otro país por funcionario de éste o con su intervención, se aportarán apostillados de conformidad con lo establecido en los tratados internacionales ratificados por Colombia y los documentos que cumplan con los anteriores requisitos, añade el inc. 3º </w:t>
      </w:r>
      <w:r w:rsidRPr="00C8060C">
        <w:rPr>
          <w:rFonts w:ascii="Bookman Old Style" w:hAnsi="Bookman Old Style" w:cs="Arial"/>
          <w:i/>
          <w:sz w:val="28"/>
          <w:szCs w:val="28"/>
        </w:rPr>
        <w:t>ídem</w:t>
      </w:r>
      <w:r w:rsidRPr="00C8060C">
        <w:rPr>
          <w:rFonts w:ascii="Bookman Old Style" w:hAnsi="Bookman Old Style" w:cs="Arial"/>
          <w:iCs/>
          <w:sz w:val="28"/>
          <w:szCs w:val="28"/>
        </w:rPr>
        <w:t>, se entenderán otorgados conforme a la ley del respectivo país.</w:t>
      </w:r>
    </w:p>
    <w:p w14:paraId="5F5C423C" w14:textId="77777777" w:rsidR="00536332" w:rsidRPr="00C8060C" w:rsidRDefault="00536332" w:rsidP="00E05AF8">
      <w:pPr>
        <w:spacing w:after="0" w:line="336" w:lineRule="auto"/>
        <w:jc w:val="both"/>
        <w:rPr>
          <w:rFonts w:ascii="Bookman Old Style" w:hAnsi="Bookman Old Style" w:cs="Arial"/>
          <w:iCs/>
          <w:sz w:val="28"/>
          <w:szCs w:val="28"/>
        </w:rPr>
      </w:pPr>
    </w:p>
    <w:p w14:paraId="11A60AE0" w14:textId="41E6EB63" w:rsidR="003B2DD6" w:rsidRPr="00C8060C" w:rsidRDefault="00536332" w:rsidP="00E05AF8">
      <w:pPr>
        <w:pStyle w:val="Sinespaciado"/>
        <w:spacing w:line="360" w:lineRule="auto"/>
        <w:ind w:firstLine="708"/>
        <w:jc w:val="both"/>
        <w:rPr>
          <w:rFonts w:ascii="Bookman Old Style" w:hAnsi="Bookman Old Style" w:cs="Arial"/>
          <w:sz w:val="28"/>
          <w:szCs w:val="28"/>
        </w:rPr>
      </w:pPr>
      <w:r w:rsidRPr="00C8060C">
        <w:rPr>
          <w:rFonts w:ascii="Bookman Old Style" w:hAnsi="Bookman Old Style" w:cs="Arial"/>
          <w:b/>
          <w:bCs/>
          <w:iCs/>
          <w:sz w:val="28"/>
          <w:szCs w:val="28"/>
        </w:rPr>
        <w:t>34.</w:t>
      </w:r>
      <w:r w:rsidRPr="00C8060C">
        <w:rPr>
          <w:rFonts w:ascii="Bookman Old Style" w:hAnsi="Bookman Old Style" w:cs="Arial"/>
          <w:iCs/>
          <w:sz w:val="28"/>
          <w:szCs w:val="28"/>
        </w:rPr>
        <w:t xml:space="preserve"> Al respecto, se advierte que las Repúblicas de Panamá y Colombia</w:t>
      </w:r>
      <w:r w:rsidRPr="00C8060C">
        <w:rPr>
          <w:rStyle w:val="Refdenotaalpie"/>
          <w:rFonts w:ascii="Bookman Old Style" w:eastAsiaTheme="majorEastAsia" w:hAnsi="Bookman Old Style" w:cs="Arial"/>
          <w:iCs/>
          <w:sz w:val="28"/>
          <w:szCs w:val="28"/>
        </w:rPr>
        <w:footnoteReference w:id="4"/>
      </w:r>
      <w:r w:rsidRPr="00C8060C">
        <w:rPr>
          <w:rFonts w:ascii="Bookman Old Style" w:hAnsi="Bookman Old Style" w:cs="Arial"/>
          <w:iCs/>
          <w:sz w:val="28"/>
          <w:szCs w:val="28"/>
        </w:rPr>
        <w:t xml:space="preserve"> ratificaron la </w:t>
      </w:r>
      <w:r w:rsidRPr="00C8060C">
        <w:rPr>
          <w:rFonts w:ascii="Bookman Old Style" w:hAnsi="Bookman Old Style" w:cs="Arial"/>
          <w:i/>
          <w:iCs/>
          <w:sz w:val="28"/>
          <w:szCs w:val="28"/>
        </w:rPr>
        <w:t>“Convención sobre la Abolición del Requisito de Legalización para Documentos Públicos Extranjeros”</w:t>
      </w:r>
      <w:r w:rsidRPr="00C8060C">
        <w:rPr>
          <w:rFonts w:ascii="Bookman Old Style" w:hAnsi="Bookman Old Style" w:cs="Arial"/>
          <w:sz w:val="28"/>
          <w:szCs w:val="28"/>
        </w:rPr>
        <w:t>, suscrita en La Haya el 5 de octubre de 1961, que suprimió la legalización diplomática o consular de documentos públicos expedidos por un Estado contratante que deban ser exhibidos en el territorio de otro</w:t>
      </w:r>
      <w:r w:rsidR="00AD179C" w:rsidRPr="00C8060C">
        <w:rPr>
          <w:rFonts w:ascii="Bookman Old Style" w:hAnsi="Bookman Old Style" w:cs="Arial"/>
          <w:sz w:val="28"/>
          <w:szCs w:val="28"/>
        </w:rPr>
        <w:t>, entre ellos, los librados por una autoridad o funcionario relacionado con las Cortes o Tribunales de un Estado.</w:t>
      </w:r>
      <w:r w:rsidRPr="00C8060C">
        <w:rPr>
          <w:rFonts w:ascii="Bookman Old Style" w:hAnsi="Bookman Old Style" w:cs="Arial"/>
          <w:sz w:val="28"/>
          <w:szCs w:val="28"/>
        </w:rPr>
        <w:t xml:space="preserve"> </w:t>
      </w:r>
    </w:p>
    <w:p w14:paraId="400208CC" w14:textId="77777777" w:rsidR="003B2DD6" w:rsidRPr="00C8060C" w:rsidRDefault="003B2DD6" w:rsidP="00E05AF8">
      <w:pPr>
        <w:pStyle w:val="Sinespaciado"/>
        <w:spacing w:line="360" w:lineRule="auto"/>
        <w:ind w:firstLine="708"/>
        <w:jc w:val="both"/>
        <w:rPr>
          <w:rFonts w:ascii="Bookman Old Style" w:hAnsi="Bookman Old Style" w:cs="Arial"/>
          <w:sz w:val="28"/>
          <w:szCs w:val="28"/>
        </w:rPr>
      </w:pPr>
    </w:p>
    <w:p w14:paraId="6858150E" w14:textId="7EAE7727" w:rsidR="00D42230" w:rsidRPr="00C8060C" w:rsidRDefault="00D42230" w:rsidP="00E05AF8">
      <w:pPr>
        <w:spacing w:after="0" w:line="360" w:lineRule="auto"/>
        <w:ind w:firstLine="709"/>
        <w:jc w:val="both"/>
        <w:rPr>
          <w:rFonts w:ascii="Bookman Old Style" w:hAnsi="Bookman Old Style" w:cs="Arial"/>
          <w:sz w:val="28"/>
          <w:szCs w:val="28"/>
        </w:rPr>
      </w:pPr>
      <w:r w:rsidRPr="00C8060C">
        <w:rPr>
          <w:rFonts w:ascii="Bookman Old Style" w:hAnsi="Bookman Old Style" w:cs="Arial"/>
          <w:b/>
          <w:bCs/>
          <w:sz w:val="28"/>
          <w:szCs w:val="28"/>
        </w:rPr>
        <w:lastRenderedPageBreak/>
        <w:t>35.</w:t>
      </w:r>
      <w:r w:rsidRPr="00C8060C">
        <w:rPr>
          <w:rFonts w:ascii="Bookman Old Style" w:hAnsi="Bookman Old Style" w:cs="Arial"/>
          <w:sz w:val="28"/>
          <w:szCs w:val="28"/>
        </w:rPr>
        <w:t xml:space="preserve"> Aquella disposición prevé, como único trámite exigible para certificar la autenticidad de la firma y a qué título ha actuado la persona que suscribe el documento, la adición de un certificado llamado </w:t>
      </w:r>
      <w:r w:rsidRPr="00C8060C">
        <w:rPr>
          <w:rFonts w:ascii="Bookman Old Style" w:hAnsi="Bookman Old Style" w:cs="Arial"/>
          <w:i/>
          <w:iCs/>
          <w:sz w:val="28"/>
          <w:szCs w:val="28"/>
        </w:rPr>
        <w:t>“Apostille”</w:t>
      </w:r>
      <w:r w:rsidRPr="00C8060C">
        <w:rPr>
          <w:rFonts w:ascii="Bookman Old Style" w:hAnsi="Bookman Old Style" w:cs="Arial"/>
          <w:sz w:val="28"/>
          <w:szCs w:val="28"/>
        </w:rPr>
        <w:t>.</w:t>
      </w:r>
    </w:p>
    <w:p w14:paraId="36977634" w14:textId="77777777" w:rsidR="00536332" w:rsidRPr="00C8060C" w:rsidRDefault="00536332" w:rsidP="00E05AF8">
      <w:pPr>
        <w:spacing w:after="0" w:line="336" w:lineRule="auto"/>
        <w:ind w:firstLine="708"/>
        <w:jc w:val="both"/>
        <w:rPr>
          <w:rFonts w:ascii="Bookman Old Style" w:eastAsia="Batang" w:hAnsi="Bookman Old Style"/>
          <w:sz w:val="28"/>
          <w:szCs w:val="28"/>
        </w:rPr>
      </w:pPr>
    </w:p>
    <w:p w14:paraId="250446A3" w14:textId="48A68E9B" w:rsidR="00536332" w:rsidRPr="00C8060C" w:rsidRDefault="00536332" w:rsidP="00E05AF8">
      <w:pPr>
        <w:spacing w:after="0" w:line="336" w:lineRule="auto"/>
        <w:ind w:firstLine="708"/>
        <w:jc w:val="both"/>
        <w:rPr>
          <w:rFonts w:ascii="Bookman Old Style" w:hAnsi="Bookman Old Style"/>
          <w:spacing w:val="-3"/>
          <w:sz w:val="28"/>
          <w:szCs w:val="28"/>
          <w:lang w:eastAsia="x-none"/>
        </w:rPr>
      </w:pPr>
      <w:r w:rsidRPr="00C8060C">
        <w:rPr>
          <w:rFonts w:ascii="Bookman Old Style" w:eastAsia="Batang" w:hAnsi="Bookman Old Style"/>
          <w:b/>
          <w:bCs/>
          <w:sz w:val="28"/>
          <w:szCs w:val="28"/>
          <w:lang w:val="es-ES"/>
        </w:rPr>
        <w:t>3</w:t>
      </w:r>
      <w:r w:rsidR="00D42230" w:rsidRPr="00C8060C">
        <w:rPr>
          <w:rFonts w:ascii="Bookman Old Style" w:eastAsia="Batang" w:hAnsi="Bookman Old Style"/>
          <w:b/>
          <w:bCs/>
          <w:sz w:val="28"/>
          <w:szCs w:val="28"/>
          <w:lang w:val="es-ES"/>
        </w:rPr>
        <w:t>6</w:t>
      </w:r>
      <w:r w:rsidRPr="00C8060C">
        <w:rPr>
          <w:rFonts w:ascii="Bookman Old Style" w:eastAsia="Batang" w:hAnsi="Bookman Old Style"/>
          <w:b/>
          <w:bCs/>
          <w:sz w:val="28"/>
          <w:szCs w:val="28"/>
          <w:lang w:val="es-ES"/>
        </w:rPr>
        <w:t>.</w:t>
      </w:r>
      <w:r w:rsidRPr="00C8060C">
        <w:rPr>
          <w:rFonts w:ascii="Bookman Old Style" w:eastAsia="Batang" w:hAnsi="Bookman Old Style"/>
          <w:sz w:val="28"/>
          <w:szCs w:val="28"/>
          <w:lang w:val="es-ES"/>
        </w:rPr>
        <w:t xml:space="preserve"> </w:t>
      </w:r>
      <w:r w:rsidRPr="00C8060C">
        <w:rPr>
          <w:rFonts w:ascii="Bookman Old Style" w:eastAsia="Batang" w:hAnsi="Bookman Old Style"/>
          <w:sz w:val="28"/>
          <w:szCs w:val="28"/>
          <w:lang w:val="es-ES_tradnl"/>
        </w:rPr>
        <w:t xml:space="preserve">Para el presente caso, se advierte que </w:t>
      </w:r>
      <w:r w:rsidRPr="00C8060C">
        <w:rPr>
          <w:rFonts w:ascii="Bookman Old Style" w:eastAsia="Bookman Old Style" w:hAnsi="Bookman Old Style" w:cs="Bookman Old Style"/>
          <w:color w:val="000000" w:themeColor="text1"/>
          <w:sz w:val="28"/>
          <w:szCs w:val="28"/>
        </w:rPr>
        <w:t xml:space="preserve">la solicitud formal de extradición fue presentada por vía diplomática, esto es, fue radicada por conducto de la Embajada de la República de Panamá en Colombia ante el Ministerio de Relaciones Exteriores, </w:t>
      </w:r>
      <w:r w:rsidRPr="00C8060C">
        <w:rPr>
          <w:rFonts w:ascii="Bookman Old Style" w:hAnsi="Bookman Old Style"/>
          <w:sz w:val="28"/>
          <w:szCs w:val="28"/>
        </w:rPr>
        <w:t xml:space="preserve">mediante Notas Verbales </w:t>
      </w:r>
      <w:r w:rsidRPr="00C8060C">
        <w:rPr>
          <w:rFonts w:ascii="Bookman Old Style" w:hAnsi="Bookman Old Style"/>
          <w:spacing w:val="-3"/>
          <w:sz w:val="28"/>
          <w:szCs w:val="28"/>
          <w:lang w:eastAsia="x-none"/>
        </w:rPr>
        <w:t>EPCOL/023/26 y EPCOL/030/26 de 16 y 20 de enero de 2026.</w:t>
      </w:r>
    </w:p>
    <w:p w14:paraId="470BD69B" w14:textId="77777777" w:rsidR="00D42230" w:rsidRPr="00C8060C" w:rsidRDefault="00D42230" w:rsidP="00E05AF8">
      <w:pPr>
        <w:spacing w:after="0" w:line="336" w:lineRule="auto"/>
        <w:ind w:firstLine="708"/>
        <w:jc w:val="both"/>
        <w:rPr>
          <w:rFonts w:ascii="Bookman Old Style" w:hAnsi="Bookman Old Style"/>
          <w:spacing w:val="-3"/>
          <w:sz w:val="28"/>
          <w:szCs w:val="28"/>
          <w:lang w:eastAsia="x-none"/>
        </w:rPr>
      </w:pPr>
    </w:p>
    <w:p w14:paraId="5F110B31" w14:textId="18049D33" w:rsidR="00536332" w:rsidRPr="00C8060C" w:rsidRDefault="00536332" w:rsidP="00E05AF8">
      <w:pPr>
        <w:spacing w:after="0" w:line="336" w:lineRule="auto"/>
        <w:ind w:firstLine="708"/>
        <w:jc w:val="both"/>
        <w:rPr>
          <w:rFonts w:ascii="Bookman Old Style" w:eastAsia="Batang" w:hAnsi="Bookman Old Style" w:cs="Times New Roman"/>
          <w:spacing w:val="-3"/>
          <w:sz w:val="28"/>
          <w:szCs w:val="28"/>
          <w:lang w:eastAsia="es-ES"/>
        </w:rPr>
      </w:pPr>
      <w:r w:rsidRPr="00C8060C">
        <w:rPr>
          <w:rFonts w:ascii="Bookman Old Style" w:eastAsia="Batang" w:hAnsi="Bookman Old Style"/>
          <w:b/>
          <w:bCs/>
          <w:spacing w:val="-3"/>
          <w:sz w:val="28"/>
          <w:szCs w:val="28"/>
        </w:rPr>
        <w:t>3</w:t>
      </w:r>
      <w:r w:rsidR="00D42230" w:rsidRPr="00C8060C">
        <w:rPr>
          <w:rFonts w:ascii="Bookman Old Style" w:eastAsia="Batang" w:hAnsi="Bookman Old Style"/>
          <w:b/>
          <w:bCs/>
          <w:spacing w:val="-3"/>
          <w:sz w:val="28"/>
          <w:szCs w:val="28"/>
        </w:rPr>
        <w:t>7</w:t>
      </w:r>
      <w:r w:rsidRPr="00C8060C">
        <w:rPr>
          <w:rFonts w:ascii="Bookman Old Style" w:eastAsia="Batang" w:hAnsi="Bookman Old Style"/>
          <w:b/>
          <w:bCs/>
          <w:spacing w:val="-3"/>
          <w:sz w:val="28"/>
          <w:szCs w:val="28"/>
        </w:rPr>
        <w:t>.</w:t>
      </w:r>
      <w:r w:rsidRPr="00C8060C">
        <w:rPr>
          <w:rFonts w:ascii="Bookman Old Style" w:eastAsia="Batang" w:hAnsi="Bookman Old Style"/>
          <w:spacing w:val="-3"/>
          <w:sz w:val="28"/>
          <w:szCs w:val="28"/>
        </w:rPr>
        <w:t xml:space="preserve"> Dicho documento se acompañó entre otros, de la resolución de aprehensión 130-2025 del 30 de octubre de 2025, expedida por </w:t>
      </w:r>
      <w:r w:rsidRPr="00C8060C">
        <w:rPr>
          <w:rFonts w:ascii="Bookman Old Style" w:eastAsia="Batang" w:hAnsi="Bookman Old Style" w:cs="Times New Roman"/>
          <w:spacing w:val="-3"/>
          <w:sz w:val="28"/>
          <w:szCs w:val="28"/>
          <w:lang w:eastAsia="es-ES"/>
        </w:rPr>
        <w:t xml:space="preserve">la Sección Especializada </w:t>
      </w:r>
      <w:r w:rsidR="007F6012" w:rsidRPr="00C8060C">
        <w:rPr>
          <w:rFonts w:ascii="Bookman Old Style" w:eastAsia="Batang" w:hAnsi="Bookman Old Style" w:cs="Times New Roman"/>
          <w:spacing w:val="-3"/>
          <w:sz w:val="28"/>
          <w:szCs w:val="28"/>
          <w:lang w:eastAsia="es-ES"/>
        </w:rPr>
        <w:t>de</w:t>
      </w:r>
      <w:r w:rsidRPr="00C8060C">
        <w:rPr>
          <w:rFonts w:ascii="Bookman Old Style" w:eastAsia="Batang" w:hAnsi="Bookman Old Style" w:cs="Times New Roman"/>
          <w:spacing w:val="-3"/>
          <w:sz w:val="28"/>
          <w:szCs w:val="28"/>
          <w:lang w:eastAsia="es-ES"/>
        </w:rPr>
        <w:t xml:space="preserve"> homicidio</w:t>
      </w:r>
      <w:r w:rsidR="007F6012" w:rsidRPr="00C8060C">
        <w:rPr>
          <w:rFonts w:ascii="Bookman Old Style" w:eastAsia="Batang" w:hAnsi="Bookman Old Style" w:cs="Times New Roman"/>
          <w:spacing w:val="-3"/>
          <w:sz w:val="28"/>
          <w:szCs w:val="28"/>
          <w:lang w:eastAsia="es-ES"/>
        </w:rPr>
        <w:t>s</w:t>
      </w:r>
      <w:r w:rsidRPr="00C8060C">
        <w:rPr>
          <w:rFonts w:ascii="Bookman Old Style" w:eastAsia="Batang" w:hAnsi="Bookman Old Style" w:cs="Times New Roman"/>
          <w:spacing w:val="-3"/>
          <w:sz w:val="28"/>
          <w:szCs w:val="28"/>
          <w:lang w:eastAsia="es-ES"/>
        </w:rPr>
        <w:t xml:space="preserve"> y femicidio</w:t>
      </w:r>
      <w:r w:rsidR="007F6012" w:rsidRPr="00C8060C">
        <w:rPr>
          <w:rFonts w:ascii="Bookman Old Style" w:eastAsia="Batang" w:hAnsi="Bookman Old Style" w:cs="Times New Roman"/>
          <w:spacing w:val="-3"/>
          <w:sz w:val="28"/>
          <w:szCs w:val="28"/>
          <w:lang w:eastAsia="es-ES"/>
        </w:rPr>
        <w:t>s</w:t>
      </w:r>
      <w:r w:rsidRPr="00C8060C">
        <w:rPr>
          <w:rFonts w:ascii="Bookman Old Style" w:eastAsia="Batang" w:hAnsi="Bookman Old Style" w:cs="Times New Roman"/>
          <w:spacing w:val="-3"/>
          <w:sz w:val="28"/>
          <w:szCs w:val="28"/>
          <w:lang w:eastAsia="es-ES"/>
        </w:rPr>
        <w:t xml:space="preserve"> de la Fiscalía Superior Metropolitana.</w:t>
      </w:r>
    </w:p>
    <w:p w14:paraId="5EFCD85A" w14:textId="77777777" w:rsidR="00536332" w:rsidRPr="00C8060C" w:rsidRDefault="00536332" w:rsidP="00E05AF8">
      <w:pPr>
        <w:spacing w:after="0" w:line="336" w:lineRule="auto"/>
        <w:ind w:firstLine="708"/>
        <w:jc w:val="both"/>
        <w:rPr>
          <w:rFonts w:ascii="Bookman Old Style" w:eastAsia="Batang" w:hAnsi="Bookman Old Style" w:cs="Times New Roman"/>
          <w:spacing w:val="-3"/>
          <w:sz w:val="28"/>
          <w:szCs w:val="28"/>
          <w:lang w:eastAsia="es-ES"/>
        </w:rPr>
      </w:pPr>
    </w:p>
    <w:p w14:paraId="10CFD44E" w14:textId="642DF5F3" w:rsidR="00536332" w:rsidRPr="00C8060C" w:rsidRDefault="00536332" w:rsidP="00CE004F">
      <w:pPr>
        <w:spacing w:after="0" w:line="336" w:lineRule="auto"/>
        <w:ind w:firstLine="708"/>
        <w:jc w:val="both"/>
        <w:rPr>
          <w:rFonts w:ascii="Bookman Old Style" w:hAnsi="Bookman Old Style" w:cs="Arial"/>
          <w:sz w:val="28"/>
          <w:szCs w:val="28"/>
        </w:rPr>
      </w:pPr>
      <w:r w:rsidRPr="00C8060C">
        <w:rPr>
          <w:rFonts w:ascii="Bookman Old Style" w:eastAsia="Batang" w:hAnsi="Bookman Old Style" w:cs="Times New Roman"/>
          <w:b/>
          <w:bCs/>
          <w:spacing w:val="-3"/>
          <w:sz w:val="28"/>
          <w:szCs w:val="28"/>
          <w:lang w:eastAsia="es-ES"/>
        </w:rPr>
        <w:t>3</w:t>
      </w:r>
      <w:r w:rsidR="0060554F" w:rsidRPr="00C8060C">
        <w:rPr>
          <w:rFonts w:ascii="Bookman Old Style" w:eastAsia="Batang" w:hAnsi="Bookman Old Style" w:cs="Times New Roman"/>
          <w:b/>
          <w:bCs/>
          <w:spacing w:val="-3"/>
          <w:sz w:val="28"/>
          <w:szCs w:val="28"/>
          <w:lang w:eastAsia="es-ES"/>
        </w:rPr>
        <w:t>8</w:t>
      </w:r>
      <w:r w:rsidRPr="00C8060C">
        <w:rPr>
          <w:rFonts w:ascii="Bookman Old Style" w:eastAsia="Batang" w:hAnsi="Bookman Old Style" w:cs="Times New Roman"/>
          <w:b/>
          <w:bCs/>
          <w:spacing w:val="-3"/>
          <w:sz w:val="28"/>
          <w:szCs w:val="28"/>
          <w:lang w:eastAsia="es-ES"/>
        </w:rPr>
        <w:t>.</w:t>
      </w:r>
      <w:r w:rsidRPr="00C8060C">
        <w:rPr>
          <w:rFonts w:ascii="Bookman Old Style" w:eastAsia="Batang" w:hAnsi="Bookman Old Style" w:cs="Times New Roman"/>
          <w:spacing w:val="-3"/>
          <w:sz w:val="28"/>
          <w:szCs w:val="28"/>
          <w:lang w:eastAsia="es-ES"/>
        </w:rPr>
        <w:t xml:space="preserve"> De igual forma se anexó </w:t>
      </w:r>
      <w:r w:rsidRPr="00C8060C">
        <w:rPr>
          <w:rFonts w:ascii="Bookman Old Style" w:eastAsia="Batang" w:hAnsi="Bookman Old Style"/>
          <w:spacing w:val="-3"/>
          <w:sz w:val="28"/>
          <w:szCs w:val="28"/>
        </w:rPr>
        <w:t>copia del pasaporte No.PA1233356, expedido en la República de Panamá</w:t>
      </w:r>
      <w:r w:rsidR="008D2FBD" w:rsidRPr="00C8060C">
        <w:rPr>
          <w:rFonts w:ascii="Bookman Old Style" w:eastAsia="Batang" w:hAnsi="Bookman Old Style"/>
          <w:spacing w:val="-3"/>
          <w:sz w:val="28"/>
          <w:szCs w:val="28"/>
        </w:rPr>
        <w:t>, as</w:t>
      </w:r>
      <w:r w:rsidR="00990A02" w:rsidRPr="00C8060C">
        <w:rPr>
          <w:rFonts w:ascii="Bookman Old Style" w:eastAsia="Batang" w:hAnsi="Bookman Old Style"/>
          <w:spacing w:val="-3"/>
          <w:sz w:val="28"/>
          <w:szCs w:val="28"/>
        </w:rPr>
        <w:t xml:space="preserve">í como </w:t>
      </w:r>
      <w:r w:rsidR="00064063" w:rsidRPr="00C8060C">
        <w:rPr>
          <w:rFonts w:ascii="Bookman Old Style" w:eastAsia="Batang" w:hAnsi="Bookman Old Style"/>
          <w:spacing w:val="-3"/>
          <w:sz w:val="28"/>
          <w:szCs w:val="28"/>
        </w:rPr>
        <w:t xml:space="preserve">el </w:t>
      </w:r>
      <w:r w:rsidRPr="00C8060C">
        <w:rPr>
          <w:rFonts w:ascii="Bookman Old Style" w:eastAsia="Batang" w:hAnsi="Bookman Old Style"/>
          <w:spacing w:val="-3"/>
          <w:sz w:val="28"/>
          <w:szCs w:val="28"/>
        </w:rPr>
        <w:t>documento</w:t>
      </w:r>
      <w:r w:rsidR="006E52BF" w:rsidRPr="00C8060C">
        <w:rPr>
          <w:rFonts w:ascii="Bookman Old Style" w:eastAsia="Batang" w:hAnsi="Bookman Old Style"/>
          <w:spacing w:val="-3"/>
          <w:sz w:val="28"/>
          <w:szCs w:val="28"/>
        </w:rPr>
        <w:t xml:space="preserve"> </w:t>
      </w:r>
      <w:r w:rsidR="00433235" w:rsidRPr="00C8060C">
        <w:rPr>
          <w:rFonts w:ascii="Bookman Old Style" w:eastAsia="Batang" w:hAnsi="Bookman Old Style"/>
          <w:spacing w:val="-3"/>
          <w:sz w:val="28"/>
          <w:szCs w:val="28"/>
        </w:rPr>
        <w:t xml:space="preserve">que contiene las huellas dactilares de </w:t>
      </w:r>
      <w:r w:rsidR="00F04BEF" w:rsidRPr="00C8060C">
        <w:rPr>
          <w:rFonts w:ascii="Bookman Old Style" w:hAnsi="Bookman Old Style" w:cs="Arial"/>
          <w:sz w:val="28"/>
          <w:szCs w:val="28"/>
        </w:rPr>
        <w:t xml:space="preserve">RODERICK ALDAIR MORALES DELGADO </w:t>
      </w:r>
      <w:r w:rsidR="0023763B" w:rsidRPr="00C8060C">
        <w:rPr>
          <w:rFonts w:ascii="Bookman Old Style" w:hAnsi="Bookman Old Style" w:cs="Arial"/>
          <w:sz w:val="28"/>
          <w:szCs w:val="28"/>
        </w:rPr>
        <w:t>o</w:t>
      </w:r>
      <w:r w:rsidR="00CC1316" w:rsidRPr="00C8060C">
        <w:rPr>
          <w:rFonts w:ascii="Bookman Old Style" w:hAnsi="Bookman Old Style" w:cs="Arial"/>
          <w:sz w:val="28"/>
          <w:szCs w:val="28"/>
        </w:rPr>
        <w:t xml:space="preserve"> RODERICK ALDAHIR MORALES DELGADO</w:t>
      </w:r>
      <w:r w:rsidRPr="00C8060C">
        <w:rPr>
          <w:rFonts w:ascii="Bookman Old Style" w:hAnsi="Bookman Old Style" w:cs="Arial"/>
          <w:sz w:val="28"/>
          <w:szCs w:val="28"/>
        </w:rPr>
        <w:t xml:space="preserve">, </w:t>
      </w:r>
      <w:r w:rsidR="00777916" w:rsidRPr="00C8060C">
        <w:rPr>
          <w:rFonts w:ascii="Bookman Old Style" w:hAnsi="Bookman Old Style" w:cs="Arial"/>
          <w:sz w:val="28"/>
          <w:szCs w:val="28"/>
        </w:rPr>
        <w:t>del instituto Nacional de Medicina Legal y Ciencias Forenses</w:t>
      </w:r>
      <w:r w:rsidR="00CE004F" w:rsidRPr="00C8060C">
        <w:rPr>
          <w:rFonts w:ascii="Bookman Old Style" w:hAnsi="Bookman Old Style" w:cs="Arial"/>
          <w:sz w:val="28"/>
          <w:szCs w:val="28"/>
        </w:rPr>
        <w:t xml:space="preserve">, Subdirección de Criminalística, del país </w:t>
      </w:r>
      <w:r w:rsidR="00A50578" w:rsidRPr="00C8060C">
        <w:rPr>
          <w:rFonts w:ascii="Bookman Old Style" w:hAnsi="Bookman Old Style" w:cs="Arial"/>
          <w:sz w:val="28"/>
          <w:szCs w:val="28"/>
        </w:rPr>
        <w:t>requirente.</w:t>
      </w:r>
    </w:p>
    <w:p w14:paraId="10105F46" w14:textId="77777777" w:rsidR="00536332" w:rsidRPr="00C8060C" w:rsidRDefault="00536332" w:rsidP="00E05AF8">
      <w:pPr>
        <w:pStyle w:val="Sinespaciado"/>
        <w:spacing w:line="360" w:lineRule="auto"/>
        <w:ind w:firstLine="708"/>
        <w:jc w:val="both"/>
        <w:rPr>
          <w:rFonts w:ascii="Bookman Old Style" w:hAnsi="Bookman Old Style" w:cs="Arial"/>
          <w:sz w:val="28"/>
          <w:szCs w:val="28"/>
          <w:lang w:val="es-CO"/>
        </w:rPr>
      </w:pPr>
    </w:p>
    <w:p w14:paraId="5F23B6FA" w14:textId="5E43FF8E" w:rsidR="00536332" w:rsidRPr="00C8060C" w:rsidRDefault="00536332" w:rsidP="00E05AF8">
      <w:pPr>
        <w:pStyle w:val="Sinespaciado"/>
        <w:spacing w:line="360" w:lineRule="auto"/>
        <w:ind w:firstLine="708"/>
        <w:jc w:val="both"/>
        <w:rPr>
          <w:rFonts w:ascii="Bookman Old Style" w:eastAsia="Batang" w:hAnsi="Bookman Old Style"/>
          <w:spacing w:val="-3"/>
          <w:sz w:val="28"/>
          <w:szCs w:val="28"/>
        </w:rPr>
      </w:pPr>
      <w:r w:rsidRPr="00C8060C">
        <w:rPr>
          <w:rFonts w:ascii="Bookman Old Style" w:eastAsia="Batang" w:hAnsi="Bookman Old Style"/>
          <w:b/>
          <w:bCs/>
          <w:spacing w:val="-3"/>
          <w:sz w:val="28"/>
          <w:szCs w:val="28"/>
        </w:rPr>
        <w:t>3</w:t>
      </w:r>
      <w:r w:rsidR="0060554F" w:rsidRPr="00C8060C">
        <w:rPr>
          <w:rFonts w:ascii="Bookman Old Style" w:eastAsia="Batang" w:hAnsi="Bookman Old Style"/>
          <w:b/>
          <w:bCs/>
          <w:spacing w:val="-3"/>
          <w:sz w:val="28"/>
          <w:szCs w:val="28"/>
        </w:rPr>
        <w:t>9</w:t>
      </w:r>
      <w:r w:rsidRPr="00C8060C">
        <w:rPr>
          <w:rFonts w:ascii="Bookman Old Style" w:eastAsia="Batang" w:hAnsi="Bookman Old Style"/>
          <w:b/>
          <w:bCs/>
          <w:spacing w:val="-3"/>
          <w:sz w:val="28"/>
          <w:szCs w:val="28"/>
        </w:rPr>
        <w:t>.</w:t>
      </w:r>
      <w:r w:rsidRPr="00C8060C">
        <w:rPr>
          <w:rFonts w:ascii="Bookman Old Style" w:eastAsia="Batang" w:hAnsi="Bookman Old Style"/>
          <w:spacing w:val="-3"/>
          <w:sz w:val="28"/>
          <w:szCs w:val="28"/>
        </w:rPr>
        <w:t xml:space="preserve"> También se allegó la orden de detención preventiva con fines de extradición proferida el 13 de enero de 2026, por el Juzgado de Garantías del Primer Circuito Judicial de Panamá y copia de las normas presuntamente infringidas según el Código Penal Panameño.</w:t>
      </w:r>
    </w:p>
    <w:p w14:paraId="782F77A6" w14:textId="77777777" w:rsidR="00536332" w:rsidRPr="00C8060C" w:rsidRDefault="00536332" w:rsidP="00E05AF8">
      <w:pPr>
        <w:pStyle w:val="Sinespaciado"/>
        <w:spacing w:line="360" w:lineRule="auto"/>
        <w:ind w:firstLine="708"/>
        <w:jc w:val="both"/>
        <w:rPr>
          <w:rFonts w:ascii="Bookman Old Style" w:eastAsia="Batang" w:hAnsi="Bookman Old Style"/>
          <w:spacing w:val="-3"/>
          <w:sz w:val="28"/>
          <w:szCs w:val="28"/>
        </w:rPr>
      </w:pPr>
    </w:p>
    <w:p w14:paraId="500E0B8C" w14:textId="30669AA5" w:rsidR="00536332" w:rsidRPr="00C8060C" w:rsidRDefault="004F5C2A" w:rsidP="00E05AF8">
      <w:pPr>
        <w:spacing w:after="0"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rPr>
        <w:t>40</w:t>
      </w:r>
      <w:r w:rsidR="00536332" w:rsidRPr="00C8060C">
        <w:rPr>
          <w:rFonts w:ascii="Bookman Old Style" w:hAnsi="Bookman Old Style" w:cs="Arial"/>
          <w:b/>
          <w:bCs/>
          <w:sz w:val="28"/>
          <w:szCs w:val="28"/>
        </w:rPr>
        <w:t>.</w:t>
      </w:r>
      <w:r w:rsidR="00536332" w:rsidRPr="00C8060C">
        <w:rPr>
          <w:rFonts w:ascii="Bookman Old Style" w:hAnsi="Bookman Old Style" w:cs="Arial"/>
          <w:sz w:val="28"/>
          <w:szCs w:val="28"/>
        </w:rPr>
        <w:t xml:space="preserve"> Los mencionados documentos contienen los hechos atribuidos a </w:t>
      </w:r>
      <w:r w:rsidR="00F04BEF" w:rsidRPr="00C8060C">
        <w:rPr>
          <w:rFonts w:ascii="Bookman Old Style" w:eastAsia="Batang" w:hAnsi="Bookman Old Style"/>
          <w:spacing w:val="-3"/>
          <w:sz w:val="28"/>
          <w:szCs w:val="28"/>
        </w:rPr>
        <w:t xml:space="preserve">RODERICK ALDAIR MORALES DELGADO </w:t>
      </w:r>
      <w:r w:rsidR="0023763B" w:rsidRPr="00C8060C">
        <w:rPr>
          <w:rFonts w:ascii="Bookman Old Style" w:eastAsia="Batang" w:hAnsi="Bookman Old Style"/>
          <w:spacing w:val="-3"/>
          <w:sz w:val="28"/>
          <w:szCs w:val="28"/>
        </w:rPr>
        <w:t>o</w:t>
      </w:r>
      <w:r w:rsidR="00CC1316" w:rsidRPr="00C8060C">
        <w:rPr>
          <w:rFonts w:ascii="Bookman Old Style" w:eastAsia="Batang" w:hAnsi="Bookman Old Style"/>
          <w:spacing w:val="-3"/>
          <w:sz w:val="28"/>
          <w:szCs w:val="28"/>
        </w:rPr>
        <w:t xml:space="preserve"> RODERICK ALDAHIR MORALES DELGADO</w:t>
      </w:r>
      <w:r w:rsidR="00536332" w:rsidRPr="00C8060C">
        <w:rPr>
          <w:rFonts w:ascii="Bookman Old Style" w:hAnsi="Bookman Old Style" w:cs="Arial"/>
          <w:sz w:val="28"/>
          <w:szCs w:val="28"/>
        </w:rPr>
        <w:t xml:space="preserve">, con indicación de las circunstancias de tiempo, modo y lugar en que ocurrieron, el delito atribuido, al igual que los elementos materiales probatorios que sustentan la orden de detención, las normas infringidas y los datos de identificación del requerido. </w:t>
      </w:r>
    </w:p>
    <w:p w14:paraId="45DDD798" w14:textId="77777777" w:rsidR="00536332" w:rsidRPr="00C8060C" w:rsidRDefault="00536332" w:rsidP="00E05AF8">
      <w:pPr>
        <w:spacing w:after="0" w:line="360" w:lineRule="auto"/>
        <w:ind w:firstLine="708"/>
        <w:jc w:val="both"/>
        <w:rPr>
          <w:rFonts w:ascii="Bookman Old Style" w:hAnsi="Bookman Old Style" w:cs="Arial"/>
          <w:sz w:val="28"/>
          <w:szCs w:val="28"/>
        </w:rPr>
      </w:pPr>
    </w:p>
    <w:p w14:paraId="6AA4C4F9" w14:textId="4F79D76D" w:rsidR="00536332" w:rsidRPr="00C8060C" w:rsidRDefault="00536332" w:rsidP="00E05AF8">
      <w:pPr>
        <w:spacing w:after="0" w:line="360" w:lineRule="auto"/>
        <w:ind w:firstLine="709"/>
        <w:jc w:val="both"/>
        <w:rPr>
          <w:rFonts w:ascii="Bookman Old Style" w:hAnsi="Bookman Old Style"/>
          <w:sz w:val="28"/>
          <w:szCs w:val="28"/>
        </w:rPr>
      </w:pPr>
      <w:r w:rsidRPr="00C8060C">
        <w:rPr>
          <w:rFonts w:ascii="Bookman Old Style" w:hAnsi="Bookman Old Style"/>
          <w:b/>
          <w:bCs/>
          <w:sz w:val="28"/>
          <w:szCs w:val="28"/>
        </w:rPr>
        <w:t>4</w:t>
      </w:r>
      <w:r w:rsidR="004F5C2A" w:rsidRPr="00C8060C">
        <w:rPr>
          <w:rFonts w:ascii="Bookman Old Style" w:hAnsi="Bookman Old Style"/>
          <w:b/>
          <w:bCs/>
          <w:sz w:val="28"/>
          <w:szCs w:val="28"/>
        </w:rPr>
        <w:t>1</w:t>
      </w:r>
      <w:r w:rsidRPr="00C8060C">
        <w:rPr>
          <w:rFonts w:ascii="Bookman Old Style" w:hAnsi="Bookman Old Style"/>
          <w:b/>
          <w:bCs/>
          <w:sz w:val="28"/>
          <w:szCs w:val="28"/>
        </w:rPr>
        <w:t>.</w:t>
      </w:r>
      <w:r w:rsidRPr="00C8060C">
        <w:rPr>
          <w:rFonts w:ascii="Bookman Old Style" w:hAnsi="Bookman Old Style"/>
          <w:sz w:val="28"/>
          <w:szCs w:val="28"/>
        </w:rPr>
        <w:t xml:space="preserve"> Así las cosas, se verifica la validez formal de la documentación presentada, cumpliéndose a cabalidad este condicionamiento. Por lo tanto, desde esta perspectiva, los documentos allegados por el país solicitante se tornan aptos y suficientes para ser considerados por la Corte en el estudio que debe preceder su concepto.  </w:t>
      </w:r>
    </w:p>
    <w:p w14:paraId="4E256DBB" w14:textId="77777777" w:rsidR="00536332" w:rsidRPr="00C8060C" w:rsidRDefault="00536332" w:rsidP="00E05AF8">
      <w:pPr>
        <w:spacing w:after="0" w:line="336" w:lineRule="auto"/>
        <w:jc w:val="both"/>
        <w:rPr>
          <w:rFonts w:ascii="Bookman Old Style" w:hAnsi="Bookman Old Style" w:cs="Arial"/>
          <w:i/>
          <w:sz w:val="28"/>
          <w:szCs w:val="28"/>
        </w:rPr>
      </w:pPr>
    </w:p>
    <w:p w14:paraId="0CEF80A5" w14:textId="6898ACD5" w:rsidR="00536332" w:rsidRPr="00C8060C" w:rsidRDefault="00536332" w:rsidP="00E05AF8">
      <w:pPr>
        <w:spacing w:after="0" w:line="336" w:lineRule="auto"/>
        <w:jc w:val="both"/>
        <w:rPr>
          <w:rFonts w:ascii="Bookman Old Style" w:hAnsi="Bookman Old Style" w:cs="Arial"/>
          <w:b/>
          <w:i/>
          <w:sz w:val="28"/>
          <w:szCs w:val="28"/>
        </w:rPr>
      </w:pPr>
      <w:r w:rsidRPr="00C8060C">
        <w:rPr>
          <w:rFonts w:ascii="Bookman Old Style" w:hAnsi="Bookman Old Style" w:cs="Arial"/>
          <w:i/>
          <w:sz w:val="28"/>
          <w:szCs w:val="28"/>
        </w:rPr>
        <w:tab/>
      </w:r>
      <w:r w:rsidRPr="00C8060C">
        <w:rPr>
          <w:rFonts w:ascii="Bookman Old Style" w:hAnsi="Bookman Old Style" w:cs="Arial"/>
          <w:b/>
          <w:bCs/>
          <w:i/>
          <w:sz w:val="28"/>
          <w:szCs w:val="28"/>
        </w:rPr>
        <w:t>5.</w:t>
      </w:r>
      <w:r w:rsidRPr="00C8060C">
        <w:rPr>
          <w:rFonts w:ascii="Bookman Old Style" w:hAnsi="Bookman Old Style" w:cs="Arial"/>
          <w:i/>
          <w:sz w:val="28"/>
          <w:szCs w:val="28"/>
        </w:rPr>
        <w:t xml:space="preserve"> </w:t>
      </w:r>
      <w:r w:rsidRPr="00C8060C">
        <w:rPr>
          <w:rFonts w:ascii="Bookman Old Style" w:hAnsi="Bookman Old Style" w:cs="Arial"/>
          <w:b/>
          <w:i/>
          <w:sz w:val="28"/>
          <w:szCs w:val="28"/>
        </w:rPr>
        <w:t>Plena identidad de</w:t>
      </w:r>
      <w:r w:rsidR="00A50578" w:rsidRPr="00C8060C">
        <w:rPr>
          <w:rFonts w:ascii="Bookman Old Style" w:hAnsi="Bookman Old Style" w:cs="Arial"/>
          <w:b/>
          <w:i/>
          <w:sz w:val="28"/>
          <w:szCs w:val="28"/>
        </w:rPr>
        <w:t>l</w:t>
      </w:r>
      <w:r w:rsidRPr="00C8060C">
        <w:rPr>
          <w:rFonts w:ascii="Bookman Old Style" w:hAnsi="Bookman Old Style" w:cs="Arial"/>
          <w:b/>
          <w:i/>
          <w:sz w:val="28"/>
          <w:szCs w:val="28"/>
        </w:rPr>
        <w:t xml:space="preserve"> solicitad</w:t>
      </w:r>
      <w:r w:rsidR="00A50578" w:rsidRPr="00C8060C">
        <w:rPr>
          <w:rFonts w:ascii="Bookman Old Style" w:hAnsi="Bookman Old Style" w:cs="Arial"/>
          <w:b/>
          <w:i/>
          <w:sz w:val="28"/>
          <w:szCs w:val="28"/>
        </w:rPr>
        <w:t>o</w:t>
      </w:r>
      <w:r w:rsidRPr="00C8060C">
        <w:rPr>
          <w:rFonts w:ascii="Bookman Old Style" w:hAnsi="Bookman Old Style" w:cs="Arial"/>
          <w:b/>
          <w:i/>
          <w:sz w:val="28"/>
          <w:szCs w:val="28"/>
        </w:rPr>
        <w:t xml:space="preserve"> en extradición</w:t>
      </w:r>
    </w:p>
    <w:p w14:paraId="5B26E805" w14:textId="77777777" w:rsidR="00536332" w:rsidRPr="00C8060C" w:rsidRDefault="00536332" w:rsidP="00E05AF8">
      <w:pPr>
        <w:pStyle w:val="Sinespaciado"/>
        <w:spacing w:line="360" w:lineRule="auto"/>
        <w:jc w:val="both"/>
        <w:rPr>
          <w:rFonts w:ascii="Bookman Old Style" w:hAnsi="Bookman Old Style" w:cs="Arial"/>
          <w:sz w:val="28"/>
          <w:szCs w:val="28"/>
        </w:rPr>
      </w:pPr>
    </w:p>
    <w:p w14:paraId="7E9FFCDA" w14:textId="02C14918" w:rsidR="00536332" w:rsidRPr="00C8060C" w:rsidRDefault="00536332" w:rsidP="00E05AF8">
      <w:pPr>
        <w:tabs>
          <w:tab w:val="left" w:pos="709"/>
        </w:tabs>
        <w:spacing w:after="0" w:line="360" w:lineRule="auto"/>
        <w:ind w:right="51" w:firstLine="709"/>
        <w:jc w:val="both"/>
        <w:rPr>
          <w:rFonts w:ascii="Bookman Old Style" w:eastAsia="Batang" w:hAnsi="Bookman Old Style"/>
          <w:sz w:val="28"/>
          <w:szCs w:val="28"/>
        </w:rPr>
      </w:pPr>
      <w:r w:rsidRPr="00C8060C">
        <w:rPr>
          <w:rFonts w:ascii="Bookman Old Style" w:eastAsia="Batang" w:hAnsi="Bookman Old Style"/>
          <w:b/>
          <w:bCs/>
          <w:sz w:val="28"/>
          <w:szCs w:val="28"/>
        </w:rPr>
        <w:t>4</w:t>
      </w:r>
      <w:r w:rsidR="00D10037" w:rsidRPr="00C8060C">
        <w:rPr>
          <w:rFonts w:ascii="Bookman Old Style" w:eastAsia="Batang" w:hAnsi="Bookman Old Style"/>
          <w:b/>
          <w:bCs/>
          <w:sz w:val="28"/>
          <w:szCs w:val="28"/>
        </w:rPr>
        <w:t>2</w:t>
      </w:r>
      <w:r w:rsidRPr="00C8060C">
        <w:rPr>
          <w:rFonts w:ascii="Bookman Old Style" w:eastAsia="Batang" w:hAnsi="Bookman Old Style"/>
          <w:b/>
          <w:bCs/>
          <w:sz w:val="28"/>
          <w:szCs w:val="28"/>
        </w:rPr>
        <w:t>.</w:t>
      </w:r>
      <w:r w:rsidRPr="00C8060C">
        <w:rPr>
          <w:rFonts w:ascii="Bookman Old Style" w:eastAsia="Batang" w:hAnsi="Bookman Old Style"/>
          <w:sz w:val="28"/>
          <w:szCs w:val="28"/>
        </w:rPr>
        <w:t xml:space="preserve"> Esta exigencia se contrae a constatar si la persona requerida </w:t>
      </w:r>
      <w:r w:rsidRPr="00C8060C">
        <w:rPr>
          <w:rFonts w:ascii="Bookman Old Style" w:eastAsia="Batang" w:hAnsi="Bookman Old Style"/>
          <w:sz w:val="24"/>
          <w:szCs w:val="24"/>
        </w:rPr>
        <w:t xml:space="preserve">(acusada o condenada) </w:t>
      </w:r>
      <w:r w:rsidRPr="00C8060C">
        <w:rPr>
          <w:rFonts w:ascii="Bookman Old Style" w:eastAsia="Batang" w:hAnsi="Bookman Old Style"/>
          <w:sz w:val="28"/>
          <w:szCs w:val="28"/>
        </w:rPr>
        <w:t>en el país reclamante, es la misma sometida al trámite de extradición, lo cual implica conocer su verdadera identidad. Por tanto, el requisito se cumple cuando existe plena coincidencia entre el individuo solicitado y aquél cuya entrega se encuentra en curso de resolver.</w:t>
      </w:r>
    </w:p>
    <w:p w14:paraId="5AB42CC2" w14:textId="77777777" w:rsidR="00536332" w:rsidRPr="00C8060C" w:rsidRDefault="00536332" w:rsidP="00E05AF8">
      <w:pPr>
        <w:pStyle w:val="Sinespaciado"/>
        <w:spacing w:line="360" w:lineRule="auto"/>
        <w:jc w:val="both"/>
        <w:rPr>
          <w:rFonts w:ascii="Bookman Old Style" w:hAnsi="Bookman Old Style" w:cs="Arial"/>
          <w:sz w:val="28"/>
          <w:szCs w:val="28"/>
        </w:rPr>
      </w:pPr>
    </w:p>
    <w:p w14:paraId="4D25E82A" w14:textId="2BE71FC2" w:rsidR="00536332" w:rsidRPr="00C8060C" w:rsidRDefault="00536332" w:rsidP="00E05AF8">
      <w:pPr>
        <w:spacing w:after="0" w:line="360" w:lineRule="auto"/>
        <w:ind w:firstLine="709"/>
        <w:jc w:val="both"/>
        <w:rPr>
          <w:rFonts w:ascii="Bookman Old Style" w:hAnsi="Bookman Old Style"/>
          <w:sz w:val="28"/>
          <w:szCs w:val="28"/>
        </w:rPr>
      </w:pPr>
      <w:r w:rsidRPr="00C8060C">
        <w:rPr>
          <w:rFonts w:ascii="Bookman Old Style" w:hAnsi="Bookman Old Style"/>
          <w:b/>
          <w:bCs/>
          <w:sz w:val="28"/>
          <w:szCs w:val="28"/>
        </w:rPr>
        <w:t>4</w:t>
      </w:r>
      <w:r w:rsidR="00D10037" w:rsidRPr="00C8060C">
        <w:rPr>
          <w:rFonts w:ascii="Bookman Old Style" w:hAnsi="Bookman Old Style"/>
          <w:b/>
          <w:bCs/>
          <w:sz w:val="28"/>
          <w:szCs w:val="28"/>
        </w:rPr>
        <w:t>3</w:t>
      </w:r>
      <w:r w:rsidRPr="00C8060C">
        <w:rPr>
          <w:rFonts w:ascii="Bookman Old Style" w:hAnsi="Bookman Old Style"/>
          <w:b/>
          <w:bCs/>
          <w:sz w:val="28"/>
          <w:szCs w:val="28"/>
        </w:rPr>
        <w:t>.</w:t>
      </w:r>
      <w:r w:rsidRPr="00C8060C">
        <w:rPr>
          <w:rFonts w:ascii="Bookman Old Style" w:hAnsi="Bookman Old Style"/>
          <w:sz w:val="28"/>
          <w:szCs w:val="28"/>
        </w:rPr>
        <w:t xml:space="preserve"> Acorde con la normativa procesal aplicable y la jurisprudencia de la Corte, la acción de individualizar implica especificar a una persona a partir de sus rasgos, </w:t>
      </w:r>
      <w:r w:rsidRPr="00C8060C">
        <w:rPr>
          <w:rFonts w:ascii="Bookman Old Style" w:hAnsi="Bookman Old Style"/>
          <w:sz w:val="28"/>
          <w:szCs w:val="28"/>
        </w:rPr>
        <w:lastRenderedPageBreak/>
        <w:t>características y condiciones particulares, de tal forma que sea posible distinguirla de todas las demás.</w:t>
      </w:r>
    </w:p>
    <w:p w14:paraId="42487D5B" w14:textId="77777777" w:rsidR="00536332" w:rsidRPr="00C8060C" w:rsidRDefault="00536332" w:rsidP="00E05AF8">
      <w:pPr>
        <w:spacing w:after="0" w:line="360" w:lineRule="auto"/>
        <w:ind w:firstLine="709"/>
        <w:jc w:val="both"/>
        <w:rPr>
          <w:rFonts w:ascii="Bookman Old Style" w:hAnsi="Bookman Old Style"/>
          <w:sz w:val="28"/>
          <w:szCs w:val="28"/>
        </w:rPr>
      </w:pPr>
    </w:p>
    <w:p w14:paraId="71FDEDB0" w14:textId="6B5D4320" w:rsidR="00536332" w:rsidRPr="00C8060C" w:rsidRDefault="00536332" w:rsidP="00E05AF8">
      <w:pPr>
        <w:spacing w:after="0" w:line="360" w:lineRule="auto"/>
        <w:ind w:firstLine="709"/>
        <w:jc w:val="both"/>
        <w:rPr>
          <w:rFonts w:ascii="Bookman Old Style" w:hAnsi="Bookman Old Style"/>
          <w:sz w:val="28"/>
          <w:szCs w:val="28"/>
        </w:rPr>
      </w:pPr>
      <w:r w:rsidRPr="00C8060C">
        <w:rPr>
          <w:rFonts w:ascii="Bookman Old Style" w:hAnsi="Bookman Old Style"/>
          <w:b/>
          <w:bCs/>
          <w:sz w:val="28"/>
          <w:szCs w:val="28"/>
        </w:rPr>
        <w:t>4</w:t>
      </w:r>
      <w:r w:rsidR="00D10037" w:rsidRPr="00C8060C">
        <w:rPr>
          <w:rFonts w:ascii="Bookman Old Style" w:hAnsi="Bookman Old Style"/>
          <w:b/>
          <w:bCs/>
          <w:sz w:val="28"/>
          <w:szCs w:val="28"/>
        </w:rPr>
        <w:t>4</w:t>
      </w:r>
      <w:r w:rsidRPr="00C8060C">
        <w:rPr>
          <w:rFonts w:ascii="Bookman Old Style" w:hAnsi="Bookman Old Style"/>
          <w:b/>
          <w:bCs/>
          <w:sz w:val="28"/>
          <w:szCs w:val="28"/>
        </w:rPr>
        <w:t>.</w:t>
      </w:r>
      <w:r w:rsidRPr="00C8060C">
        <w:rPr>
          <w:rFonts w:ascii="Bookman Old Style" w:hAnsi="Bookman Old Style"/>
          <w:sz w:val="28"/>
          <w:szCs w:val="28"/>
        </w:rPr>
        <w:t xml:space="preserve"> En ese orden, la obligación legal impuesta por el legislador de verificar la </w:t>
      </w:r>
      <w:r w:rsidRPr="00C8060C">
        <w:rPr>
          <w:rFonts w:ascii="Bookman Old Style" w:hAnsi="Bookman Old Style"/>
          <w:i/>
          <w:sz w:val="28"/>
          <w:szCs w:val="28"/>
        </w:rPr>
        <w:t>«plena identidad»</w:t>
      </w:r>
      <w:r w:rsidRPr="00C8060C">
        <w:rPr>
          <w:rFonts w:ascii="Bookman Old Style" w:hAnsi="Bookman Old Style"/>
          <w:sz w:val="28"/>
          <w:szCs w:val="28"/>
        </w:rPr>
        <w:t xml:space="preserve"> del pedido en extradición, está encaminada a garantizar que no resulte vinculado como sujeto pasivo de la acción penal extranjera una persona distinta a la que presuntamente desplegó la conducta punible.</w:t>
      </w:r>
    </w:p>
    <w:p w14:paraId="35946CC7" w14:textId="77777777" w:rsidR="00536332" w:rsidRPr="00C8060C" w:rsidRDefault="00536332" w:rsidP="00E05AF8">
      <w:pPr>
        <w:pStyle w:val="Sinespaciado"/>
        <w:spacing w:line="360" w:lineRule="auto"/>
        <w:jc w:val="both"/>
        <w:rPr>
          <w:rFonts w:ascii="Bookman Old Style" w:hAnsi="Bookman Old Style" w:cs="Arial"/>
          <w:sz w:val="28"/>
          <w:szCs w:val="28"/>
        </w:rPr>
      </w:pPr>
    </w:p>
    <w:p w14:paraId="1A1DE13E" w14:textId="74548251" w:rsidR="00536332" w:rsidRPr="00C8060C" w:rsidRDefault="00536332" w:rsidP="00E05AF8">
      <w:pPr>
        <w:pStyle w:val="Sinespaciado"/>
        <w:spacing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rPr>
        <w:t>4</w:t>
      </w:r>
      <w:r w:rsidR="00D10037" w:rsidRPr="00C8060C">
        <w:rPr>
          <w:rFonts w:ascii="Bookman Old Style" w:hAnsi="Bookman Old Style" w:cs="Arial"/>
          <w:b/>
          <w:bCs/>
          <w:sz w:val="28"/>
          <w:szCs w:val="28"/>
        </w:rPr>
        <w:t>5</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En este caso, dicho presupuesto aparece satisfecho, dado que, de acuerdo con las Notas </w:t>
      </w:r>
      <w:r w:rsidRPr="00C8060C">
        <w:rPr>
          <w:rFonts w:ascii="Bookman Old Style" w:hAnsi="Bookman Old Style"/>
          <w:spacing w:val="-3"/>
          <w:sz w:val="28"/>
          <w:szCs w:val="28"/>
          <w:lang w:eastAsia="x-none"/>
        </w:rPr>
        <w:t xml:space="preserve">Verbales </w:t>
      </w:r>
      <w:r w:rsidRPr="00C8060C">
        <w:rPr>
          <w:rFonts w:ascii="Bookman Old Style" w:hAnsi="Bookman Old Style"/>
          <w:spacing w:val="-3"/>
          <w:sz w:val="28"/>
          <w:szCs w:val="28"/>
          <w:lang w:val="es-CO" w:eastAsia="x-none"/>
        </w:rPr>
        <w:t>EPCOL/795/25, EPCOL/023/26 y EPCOL/030/26 del 23 de diciembre de 2025, 16 y 20 de enero de 2026</w:t>
      </w:r>
      <w:r w:rsidRPr="00C8060C">
        <w:rPr>
          <w:rFonts w:ascii="Bookman Old Style" w:hAnsi="Bookman Old Style"/>
          <w:spacing w:val="-3"/>
          <w:sz w:val="28"/>
          <w:szCs w:val="28"/>
          <w:lang w:eastAsia="x-none"/>
        </w:rPr>
        <w:t>,</w:t>
      </w:r>
      <w:r w:rsidRPr="00C8060C">
        <w:rPr>
          <w:rFonts w:ascii="Bookman Old Style" w:hAnsi="Bookman Old Style" w:cs="Arial"/>
          <w:sz w:val="28"/>
          <w:szCs w:val="28"/>
        </w:rPr>
        <w:t xml:space="preserve"> respectivamente y los documentos que soportan el pedido de extradición, </w:t>
      </w:r>
      <w:r w:rsidR="00F04BEF" w:rsidRPr="00C8060C">
        <w:rPr>
          <w:rFonts w:ascii="Bookman Old Style" w:hAnsi="Bookman Old Style" w:cs="Arial"/>
          <w:sz w:val="28"/>
          <w:szCs w:val="28"/>
        </w:rPr>
        <w:t xml:space="preserve">RODERICK ALDAIR MORALES DELGADO </w:t>
      </w:r>
      <w:r w:rsidR="0023763B" w:rsidRPr="00C8060C">
        <w:rPr>
          <w:rFonts w:ascii="Bookman Old Style" w:hAnsi="Bookman Old Style" w:cs="Arial"/>
          <w:sz w:val="28"/>
          <w:szCs w:val="28"/>
        </w:rPr>
        <w:t xml:space="preserve">o </w:t>
      </w:r>
      <w:r w:rsidR="00CC1316" w:rsidRPr="00C8060C">
        <w:rPr>
          <w:rFonts w:ascii="Bookman Old Style" w:hAnsi="Bookman Old Style" w:cs="Arial"/>
          <w:sz w:val="28"/>
          <w:szCs w:val="28"/>
        </w:rPr>
        <w:t>RODERICK ALDAHIR MORALES DELGADO</w:t>
      </w:r>
      <w:r w:rsidRPr="00C8060C">
        <w:rPr>
          <w:rFonts w:ascii="Bookman Old Style" w:hAnsi="Bookman Old Style" w:cs="Arial"/>
          <w:sz w:val="28"/>
          <w:szCs w:val="28"/>
        </w:rPr>
        <w:t xml:space="preserve"> nació </w:t>
      </w:r>
      <w:r w:rsidRPr="00C8060C">
        <w:rPr>
          <w:rFonts w:ascii="Bookman Old Style" w:hAnsi="Bookman Old Style" w:cs="Arial"/>
          <w:sz w:val="28"/>
          <w:szCs w:val="28"/>
          <w:lang w:val="es-CO"/>
        </w:rPr>
        <w:t xml:space="preserve">el 7 de junio de 1994, en ciudad de Panamá, Panamá, </w:t>
      </w:r>
      <w:r w:rsidRPr="00C8060C">
        <w:rPr>
          <w:rFonts w:ascii="Bookman Old Style" w:hAnsi="Bookman Old Style" w:cs="Arial"/>
          <w:sz w:val="28"/>
          <w:szCs w:val="28"/>
        </w:rPr>
        <w:t>y le fue expedida la cédula de identificación No. 8-</w:t>
      </w:r>
      <w:r w:rsidR="00361F56" w:rsidRPr="00C8060C">
        <w:rPr>
          <w:rFonts w:ascii="Bookman Old Style" w:hAnsi="Bookman Old Style" w:cs="Arial"/>
          <w:sz w:val="28"/>
          <w:szCs w:val="28"/>
        </w:rPr>
        <w:t>89-2261</w:t>
      </w:r>
      <w:r w:rsidRPr="00C8060C">
        <w:rPr>
          <w:rFonts w:ascii="Bookman Old Style" w:hAnsi="Bookman Old Style" w:cs="Arial"/>
          <w:sz w:val="28"/>
          <w:szCs w:val="28"/>
        </w:rPr>
        <w:t xml:space="preserve"> y el </w:t>
      </w:r>
      <w:r w:rsidRPr="00C8060C">
        <w:rPr>
          <w:rFonts w:ascii="Bookman Old Style" w:hAnsi="Bookman Old Style" w:cs="Arial"/>
          <w:sz w:val="28"/>
          <w:szCs w:val="28"/>
          <w:lang w:val="es-CO"/>
        </w:rPr>
        <w:t>pasaporte No.PA1233356.</w:t>
      </w:r>
    </w:p>
    <w:p w14:paraId="0756BDED" w14:textId="77777777" w:rsidR="00536332" w:rsidRPr="00C8060C" w:rsidRDefault="00536332" w:rsidP="00E05AF8">
      <w:pPr>
        <w:pStyle w:val="Sinespaciado"/>
        <w:spacing w:line="480" w:lineRule="auto"/>
        <w:ind w:firstLine="708"/>
        <w:jc w:val="both"/>
        <w:rPr>
          <w:rFonts w:ascii="Bookman Old Style" w:hAnsi="Bookman Old Style" w:cs="Arial"/>
          <w:sz w:val="28"/>
          <w:szCs w:val="28"/>
        </w:rPr>
      </w:pPr>
    </w:p>
    <w:p w14:paraId="25C0DBA1" w14:textId="712A61FC" w:rsidR="00536332" w:rsidRPr="00C8060C" w:rsidRDefault="00536332" w:rsidP="00E05AF8">
      <w:pPr>
        <w:spacing w:after="0"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lang w:val="es-ES"/>
        </w:rPr>
        <w:t>4</w:t>
      </w:r>
      <w:r w:rsidR="00D10037" w:rsidRPr="00C8060C">
        <w:rPr>
          <w:rFonts w:ascii="Bookman Old Style" w:hAnsi="Bookman Old Style" w:cs="Arial"/>
          <w:b/>
          <w:bCs/>
          <w:sz w:val="28"/>
          <w:szCs w:val="28"/>
          <w:lang w:val="es-ES"/>
        </w:rPr>
        <w:t>6</w:t>
      </w:r>
      <w:r w:rsidRPr="00C8060C">
        <w:rPr>
          <w:rFonts w:ascii="Bookman Old Style" w:hAnsi="Bookman Old Style" w:cs="Arial"/>
          <w:b/>
          <w:bCs/>
          <w:sz w:val="28"/>
          <w:szCs w:val="28"/>
          <w:lang w:val="es-ES"/>
        </w:rPr>
        <w:t>.</w:t>
      </w:r>
      <w:r w:rsidRPr="00C8060C">
        <w:rPr>
          <w:rFonts w:ascii="Bookman Old Style" w:hAnsi="Bookman Old Style" w:cs="Arial"/>
          <w:sz w:val="28"/>
          <w:szCs w:val="28"/>
          <w:lang w:val="es-ES"/>
        </w:rPr>
        <w:t xml:space="preserve"> </w:t>
      </w:r>
      <w:r w:rsidRPr="00C8060C">
        <w:rPr>
          <w:rFonts w:ascii="Bookman Old Style" w:hAnsi="Bookman Old Style" w:cs="Arial"/>
          <w:sz w:val="28"/>
          <w:szCs w:val="28"/>
        </w:rPr>
        <w:t xml:space="preserve">Además, al ser enterado de la orden de captura con fines de extradición, </w:t>
      </w:r>
      <w:r w:rsidR="00F04BEF" w:rsidRPr="00C8060C">
        <w:rPr>
          <w:rFonts w:ascii="Bookman Old Style" w:eastAsia="Batang" w:hAnsi="Bookman Old Style"/>
          <w:spacing w:val="-3"/>
          <w:sz w:val="28"/>
          <w:szCs w:val="28"/>
        </w:rPr>
        <w:t xml:space="preserve">RODERICK ALDAIR MORALES DELGADO </w:t>
      </w:r>
      <w:r w:rsidR="0023763B" w:rsidRPr="00C8060C">
        <w:rPr>
          <w:rFonts w:ascii="Bookman Old Style" w:eastAsia="Batang" w:hAnsi="Bookman Old Style"/>
          <w:spacing w:val="-3"/>
          <w:sz w:val="28"/>
          <w:szCs w:val="28"/>
        </w:rPr>
        <w:t>o</w:t>
      </w:r>
      <w:r w:rsidR="00CC1316" w:rsidRPr="00C8060C">
        <w:rPr>
          <w:rFonts w:ascii="Bookman Old Style" w:eastAsia="Batang" w:hAnsi="Bookman Old Style"/>
          <w:spacing w:val="-3"/>
          <w:sz w:val="28"/>
          <w:szCs w:val="28"/>
        </w:rPr>
        <w:t xml:space="preserve"> RODERICK ALDAHIR MORALES DELGADO</w:t>
      </w:r>
      <w:r w:rsidRPr="00C8060C">
        <w:rPr>
          <w:rFonts w:ascii="Bookman Old Style" w:hAnsi="Bookman Old Style" w:cs="Arial"/>
          <w:sz w:val="28"/>
          <w:szCs w:val="28"/>
        </w:rPr>
        <w:t xml:space="preserve"> </w:t>
      </w:r>
      <w:r w:rsidRPr="00C8060C">
        <w:rPr>
          <w:rFonts w:ascii="Bookman Old Style" w:eastAsia="Bookman Old Style" w:hAnsi="Bookman Old Style" w:cs="Bookman Old Style"/>
          <w:sz w:val="28"/>
          <w:szCs w:val="28"/>
        </w:rPr>
        <w:t xml:space="preserve">se identificó bajo el nombre en mención e hizo uso de su </w:t>
      </w:r>
      <w:r w:rsidRPr="00C8060C">
        <w:rPr>
          <w:rFonts w:ascii="Bookman Old Style" w:eastAsia="Times New Roman" w:hAnsi="Bookman Old Style" w:cs="Arial"/>
          <w:sz w:val="28"/>
          <w:szCs w:val="28"/>
          <w:lang w:eastAsia="es-ES"/>
        </w:rPr>
        <w:t>pasaporte No.</w:t>
      </w:r>
      <w:r w:rsidRPr="00C8060C">
        <w:rPr>
          <w:rFonts w:ascii="Bookman Old Style" w:hAnsi="Bookman Old Style" w:cs="Arial"/>
          <w:sz w:val="28"/>
          <w:szCs w:val="28"/>
        </w:rPr>
        <w:t>PA1233356 expedido por la República de Panamá</w:t>
      </w:r>
      <w:r w:rsidRPr="00C8060C">
        <w:rPr>
          <w:rFonts w:ascii="Bookman Old Style" w:eastAsia="Bookman Old Style" w:hAnsi="Bookman Old Style" w:cs="Bookman Old Style"/>
          <w:sz w:val="28"/>
          <w:szCs w:val="28"/>
        </w:rPr>
        <w:t>, tal y como aparece en el acta de notificación, así como</w:t>
      </w:r>
      <w:r w:rsidRPr="00C8060C">
        <w:rPr>
          <w:rFonts w:ascii="Bookman Old Style" w:hAnsi="Bookman Old Style" w:cs="Arial"/>
          <w:sz w:val="28"/>
          <w:szCs w:val="28"/>
        </w:rPr>
        <w:t xml:space="preserve"> en las actas de derechos del capturado y constancia de buen trato del 18 de diciembre de 2025, suscritas por </w:t>
      </w:r>
      <w:r w:rsidR="00D05D12" w:rsidRPr="00C8060C">
        <w:rPr>
          <w:rFonts w:ascii="Bookman Old Style" w:hAnsi="Bookman Old Style" w:cs="Arial"/>
          <w:sz w:val="28"/>
          <w:szCs w:val="28"/>
        </w:rPr>
        <w:t xml:space="preserve">el </w:t>
      </w:r>
      <w:r w:rsidR="00D05D12" w:rsidRPr="00C8060C">
        <w:rPr>
          <w:rFonts w:ascii="Bookman Old Style" w:hAnsi="Bookman Old Style" w:cs="Arial"/>
          <w:sz w:val="28"/>
          <w:szCs w:val="28"/>
        </w:rPr>
        <w:lastRenderedPageBreak/>
        <w:t>requerido</w:t>
      </w:r>
      <w:r w:rsidRPr="00C8060C">
        <w:rPr>
          <w:rFonts w:ascii="Bookman Old Style" w:hAnsi="Bookman Old Style" w:cs="Arial"/>
          <w:sz w:val="28"/>
          <w:szCs w:val="28"/>
        </w:rPr>
        <w:t xml:space="preserve"> y acompañadas de la huella dactilar, al igual que se le realizó fijación fotográfica.</w:t>
      </w:r>
    </w:p>
    <w:p w14:paraId="47863693" w14:textId="77777777" w:rsidR="00536332" w:rsidRPr="00C8060C" w:rsidRDefault="00536332" w:rsidP="00E05AF8">
      <w:pPr>
        <w:spacing w:after="0" w:line="360" w:lineRule="auto"/>
        <w:ind w:firstLine="709"/>
        <w:jc w:val="both"/>
        <w:rPr>
          <w:rFonts w:ascii="Bookman Old Style" w:hAnsi="Bookman Old Style" w:cs="Arial"/>
          <w:sz w:val="28"/>
          <w:szCs w:val="28"/>
        </w:rPr>
      </w:pPr>
    </w:p>
    <w:p w14:paraId="5E971A82" w14:textId="0C84A670" w:rsidR="00536332" w:rsidRPr="00C8060C" w:rsidRDefault="00536332" w:rsidP="00E05AF8">
      <w:pPr>
        <w:spacing w:after="0" w:line="360" w:lineRule="auto"/>
        <w:ind w:firstLine="709"/>
        <w:jc w:val="both"/>
        <w:rPr>
          <w:rFonts w:ascii="Bookman Old Style" w:hAnsi="Bookman Old Style" w:cs="Arial"/>
          <w:sz w:val="28"/>
          <w:szCs w:val="28"/>
        </w:rPr>
      </w:pPr>
      <w:r w:rsidRPr="00C8060C">
        <w:rPr>
          <w:rFonts w:ascii="Bookman Old Style" w:hAnsi="Bookman Old Style" w:cs="Arial"/>
          <w:b/>
          <w:bCs/>
          <w:sz w:val="28"/>
          <w:szCs w:val="28"/>
        </w:rPr>
        <w:t>4</w:t>
      </w:r>
      <w:r w:rsidR="00DA51A3" w:rsidRPr="00C8060C">
        <w:rPr>
          <w:rFonts w:ascii="Bookman Old Style" w:hAnsi="Bookman Old Style" w:cs="Arial"/>
          <w:b/>
          <w:bCs/>
          <w:sz w:val="28"/>
          <w:szCs w:val="28"/>
        </w:rPr>
        <w:t>7</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Igualmente, su identidad </w:t>
      </w:r>
      <w:r w:rsidRPr="00C8060C">
        <w:rPr>
          <w:rFonts w:ascii="Bookman Old Style" w:hAnsi="Bookman Old Style"/>
          <w:sz w:val="28"/>
          <w:szCs w:val="28"/>
          <w:lang w:val="es-MX"/>
        </w:rPr>
        <w:t>fue corroborada</w:t>
      </w:r>
      <w:r w:rsidRPr="00C8060C">
        <w:rPr>
          <w:rFonts w:ascii="Bookman Old Style" w:hAnsi="Bookman Old Style" w:cs="Arial"/>
          <w:sz w:val="28"/>
          <w:szCs w:val="28"/>
        </w:rPr>
        <w:t xml:space="preserve"> </w:t>
      </w:r>
      <w:r w:rsidRPr="00C8060C">
        <w:rPr>
          <w:rFonts w:ascii="Bookman Old Style" w:hAnsi="Bookman Old Style"/>
          <w:sz w:val="28"/>
          <w:szCs w:val="28"/>
        </w:rPr>
        <w:t xml:space="preserve">a través de experticia forense, en la que las impresiones dactilares tomadas a nombre de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sz w:val="28"/>
          <w:szCs w:val="28"/>
        </w:rPr>
        <w:t xml:space="preserve"> fueron sometidas a confrontación con las registradas en la Notificación Roja de Interpol A-17046/11-2025, determinando que correspondían entre sí. </w:t>
      </w:r>
      <w:r w:rsidRPr="00C8060C">
        <w:rPr>
          <w:rFonts w:ascii="Bookman Old Style" w:hAnsi="Bookman Old Style" w:cs="Arial"/>
          <w:sz w:val="28"/>
          <w:szCs w:val="28"/>
        </w:rPr>
        <w:t xml:space="preserve">De igual manera, a lo largo del trámite, ese aspecto no fue discutido por el delegado del Ministerio Público ni por la defensora del requerido. </w:t>
      </w:r>
    </w:p>
    <w:p w14:paraId="2221BECC" w14:textId="77777777" w:rsidR="00DA51A3" w:rsidRPr="00C8060C" w:rsidRDefault="00DA51A3" w:rsidP="00E05AF8">
      <w:pPr>
        <w:spacing w:after="0" w:line="360" w:lineRule="auto"/>
        <w:ind w:firstLine="709"/>
        <w:jc w:val="both"/>
        <w:rPr>
          <w:rFonts w:ascii="Bookman Old Style" w:hAnsi="Bookman Old Style" w:cs="Arial"/>
          <w:sz w:val="28"/>
          <w:szCs w:val="28"/>
        </w:rPr>
      </w:pPr>
    </w:p>
    <w:p w14:paraId="7B922539" w14:textId="5F059DD8" w:rsidR="00536332" w:rsidRPr="00C8060C" w:rsidRDefault="00536332" w:rsidP="00E05AF8">
      <w:pPr>
        <w:spacing w:after="0" w:line="360" w:lineRule="auto"/>
        <w:ind w:firstLine="709"/>
        <w:jc w:val="both"/>
        <w:rPr>
          <w:rFonts w:ascii="Bookman Old Style" w:hAnsi="Bookman Old Style" w:cs="Arial"/>
          <w:sz w:val="28"/>
          <w:szCs w:val="28"/>
        </w:rPr>
      </w:pPr>
      <w:r w:rsidRPr="00C8060C">
        <w:rPr>
          <w:rFonts w:ascii="Bookman Old Style" w:hAnsi="Bookman Old Style" w:cs="Arial"/>
          <w:b/>
          <w:bCs/>
          <w:sz w:val="28"/>
          <w:szCs w:val="28"/>
        </w:rPr>
        <w:t>4</w:t>
      </w:r>
      <w:r w:rsidR="00DA51A3" w:rsidRPr="00C8060C">
        <w:rPr>
          <w:rFonts w:ascii="Bookman Old Style" w:hAnsi="Bookman Old Style" w:cs="Arial"/>
          <w:b/>
          <w:bCs/>
          <w:sz w:val="28"/>
          <w:szCs w:val="28"/>
        </w:rPr>
        <w:t>8</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Así las cosas, de las piezas documentales aportadas al presente diligenciamiento, se advierte que no hay ninguna duda en cuanto a la plena identidad del individuo pedido en extradición y su correspondencia con la persona que está actualmente privada de la libertad por cuenta de esta actuación.</w:t>
      </w:r>
    </w:p>
    <w:p w14:paraId="6914FBB3" w14:textId="77777777" w:rsidR="00536332" w:rsidRPr="00C8060C" w:rsidRDefault="00536332" w:rsidP="00E05AF8">
      <w:pPr>
        <w:pStyle w:val="Sinespaciado"/>
        <w:spacing w:line="360" w:lineRule="auto"/>
        <w:jc w:val="both"/>
        <w:rPr>
          <w:rFonts w:ascii="Bookman Old Style" w:hAnsi="Bookman Old Style" w:cs="Arial"/>
          <w:i/>
          <w:sz w:val="28"/>
          <w:szCs w:val="28"/>
        </w:rPr>
      </w:pPr>
    </w:p>
    <w:p w14:paraId="792918C7" w14:textId="6679C8B0" w:rsidR="00536332" w:rsidRPr="00C8060C" w:rsidRDefault="00536332" w:rsidP="00E05AF8">
      <w:pPr>
        <w:pStyle w:val="Sinespaciado"/>
        <w:spacing w:line="360" w:lineRule="auto"/>
        <w:jc w:val="both"/>
        <w:rPr>
          <w:rFonts w:ascii="Bookman Old Style" w:hAnsi="Bookman Old Style" w:cs="Arial"/>
          <w:b/>
          <w:i/>
          <w:sz w:val="28"/>
          <w:szCs w:val="28"/>
        </w:rPr>
      </w:pPr>
      <w:r w:rsidRPr="00C8060C">
        <w:rPr>
          <w:rFonts w:ascii="Bookman Old Style" w:hAnsi="Bookman Old Style" w:cs="Arial"/>
          <w:i/>
          <w:sz w:val="28"/>
          <w:szCs w:val="28"/>
        </w:rPr>
        <w:tab/>
      </w:r>
      <w:r w:rsidRPr="00C8060C">
        <w:rPr>
          <w:rFonts w:ascii="Bookman Old Style" w:hAnsi="Bookman Old Style" w:cs="Arial"/>
          <w:b/>
          <w:bCs/>
          <w:i/>
          <w:sz w:val="28"/>
          <w:szCs w:val="28"/>
        </w:rPr>
        <w:t>6.</w:t>
      </w:r>
      <w:r w:rsidRPr="00C8060C">
        <w:rPr>
          <w:rFonts w:ascii="Bookman Old Style" w:hAnsi="Bookman Old Style" w:cs="Arial"/>
          <w:i/>
          <w:sz w:val="28"/>
          <w:szCs w:val="28"/>
        </w:rPr>
        <w:t xml:space="preserve"> </w:t>
      </w:r>
      <w:r w:rsidRPr="00C8060C">
        <w:rPr>
          <w:rFonts w:ascii="Bookman Old Style" w:hAnsi="Bookman Old Style" w:cs="Arial"/>
          <w:b/>
          <w:bCs/>
          <w:i/>
          <w:sz w:val="28"/>
          <w:szCs w:val="28"/>
        </w:rPr>
        <w:t>El requisito de doble incriminación</w:t>
      </w:r>
    </w:p>
    <w:p w14:paraId="38A87704" w14:textId="77777777" w:rsidR="00536332" w:rsidRPr="00C8060C" w:rsidRDefault="00536332" w:rsidP="00E05AF8">
      <w:pPr>
        <w:pStyle w:val="Sinespaciado"/>
        <w:spacing w:line="360" w:lineRule="auto"/>
        <w:jc w:val="both"/>
        <w:rPr>
          <w:rFonts w:ascii="Bookman Old Style" w:hAnsi="Bookman Old Style" w:cs="Arial"/>
          <w:sz w:val="28"/>
          <w:szCs w:val="28"/>
        </w:rPr>
      </w:pPr>
    </w:p>
    <w:p w14:paraId="31EA9D82" w14:textId="13B72A6B" w:rsidR="00536332" w:rsidRPr="00C8060C" w:rsidRDefault="00536332" w:rsidP="00E05AF8">
      <w:pPr>
        <w:pStyle w:val="Sinespaciado"/>
        <w:spacing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rPr>
        <w:t>4</w:t>
      </w:r>
      <w:r w:rsidR="00DA51A3" w:rsidRPr="00C8060C">
        <w:rPr>
          <w:rFonts w:ascii="Bookman Old Style" w:hAnsi="Bookman Old Style" w:cs="Arial"/>
          <w:b/>
          <w:bCs/>
          <w:sz w:val="28"/>
          <w:szCs w:val="28"/>
        </w:rPr>
        <w:t>9</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Frente a este requisito, la Corporación examina si los comportamientos atribuidos al reclamado como ilícitos en el país reclamante tienen en Colombia la misma connotación, es decir, si son considerados delitos y, de ser así, si conllevan la pena mínima señalada en el tratado o en el Código de Procedimiento Penal, según sea el caso.</w:t>
      </w:r>
    </w:p>
    <w:p w14:paraId="10A961E4" w14:textId="77777777" w:rsidR="00536332" w:rsidRPr="00C8060C" w:rsidRDefault="00536332" w:rsidP="00E05AF8">
      <w:pPr>
        <w:pStyle w:val="Sinespaciado"/>
        <w:spacing w:line="360" w:lineRule="auto"/>
        <w:ind w:firstLine="708"/>
        <w:jc w:val="both"/>
        <w:rPr>
          <w:rFonts w:ascii="Bookman Old Style" w:hAnsi="Bookman Old Style" w:cs="Arial"/>
          <w:sz w:val="28"/>
          <w:szCs w:val="28"/>
        </w:rPr>
      </w:pPr>
    </w:p>
    <w:p w14:paraId="4D1D1D40" w14:textId="4B217546" w:rsidR="00536332" w:rsidRPr="00C8060C" w:rsidRDefault="00DA51A3" w:rsidP="00E05AF8">
      <w:pPr>
        <w:pStyle w:val="Sinespaciado"/>
        <w:spacing w:line="360" w:lineRule="auto"/>
        <w:ind w:firstLine="708"/>
        <w:jc w:val="both"/>
        <w:rPr>
          <w:rFonts w:ascii="Bookman Old Style" w:hAnsi="Bookman Old Style" w:cs="Arial"/>
          <w:sz w:val="28"/>
          <w:szCs w:val="28"/>
        </w:rPr>
      </w:pPr>
      <w:r w:rsidRPr="00C8060C">
        <w:rPr>
          <w:rFonts w:ascii="Bookman Old Style" w:hAnsi="Bookman Old Style" w:cs="Arial"/>
          <w:b/>
          <w:bCs/>
          <w:sz w:val="28"/>
          <w:szCs w:val="28"/>
        </w:rPr>
        <w:lastRenderedPageBreak/>
        <w:t>50</w:t>
      </w:r>
      <w:r w:rsidR="00536332" w:rsidRPr="00C8060C">
        <w:rPr>
          <w:rFonts w:ascii="Bookman Old Style" w:hAnsi="Bookman Old Style" w:cs="Arial"/>
          <w:b/>
          <w:bCs/>
          <w:sz w:val="28"/>
          <w:szCs w:val="28"/>
        </w:rPr>
        <w:t>.</w:t>
      </w:r>
      <w:r w:rsidR="00536332" w:rsidRPr="00C8060C">
        <w:rPr>
          <w:rFonts w:ascii="Bookman Old Style" w:hAnsi="Bookman Old Style" w:cs="Arial"/>
          <w:sz w:val="28"/>
          <w:szCs w:val="28"/>
        </w:rPr>
        <w:t xml:space="preserve"> En tal sentido, el artículo 2º literal b) del Tratado, exige para la procedencia de la extradición: (i) que la conducta imputada a la persona reclamada se halle tipificada como delito en la legislación del país requirente y del país requerido; (ii) que la misma se encuentre sancionada con pena mínima de dos años de privación de la libertad y; (iii) que el requerido esté siendo procesado o perseguido como autor, cómplice o auxiliador de la misma.</w:t>
      </w:r>
    </w:p>
    <w:p w14:paraId="70F80DA5" w14:textId="77777777" w:rsidR="00536332" w:rsidRPr="00C8060C" w:rsidRDefault="00536332" w:rsidP="00E05AF8">
      <w:pPr>
        <w:pStyle w:val="Sinespaciado"/>
        <w:spacing w:line="360" w:lineRule="auto"/>
        <w:ind w:firstLine="708"/>
        <w:jc w:val="both"/>
        <w:rPr>
          <w:rFonts w:ascii="Bookman Old Style" w:hAnsi="Bookman Old Style" w:cs="Arial"/>
          <w:sz w:val="28"/>
          <w:szCs w:val="28"/>
        </w:rPr>
      </w:pPr>
    </w:p>
    <w:p w14:paraId="77305445" w14:textId="7407A65B" w:rsidR="00536332" w:rsidRPr="00C8060C" w:rsidRDefault="00536332" w:rsidP="00E05AF8">
      <w:pPr>
        <w:spacing w:after="0" w:line="360" w:lineRule="auto"/>
        <w:ind w:right="23" w:firstLine="660"/>
        <w:jc w:val="both"/>
        <w:rPr>
          <w:rFonts w:ascii="Bookman Old Style" w:eastAsia="Batang" w:hAnsi="Bookman Old Style" w:cs="Arial"/>
          <w:sz w:val="28"/>
          <w:szCs w:val="28"/>
        </w:rPr>
      </w:pPr>
      <w:r w:rsidRPr="00C8060C">
        <w:rPr>
          <w:rFonts w:ascii="Bookman Old Style" w:eastAsia="Batang" w:hAnsi="Bookman Old Style" w:cs="Arial"/>
          <w:b/>
          <w:bCs/>
          <w:sz w:val="28"/>
          <w:szCs w:val="28"/>
        </w:rPr>
        <w:t>5</w:t>
      </w:r>
      <w:r w:rsidR="00E24011" w:rsidRPr="00C8060C">
        <w:rPr>
          <w:rFonts w:ascii="Bookman Old Style" w:eastAsia="Batang" w:hAnsi="Bookman Old Style" w:cs="Arial"/>
          <w:b/>
          <w:bCs/>
          <w:sz w:val="28"/>
          <w:szCs w:val="28"/>
        </w:rPr>
        <w:t>1</w:t>
      </w:r>
      <w:r w:rsidRPr="00C8060C">
        <w:rPr>
          <w:rFonts w:ascii="Bookman Old Style" w:eastAsia="Batang" w:hAnsi="Bookman Old Style" w:cs="Arial"/>
          <w:b/>
          <w:bCs/>
          <w:sz w:val="28"/>
          <w:szCs w:val="28"/>
        </w:rPr>
        <w:t>.</w:t>
      </w:r>
      <w:r w:rsidRPr="00C8060C">
        <w:rPr>
          <w:rFonts w:ascii="Bookman Old Style" w:eastAsia="Batang" w:hAnsi="Bookman Old Style" w:cs="Arial"/>
          <w:sz w:val="28"/>
          <w:szCs w:val="28"/>
        </w:rPr>
        <w:t xml:space="preserve"> Al respecto, se tiene que los hechos con fundamento en los cuales el Juzgado de Garantías del Primer Circuito Judicial de Panamá, </w:t>
      </w:r>
      <w:r w:rsidRPr="00C8060C">
        <w:rPr>
          <w:rFonts w:ascii="Bookman Old Style" w:hAnsi="Bookman Old Style"/>
          <w:sz w:val="28"/>
          <w:szCs w:val="28"/>
        </w:rPr>
        <w:t xml:space="preserve">dentro de la carpeta penal </w:t>
      </w:r>
      <w:r w:rsidRPr="00C8060C">
        <w:rPr>
          <w:rFonts w:ascii="Bookman Old Style" w:eastAsia="Times New Roman" w:hAnsi="Bookman Old Style" w:cs="Times New Roman"/>
          <w:sz w:val="28"/>
          <w:szCs w:val="28"/>
          <w:lang w:eastAsia="en-US"/>
        </w:rPr>
        <w:t>202500041708</w:t>
      </w:r>
      <w:r w:rsidRPr="00C8060C">
        <w:rPr>
          <w:rFonts w:ascii="Bookman Old Style" w:hAnsi="Bookman Old Style"/>
          <w:sz w:val="28"/>
          <w:szCs w:val="28"/>
        </w:rPr>
        <w:t xml:space="preserve">, solicitó la detención preventiva de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sz w:val="28"/>
          <w:szCs w:val="28"/>
        </w:rPr>
        <w:t xml:space="preserve"> </w:t>
      </w:r>
      <w:r w:rsidRPr="00C8060C">
        <w:rPr>
          <w:rFonts w:ascii="Bookman Old Style" w:eastAsia="Batang" w:hAnsi="Bookman Old Style" w:cs="Arial"/>
          <w:sz w:val="28"/>
          <w:szCs w:val="28"/>
        </w:rPr>
        <w:t>fueron descritos así:</w:t>
      </w:r>
    </w:p>
    <w:p w14:paraId="141DD979" w14:textId="77777777" w:rsidR="00536332" w:rsidRPr="00C8060C" w:rsidRDefault="00536332" w:rsidP="00E05AF8">
      <w:pPr>
        <w:spacing w:after="0" w:line="276" w:lineRule="auto"/>
        <w:ind w:right="23" w:firstLine="660"/>
        <w:jc w:val="both"/>
        <w:rPr>
          <w:rFonts w:ascii="Bookman Old Style" w:eastAsia="Batang" w:hAnsi="Bookman Old Style" w:cs="Arial"/>
          <w:sz w:val="26"/>
          <w:szCs w:val="26"/>
        </w:rPr>
      </w:pPr>
    </w:p>
    <w:p w14:paraId="582CBAEA" w14:textId="73DE2A9F" w:rsidR="00536332" w:rsidRPr="00C8060C" w:rsidRDefault="00536332" w:rsidP="00E05AF8">
      <w:pPr>
        <w:spacing w:after="0" w:line="276" w:lineRule="auto"/>
        <w:ind w:right="23" w:firstLine="660"/>
        <w:jc w:val="center"/>
        <w:rPr>
          <w:rFonts w:ascii="Bookman Old Style" w:eastAsia="Batang" w:hAnsi="Bookman Old Style" w:cs="Arial"/>
          <w:i/>
          <w:iCs/>
          <w:sz w:val="26"/>
          <w:szCs w:val="26"/>
        </w:rPr>
      </w:pPr>
      <w:r w:rsidRPr="00C8060C">
        <w:rPr>
          <w:rFonts w:ascii="Bookman Old Style" w:eastAsia="Batang" w:hAnsi="Bookman Old Style" w:cs="Arial"/>
          <w:sz w:val="26"/>
          <w:szCs w:val="26"/>
        </w:rPr>
        <w:t>«</w:t>
      </w:r>
      <w:r w:rsidRPr="00C8060C">
        <w:rPr>
          <w:rFonts w:ascii="Bookman Old Style" w:eastAsia="Batang" w:hAnsi="Bookman Old Style" w:cs="Arial"/>
          <w:i/>
          <w:iCs/>
          <w:sz w:val="26"/>
          <w:szCs w:val="26"/>
        </w:rPr>
        <w:t>IV. HISTORIA PROCESAL DEL CASO</w:t>
      </w:r>
    </w:p>
    <w:p w14:paraId="470B998B" w14:textId="39FD00CA"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La Investigación tiene sus génesis el día cinco (5) de junio de dos mil veinticinco (2025), cuando se recibió llamada telefónica por parte del Subteniente 19376 Virgilio del Mar de la 15va Zona Policial, quien informó que al Centro de Salud de Pedregal, había llegado el ciudadano GINO ENRIQUE BELTRAN JARAMILLO, impactado con arma de fuego en la parte derecha superior de la espalda y que en la parte externa del Centro de Salud, se encontraba un vehículo con orificios de arma de fuego.</w:t>
      </w:r>
    </w:p>
    <w:p w14:paraId="1018D9BE" w14:textId="77777777"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p>
    <w:p w14:paraId="2D164C63" w14:textId="5ED503C4"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 xml:space="preserve">En entrevista rendida por GINO ENRIQUE BELTRÁN JARAMILLO, de fecha 21 de julio de 2025, el mismo manifestó que el día cinco (5) de junio del dos mil veinticinco (2025), se encontraba en el corregimiento de Pedregal, en el vehículo que se transportaba, Marca Nissan, modelo Qashqai, con matrícula CF0617, de color chocolate, cuando logró observar a cinco (5) sujetos con arma de fuego, que estaban en el lugar donde iba pasar, tres (3) sujetos estaban de un lado; es decir del lado del conductor, uno apodado "YACAR" y dos sujetos </w:t>
      </w:r>
      <w:r w:rsidRPr="00C8060C">
        <w:rPr>
          <w:rFonts w:ascii="Bookman Old Style" w:eastAsia="Batang" w:hAnsi="Bookman Old Style" w:cs="Arial"/>
          <w:i/>
          <w:iCs/>
          <w:sz w:val="26"/>
          <w:szCs w:val="26"/>
        </w:rPr>
        <w:lastRenderedPageBreak/>
        <w:t>del lado de copiloto, uno de ellos lo conoce como RODERICK MORALES, apodado "RANA", estos sujetos al verlos de forma inmediata, empezaron a realizarle varias detonaciones, de ambos lados, por lo que aceleró su vehículo y se trasladó de inmediato al Centro de Salud de Pedregal, ya que una de las detonaciones que le realizaron, lo había impactado en su cuerpo, específicamente en el costado derecho de la costilla; manifestando que al llegar, bajo de inmediato del vehículo en el que iba, indicando que estando en la entrada del Centro de Salud de Pedregal, se desmayó, cuando despertó se encontraba en el Hospital lrma Lourdes Tzanentatos, lugar donde quedó hospitalizado por varios días.</w:t>
      </w:r>
    </w:p>
    <w:p w14:paraId="76E46DB9" w14:textId="77777777"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p>
    <w:p w14:paraId="53AF2938" w14:textId="04350FDA"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 xml:space="preserve">En Diligencia de Reconocimiento Fotográfico en Carpeta, realizada el día veintinueve (29) de septiembre de dos mil veinticinco (2025), en la Sección de Morfología Facial, ubicada en el Corregimiento de Calidonia, edificio Coremusa, donde se contó con la participación de GINO ENRIQUE BELTRÁN, quien reconoció a los sujetos apodado RANA Y JACAR. Como </w:t>
      </w:r>
      <w:r w:rsidR="00F04BEF" w:rsidRPr="00C8060C">
        <w:rPr>
          <w:rFonts w:ascii="Bookman Old Style" w:eastAsia="Batang" w:hAnsi="Bookman Old Style" w:cs="Arial"/>
          <w:i/>
          <w:iCs/>
          <w:sz w:val="26"/>
          <w:szCs w:val="26"/>
        </w:rPr>
        <w:t xml:space="preserve">RODERICK ALDAIR MORALES DELGADO </w:t>
      </w:r>
      <w:r w:rsidR="00CC1316" w:rsidRPr="00C8060C">
        <w:rPr>
          <w:rFonts w:ascii="Bookman Old Style" w:eastAsia="Batang" w:hAnsi="Bookman Old Style" w:cs="Arial"/>
          <w:i/>
          <w:iCs/>
          <w:sz w:val="26"/>
          <w:szCs w:val="26"/>
        </w:rPr>
        <w:t>O RODERICK ALDAHIR MORALES DELGADO</w:t>
      </w:r>
      <w:r w:rsidRPr="00C8060C">
        <w:rPr>
          <w:rFonts w:ascii="Bookman Old Style" w:eastAsia="Batang" w:hAnsi="Bookman Old Style" w:cs="Arial"/>
          <w:i/>
          <w:iCs/>
          <w:sz w:val="26"/>
          <w:szCs w:val="26"/>
        </w:rPr>
        <w:t>, con cédula de identidad personal NºB-889-2261 y JAKAR ANDRES ARGUELLES BERRIO, con cédula de identidad personal NºB-1040-976».</w:t>
      </w:r>
    </w:p>
    <w:p w14:paraId="0A32C143" w14:textId="77777777" w:rsidR="00536332" w:rsidRPr="00C8060C" w:rsidRDefault="00536332" w:rsidP="00E05AF8">
      <w:pPr>
        <w:spacing w:after="0" w:line="360" w:lineRule="auto"/>
        <w:ind w:right="23" w:firstLine="660"/>
        <w:jc w:val="both"/>
        <w:rPr>
          <w:rFonts w:ascii="Bookman Old Style" w:eastAsia="Batang" w:hAnsi="Bookman Old Style" w:cs="Arial"/>
          <w:sz w:val="28"/>
          <w:szCs w:val="28"/>
        </w:rPr>
      </w:pPr>
    </w:p>
    <w:p w14:paraId="582CDEEF" w14:textId="0AAEB1BF" w:rsidR="00536332" w:rsidRPr="00C8060C" w:rsidRDefault="00536332" w:rsidP="00E05AF8">
      <w:pPr>
        <w:spacing w:after="0" w:line="360" w:lineRule="auto"/>
        <w:ind w:right="23" w:firstLine="660"/>
        <w:jc w:val="both"/>
        <w:rPr>
          <w:rFonts w:ascii="Bookman Old Style" w:eastAsia="Batang" w:hAnsi="Bookman Old Style" w:cs="Arial"/>
          <w:sz w:val="28"/>
          <w:szCs w:val="28"/>
        </w:rPr>
      </w:pPr>
      <w:r w:rsidRPr="00C8060C">
        <w:rPr>
          <w:rFonts w:ascii="Bookman Old Style" w:eastAsia="Batang" w:hAnsi="Bookman Old Style" w:cs="Arial"/>
          <w:b/>
          <w:bCs/>
          <w:sz w:val="28"/>
          <w:szCs w:val="28"/>
        </w:rPr>
        <w:t>5</w:t>
      </w:r>
      <w:r w:rsidR="00E24011" w:rsidRPr="00C8060C">
        <w:rPr>
          <w:rFonts w:ascii="Bookman Old Style" w:eastAsia="Batang" w:hAnsi="Bookman Old Style" w:cs="Arial"/>
          <w:b/>
          <w:bCs/>
          <w:sz w:val="28"/>
          <w:szCs w:val="28"/>
        </w:rPr>
        <w:t>2</w:t>
      </w:r>
      <w:r w:rsidRPr="00C8060C">
        <w:rPr>
          <w:rFonts w:ascii="Bookman Old Style" w:eastAsia="Batang" w:hAnsi="Bookman Old Style" w:cs="Arial"/>
          <w:b/>
          <w:bCs/>
          <w:sz w:val="28"/>
          <w:szCs w:val="28"/>
        </w:rPr>
        <w:t>.</w:t>
      </w:r>
      <w:r w:rsidRPr="00C8060C">
        <w:rPr>
          <w:rFonts w:ascii="Bookman Old Style" w:eastAsia="Batang" w:hAnsi="Bookman Old Style" w:cs="Arial"/>
          <w:sz w:val="28"/>
          <w:szCs w:val="28"/>
        </w:rPr>
        <w:t xml:space="preserve"> Tal conducta fue adecuada típicamente por la autoridad judicial de la República de Panamá de la siguiente manera:</w:t>
      </w:r>
    </w:p>
    <w:p w14:paraId="4C716E7C" w14:textId="77777777" w:rsidR="00536332" w:rsidRPr="00C8060C" w:rsidRDefault="00536332" w:rsidP="00E05AF8">
      <w:pPr>
        <w:spacing w:after="0" w:line="360" w:lineRule="auto"/>
        <w:ind w:right="23" w:firstLine="660"/>
        <w:jc w:val="both"/>
        <w:rPr>
          <w:rFonts w:ascii="Bookman Old Style" w:eastAsia="Batang" w:hAnsi="Bookman Old Style" w:cs="Arial"/>
          <w:sz w:val="28"/>
          <w:szCs w:val="28"/>
        </w:rPr>
      </w:pPr>
    </w:p>
    <w:p w14:paraId="525A481B"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«LIBRO SEGUNDO</w:t>
      </w:r>
    </w:p>
    <w:p w14:paraId="6C8D1E5B"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LOS DELITOS</w:t>
      </w:r>
    </w:p>
    <w:p w14:paraId="7CD26E22"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Título I</w:t>
      </w:r>
    </w:p>
    <w:p w14:paraId="2FD80FE7"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Delitos Contra la Vida y la Integridad Personal</w:t>
      </w:r>
    </w:p>
    <w:p w14:paraId="0EE6ED02"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Capítulo I</w:t>
      </w:r>
    </w:p>
    <w:p w14:paraId="4C1F2245"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Delitos Contra la Vida Humana</w:t>
      </w:r>
    </w:p>
    <w:p w14:paraId="617281EA"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Sección 1a</w:t>
      </w:r>
    </w:p>
    <w:p w14:paraId="09CBF9BD" w14:textId="77777777" w:rsidR="00536332" w:rsidRPr="00C8060C" w:rsidRDefault="00536332" w:rsidP="00E05AF8">
      <w:pPr>
        <w:spacing w:after="0" w:line="276" w:lineRule="auto"/>
        <w:ind w:left="660" w:right="23"/>
        <w:jc w:val="center"/>
        <w:rPr>
          <w:rFonts w:ascii="Bookman Old Style" w:eastAsia="Batang" w:hAnsi="Bookman Old Style" w:cs="Arial"/>
          <w:i/>
          <w:iCs/>
          <w:sz w:val="26"/>
          <w:szCs w:val="26"/>
        </w:rPr>
      </w:pPr>
      <w:r w:rsidRPr="00C8060C">
        <w:rPr>
          <w:rFonts w:ascii="Bookman Old Style" w:eastAsia="Batang" w:hAnsi="Bookman Old Style" w:cs="Arial"/>
          <w:i/>
          <w:iCs/>
          <w:sz w:val="26"/>
          <w:szCs w:val="26"/>
        </w:rPr>
        <w:t>Homicidio</w:t>
      </w:r>
    </w:p>
    <w:p w14:paraId="5E0D5B9A" w14:textId="041CFFA2"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Artículo 131. Quien cause la muerte a otro será sancionado con prisión de diez a veinte años.</w:t>
      </w:r>
    </w:p>
    <w:p w14:paraId="69E89076" w14:textId="56558C16"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lastRenderedPageBreak/>
        <w:t>Articulo 132. El delito previsto en el artículo anterior será sancionado con pena de veinte a treinta años de prisión cuando se ejecute:</w:t>
      </w:r>
    </w:p>
    <w:p w14:paraId="490645FE" w14:textId="3D73EF3B"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1. En la persona de un pariente cercano o de quien se encuentre bajo la tutela del autor; aun cuando esta no hubiera sido declarada judicialmente.</w:t>
      </w:r>
    </w:p>
    <w:p w14:paraId="10B7F918" w14:textId="29C13D04"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2. Derogado.</w:t>
      </w:r>
    </w:p>
    <w:p w14:paraId="61CE55D7" w14:textId="1133757E"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3. Con conocimiento, en una mujer grávida, en niños de doce años de edad o menos o en un adulto de setenta años o más, o en acto de discriminación o racismo.</w:t>
      </w:r>
    </w:p>
    <w:p w14:paraId="43C00527" w14:textId="77777777"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4. Con premeditación.</w:t>
      </w:r>
    </w:p>
    <w:p w14:paraId="38928029" w14:textId="77777777"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5. Con alevosía o uso de veneno.</w:t>
      </w:r>
    </w:p>
    <w:p w14:paraId="7CB572EE" w14:textId="6FE6C338"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6. Por motivo intrascendente, medio de ejecución atroz, utilización de fuego, inmersión o asfixia u otro delito contra la seguridad colectiva que implique peligro común.</w:t>
      </w:r>
    </w:p>
    <w:p w14:paraId="2362C77D" w14:textId="51E309DA"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7. En la persona de un servidor público, por motivo de las funciones que desempeña.</w:t>
      </w:r>
    </w:p>
    <w:p w14:paraId="1E93C27E" w14:textId="1F8BCD72"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8. Derogado.</w:t>
      </w:r>
    </w:p>
    <w:p w14:paraId="1AB1CC3E" w14:textId="7FE21179"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9. Inmediatamente después de haberse cometido un delito, para asegurar su ocultación o la impunidad o porque no se pudo alcanzar el fin propuesto.</w:t>
      </w:r>
    </w:p>
    <w:p w14:paraId="349D2518" w14:textId="1C8EB7DD" w:rsidR="00536332" w:rsidRPr="00C8060C" w:rsidRDefault="00536332" w:rsidP="00E05AF8">
      <w:pPr>
        <w:spacing w:after="0" w:line="276" w:lineRule="auto"/>
        <w:ind w:left="660" w:right="23"/>
        <w:jc w:val="both"/>
        <w:rPr>
          <w:rFonts w:ascii="Bookman Old Style" w:eastAsia="Batang" w:hAnsi="Bookman Old Style" w:cs="Arial"/>
          <w:i/>
          <w:iCs/>
          <w:sz w:val="26"/>
          <w:szCs w:val="26"/>
          <w:u w:val="single"/>
        </w:rPr>
      </w:pPr>
      <w:r w:rsidRPr="00C8060C">
        <w:rPr>
          <w:rFonts w:ascii="Bookman Old Style" w:eastAsia="Batang" w:hAnsi="Bookman Old Style" w:cs="Arial"/>
          <w:i/>
          <w:iCs/>
          <w:sz w:val="26"/>
          <w:szCs w:val="26"/>
          <w:u w:val="single"/>
        </w:rPr>
        <w:t>10. Mediante arma de fuego disparada, en un lugar frecuentado por personas al momento del hecho, contra otro sin que medie motivo lícito.</w:t>
      </w:r>
    </w:p>
    <w:p w14:paraId="702B4F9E" w14:textId="23D81E60" w:rsidR="00536332" w:rsidRPr="00C8060C" w:rsidRDefault="00536332" w:rsidP="00E05AF8">
      <w:pPr>
        <w:spacing w:after="0" w:line="276" w:lineRule="auto"/>
        <w:ind w:left="660" w:right="23"/>
        <w:jc w:val="both"/>
        <w:rPr>
          <w:rFonts w:ascii="Bookman Old Style" w:eastAsia="Batang" w:hAnsi="Bookman Old Style" w:cs="Arial"/>
          <w:i/>
          <w:iCs/>
          <w:sz w:val="26"/>
          <w:szCs w:val="26"/>
        </w:rPr>
      </w:pPr>
      <w:r w:rsidRPr="00C8060C">
        <w:rPr>
          <w:rFonts w:ascii="Bookman Old Style" w:eastAsia="Batang" w:hAnsi="Bookman Old Style" w:cs="Arial"/>
          <w:i/>
          <w:iCs/>
          <w:sz w:val="26"/>
          <w:szCs w:val="26"/>
        </w:rPr>
        <w:t>11. Con el fin de extraer un órgano vital a la víctima.</w:t>
      </w:r>
    </w:p>
    <w:p w14:paraId="489A647F" w14:textId="77777777" w:rsidR="00536332" w:rsidRPr="00C8060C" w:rsidRDefault="00536332" w:rsidP="00E05AF8">
      <w:pPr>
        <w:spacing w:after="0" w:line="276" w:lineRule="auto"/>
        <w:ind w:right="23" w:firstLine="660"/>
        <w:jc w:val="both"/>
        <w:rPr>
          <w:rFonts w:ascii="Bookman Old Style" w:hAnsi="Bookman Old Style"/>
          <w:sz w:val="28"/>
          <w:szCs w:val="28"/>
        </w:rPr>
      </w:pPr>
    </w:p>
    <w:p w14:paraId="318E76FC" w14:textId="35121A2C" w:rsidR="00536332" w:rsidRPr="00C8060C" w:rsidRDefault="00536332" w:rsidP="00E05AF8">
      <w:pPr>
        <w:spacing w:after="0" w:line="276" w:lineRule="auto"/>
        <w:ind w:left="660" w:right="23"/>
        <w:jc w:val="both"/>
        <w:rPr>
          <w:rFonts w:ascii="Bookman Old Style" w:hAnsi="Bookman Old Style"/>
          <w:i/>
          <w:iCs/>
          <w:sz w:val="28"/>
          <w:szCs w:val="28"/>
        </w:rPr>
      </w:pPr>
      <w:r w:rsidRPr="00C8060C">
        <w:rPr>
          <w:rFonts w:ascii="Bookman Old Style" w:hAnsi="Bookman Old Style"/>
          <w:b/>
          <w:bCs/>
          <w:i/>
          <w:iCs/>
          <w:sz w:val="28"/>
          <w:szCs w:val="28"/>
        </w:rPr>
        <w:t xml:space="preserve">Artículo 48. </w:t>
      </w:r>
      <w:r w:rsidRPr="00C8060C">
        <w:rPr>
          <w:rFonts w:ascii="Bookman Old Style" w:hAnsi="Bookman Old Style"/>
          <w:i/>
          <w:iCs/>
          <w:sz w:val="28"/>
          <w:szCs w:val="28"/>
        </w:rPr>
        <w:t>Hay tentativa cuando se inicia la ejecución del delito mediante actos idóneos dirigidos a su consumación, pero esta no se produce por causas ajenas a la voluntad del agente».</w:t>
      </w:r>
    </w:p>
    <w:p w14:paraId="3E22F164" w14:textId="77777777" w:rsidR="00536332" w:rsidRPr="00C8060C" w:rsidRDefault="00536332" w:rsidP="00E05AF8">
      <w:pPr>
        <w:spacing w:after="0" w:line="276" w:lineRule="auto"/>
        <w:ind w:left="660" w:right="23"/>
        <w:jc w:val="both"/>
        <w:rPr>
          <w:rFonts w:ascii="Bookman Old Style" w:hAnsi="Bookman Old Style"/>
          <w:sz w:val="28"/>
          <w:szCs w:val="28"/>
        </w:rPr>
      </w:pPr>
    </w:p>
    <w:p w14:paraId="660E3EF7" w14:textId="65A53C85" w:rsidR="00536332" w:rsidRPr="00C8060C" w:rsidRDefault="00536332" w:rsidP="00E05AF8">
      <w:pPr>
        <w:spacing w:after="0" w:line="360" w:lineRule="auto"/>
        <w:ind w:right="51" w:firstLine="709"/>
        <w:jc w:val="both"/>
        <w:rPr>
          <w:rFonts w:ascii="Bookman Old Style" w:hAnsi="Bookman Old Style" w:cs="Arial"/>
          <w:sz w:val="28"/>
          <w:szCs w:val="28"/>
        </w:rPr>
      </w:pPr>
      <w:r w:rsidRPr="00C8060C">
        <w:rPr>
          <w:rFonts w:ascii="Bookman Old Style" w:hAnsi="Bookman Old Style" w:cs="Arial"/>
          <w:b/>
          <w:bCs/>
          <w:sz w:val="28"/>
          <w:szCs w:val="28"/>
        </w:rPr>
        <w:t>5</w:t>
      </w:r>
      <w:r w:rsidR="00E31636" w:rsidRPr="00C8060C">
        <w:rPr>
          <w:rFonts w:ascii="Bookman Old Style" w:hAnsi="Bookman Old Style" w:cs="Arial"/>
          <w:b/>
          <w:bCs/>
          <w:sz w:val="28"/>
          <w:szCs w:val="28"/>
        </w:rPr>
        <w:t>3</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De acuerdo con la legislación colombiana</w:t>
      </w:r>
      <w:r w:rsidRPr="00C8060C">
        <w:rPr>
          <w:rFonts w:ascii="Bookman Old Style" w:eastAsia="Batang" w:hAnsi="Bookman Old Style" w:cs="Arial"/>
          <w:sz w:val="28"/>
          <w:szCs w:val="28"/>
        </w:rPr>
        <w:t xml:space="preserve">, </w:t>
      </w:r>
      <w:r w:rsidRPr="00C8060C">
        <w:rPr>
          <w:rFonts w:ascii="Bookman Old Style" w:hAnsi="Bookman Old Style" w:cs="Arial"/>
          <w:sz w:val="28"/>
          <w:szCs w:val="28"/>
        </w:rPr>
        <w:t>dicha</w:t>
      </w:r>
      <w:r w:rsidR="00C31D4A" w:rsidRPr="00C8060C">
        <w:rPr>
          <w:rFonts w:ascii="Bookman Old Style" w:hAnsi="Bookman Old Style" w:cs="Arial"/>
          <w:sz w:val="28"/>
          <w:szCs w:val="28"/>
        </w:rPr>
        <w:t>s</w:t>
      </w:r>
      <w:r w:rsidRPr="00C8060C">
        <w:rPr>
          <w:rFonts w:ascii="Bookman Old Style" w:hAnsi="Bookman Old Style" w:cs="Arial"/>
          <w:sz w:val="28"/>
          <w:szCs w:val="28"/>
        </w:rPr>
        <w:t xml:space="preserve"> conducta</w:t>
      </w:r>
      <w:r w:rsidR="00C31D4A" w:rsidRPr="00C8060C">
        <w:rPr>
          <w:rFonts w:ascii="Bookman Old Style" w:hAnsi="Bookman Old Style" w:cs="Arial"/>
          <w:sz w:val="28"/>
          <w:szCs w:val="28"/>
        </w:rPr>
        <w:t>s</w:t>
      </w:r>
      <w:r w:rsidRPr="00C8060C">
        <w:rPr>
          <w:rFonts w:ascii="Bookman Old Style" w:hAnsi="Bookman Old Style" w:cs="Arial"/>
          <w:sz w:val="28"/>
          <w:szCs w:val="28"/>
        </w:rPr>
        <w:t xml:space="preserve"> constituye</w:t>
      </w:r>
      <w:r w:rsidR="00C31D4A" w:rsidRPr="00C8060C">
        <w:rPr>
          <w:rFonts w:ascii="Bookman Old Style" w:hAnsi="Bookman Old Style" w:cs="Arial"/>
          <w:sz w:val="28"/>
          <w:szCs w:val="28"/>
        </w:rPr>
        <w:t>n</w:t>
      </w:r>
      <w:r w:rsidRPr="00C8060C">
        <w:rPr>
          <w:rFonts w:ascii="Bookman Old Style" w:hAnsi="Bookman Old Style" w:cs="Arial"/>
          <w:sz w:val="28"/>
          <w:szCs w:val="28"/>
        </w:rPr>
        <w:t xml:space="preserve"> el delito de homicidio, en grado de tentativa</w:t>
      </w:r>
      <w:r w:rsidR="0008345B" w:rsidRPr="00C8060C">
        <w:rPr>
          <w:rFonts w:ascii="Bookman Old Style" w:hAnsi="Bookman Old Style" w:cs="Arial"/>
          <w:sz w:val="28"/>
          <w:szCs w:val="28"/>
        </w:rPr>
        <w:t xml:space="preserve"> y el de </w:t>
      </w:r>
      <w:r w:rsidR="00BE3D3D" w:rsidRPr="00C8060C">
        <w:rPr>
          <w:rFonts w:ascii="Bookman Old Style" w:hAnsi="Bookman Old Style" w:cs="Arial"/>
          <w:sz w:val="28"/>
          <w:szCs w:val="28"/>
        </w:rPr>
        <w:t>fabricación, tráfico y porte de armas de fuego o municiones</w:t>
      </w:r>
      <w:r w:rsidRPr="00C8060C">
        <w:rPr>
          <w:rFonts w:ascii="Bookman Old Style" w:hAnsi="Bookman Old Style" w:cs="Arial"/>
          <w:sz w:val="28"/>
          <w:szCs w:val="28"/>
        </w:rPr>
        <w:t xml:space="preserve">, que en nuestra legislación están tipificados en los artículos 103 y </w:t>
      </w:r>
      <w:r w:rsidR="00BE3D3D" w:rsidRPr="00C8060C">
        <w:rPr>
          <w:rFonts w:ascii="Bookman Old Style" w:hAnsi="Bookman Old Style" w:cs="Arial"/>
          <w:sz w:val="28"/>
          <w:szCs w:val="28"/>
        </w:rPr>
        <w:t>365</w:t>
      </w:r>
      <w:r w:rsidRPr="00C8060C">
        <w:rPr>
          <w:rFonts w:ascii="Bookman Old Style" w:hAnsi="Bookman Old Style" w:cs="Arial"/>
          <w:sz w:val="28"/>
          <w:szCs w:val="28"/>
        </w:rPr>
        <w:t xml:space="preserve"> de la Ley 599 de 2000, en consonancia con el artículo 27, que establecen:</w:t>
      </w:r>
    </w:p>
    <w:p w14:paraId="4B9279F9" w14:textId="77777777" w:rsidR="00536332" w:rsidRPr="00C8060C" w:rsidRDefault="00536332" w:rsidP="00E05AF8">
      <w:pPr>
        <w:spacing w:after="0" w:line="276" w:lineRule="auto"/>
        <w:ind w:right="23" w:firstLine="660"/>
        <w:jc w:val="both"/>
        <w:rPr>
          <w:rFonts w:ascii="Bookman Old Style" w:hAnsi="Bookman Old Style"/>
          <w:sz w:val="26"/>
          <w:szCs w:val="26"/>
        </w:rPr>
      </w:pPr>
    </w:p>
    <w:p w14:paraId="4D5E230B" w14:textId="1C62CFD2" w:rsidR="00536332" w:rsidRPr="00C8060C" w:rsidRDefault="00536332" w:rsidP="00E05AF8">
      <w:pPr>
        <w:spacing w:after="0" w:line="276" w:lineRule="auto"/>
        <w:ind w:left="660" w:right="23"/>
        <w:jc w:val="both"/>
        <w:rPr>
          <w:rFonts w:ascii="Bookman Old Style" w:hAnsi="Bookman Old Style"/>
          <w:i/>
          <w:iCs/>
          <w:sz w:val="26"/>
          <w:szCs w:val="26"/>
        </w:rPr>
      </w:pPr>
      <w:bookmarkStart w:id="0" w:name="220"/>
      <w:r w:rsidRPr="00C8060C">
        <w:rPr>
          <w:rFonts w:ascii="Bookman Old Style" w:hAnsi="Bookman Old Style"/>
          <w:b/>
          <w:bCs/>
          <w:i/>
          <w:iCs/>
          <w:sz w:val="26"/>
          <w:szCs w:val="26"/>
        </w:rPr>
        <w:lastRenderedPageBreak/>
        <w:t>«</w:t>
      </w:r>
      <w:bookmarkStart w:id="1" w:name="103"/>
      <w:bookmarkEnd w:id="0"/>
      <w:r w:rsidRPr="00C8060C">
        <w:rPr>
          <w:rFonts w:ascii="Bookman Old Style" w:hAnsi="Bookman Old Style"/>
          <w:b/>
          <w:bCs/>
          <w:i/>
          <w:iCs/>
          <w:sz w:val="26"/>
          <w:szCs w:val="26"/>
        </w:rPr>
        <w:t>ARTÍCULO 103. HOMICIDIO.</w:t>
      </w:r>
      <w:bookmarkEnd w:id="1"/>
      <w:r w:rsidRPr="00C8060C">
        <w:rPr>
          <w:rFonts w:ascii="Bookman Old Style" w:hAnsi="Bookman Old Style"/>
          <w:b/>
          <w:bCs/>
          <w:i/>
          <w:iCs/>
          <w:sz w:val="26"/>
          <w:szCs w:val="26"/>
        </w:rPr>
        <w:t> </w:t>
      </w:r>
      <w:r w:rsidRPr="00C8060C">
        <w:rPr>
          <w:rFonts w:ascii="Bookman Old Style" w:hAnsi="Bookman Old Style"/>
          <w:i/>
          <w:iCs/>
          <w:sz w:val="26"/>
          <w:szCs w:val="26"/>
        </w:rPr>
        <w:t>El que matare a otro, incurrirá en prisión de doscientos ocho (208) a cuatrocientos cincuenta (450) meses.</w:t>
      </w:r>
    </w:p>
    <w:p w14:paraId="2F7331D1" w14:textId="77777777" w:rsidR="00536332" w:rsidRPr="00C8060C" w:rsidRDefault="00536332" w:rsidP="00E05AF8">
      <w:pPr>
        <w:spacing w:after="0" w:line="276" w:lineRule="auto"/>
        <w:ind w:left="660" w:right="23"/>
        <w:jc w:val="both"/>
        <w:rPr>
          <w:rFonts w:ascii="Bookman Old Style" w:hAnsi="Bookman Old Style"/>
          <w:i/>
          <w:iCs/>
          <w:sz w:val="26"/>
          <w:szCs w:val="26"/>
        </w:rPr>
      </w:pPr>
    </w:p>
    <w:p w14:paraId="7E8A43F7" w14:textId="37E75D52" w:rsidR="000712B1" w:rsidRPr="00C8060C" w:rsidRDefault="000712B1" w:rsidP="00E05AF8">
      <w:pPr>
        <w:spacing w:after="0" w:line="276" w:lineRule="auto"/>
        <w:ind w:left="660" w:right="23"/>
        <w:jc w:val="both"/>
        <w:rPr>
          <w:rFonts w:ascii="Bookman Old Style" w:hAnsi="Bookman Old Style"/>
          <w:i/>
          <w:iCs/>
          <w:sz w:val="26"/>
          <w:szCs w:val="26"/>
        </w:rPr>
      </w:pPr>
      <w:bookmarkStart w:id="2" w:name="365"/>
      <w:r w:rsidRPr="00C8060C">
        <w:rPr>
          <w:rFonts w:ascii="Bookman Old Style" w:hAnsi="Bookman Old Style"/>
          <w:b/>
          <w:bCs/>
          <w:i/>
          <w:iCs/>
          <w:sz w:val="26"/>
          <w:szCs w:val="26"/>
        </w:rPr>
        <w:t>ARTÍCULO 365. FABRICACIÓN, TRÁFICO Y PORTE DE ARMAS DE FUEGO O MUNICIONES.</w:t>
      </w:r>
      <w:bookmarkEnd w:id="2"/>
      <w:r w:rsidRPr="00C8060C">
        <w:rPr>
          <w:rFonts w:ascii="Bookman Old Style" w:hAnsi="Bookman Old Style"/>
          <w:i/>
          <w:iCs/>
          <w:sz w:val="26"/>
          <w:szCs w:val="26"/>
        </w:rPr>
        <w:t>  El que sin permiso de autoridad competente importe, trafique, fabrique, transporte, almacene, distribuya, venda, suministre, repare, porte o tenga en un lugar armas de fuego de defensa personal, sus partes esenciales, accesorios esenciales o municiones, incurrirá en prisión </w:t>
      </w:r>
      <w:r w:rsidRPr="00C8060C">
        <w:rPr>
          <w:rFonts w:ascii="Bookman Old Style" w:hAnsi="Bookman Old Style"/>
          <w:i/>
          <w:iCs/>
          <w:sz w:val="26"/>
          <w:szCs w:val="26"/>
          <w:u w:val="single"/>
        </w:rPr>
        <w:t>de nueve (9) a doce (12) años</w:t>
      </w:r>
      <w:r w:rsidRPr="00C8060C">
        <w:rPr>
          <w:rFonts w:ascii="Bookman Old Style" w:hAnsi="Bookman Old Style"/>
          <w:i/>
          <w:iCs/>
          <w:sz w:val="26"/>
          <w:szCs w:val="26"/>
        </w:rPr>
        <w:t>.</w:t>
      </w:r>
    </w:p>
    <w:p w14:paraId="195E65BA" w14:textId="41F3D866" w:rsidR="000712B1" w:rsidRPr="00C8060C" w:rsidRDefault="000712B1" w:rsidP="00E05AF8">
      <w:pPr>
        <w:spacing w:after="0" w:line="276" w:lineRule="auto"/>
        <w:ind w:left="660" w:right="23"/>
        <w:jc w:val="both"/>
        <w:rPr>
          <w:rFonts w:ascii="Bookman Old Style" w:hAnsi="Bookman Old Style"/>
          <w:i/>
          <w:iCs/>
          <w:sz w:val="26"/>
          <w:szCs w:val="26"/>
        </w:rPr>
      </w:pPr>
    </w:p>
    <w:p w14:paraId="7C40415B"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En la misma pena incurrirá cuando se trate de armas de fuego de fabricación hechiza o artesanal, salvo las escopetas de fisto en zonas rurales.</w:t>
      </w:r>
    </w:p>
    <w:p w14:paraId="48182A3B"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La pena anteriormente dispuesta se duplicará cuando la conducta se cometa en las siguientes circunstancias:</w:t>
      </w:r>
    </w:p>
    <w:p w14:paraId="1670B431"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1. Utilizando medios motorizados.</w:t>
      </w:r>
    </w:p>
    <w:p w14:paraId="7CBD87DA"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2. Cuando el arma provenga de un delito.</w:t>
      </w:r>
    </w:p>
    <w:p w14:paraId="0E119E0D"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3. Cuando se oponga resistencia en forma violenta a los requerimientos de las autoridades.</w:t>
      </w:r>
    </w:p>
    <w:p w14:paraId="54E902E8"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4. Cuando se empleen máscaras o elementos similares que sirvan para ocultar la identidad o la dificulten.</w:t>
      </w:r>
    </w:p>
    <w:p w14:paraId="0A21623D"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5. Obrar en coparticipación criminal.</w:t>
      </w:r>
    </w:p>
    <w:p w14:paraId="3DC27D7A"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6. Cuando las armas o municiones hayan sido modificadas en sus características de fabricación u origen, que aumenten su letalidad.</w:t>
      </w:r>
    </w:p>
    <w:p w14:paraId="69547773" w14:textId="0E0B0FDA"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7.  Cuando la conducta sea desarrollada dentro de los territorios que conforman la cobertura geográfica de los Programas de Desarrollo con Enfoque Territorial (PDET).</w:t>
      </w:r>
    </w:p>
    <w:p w14:paraId="1D3697FF" w14:textId="77777777" w:rsidR="000712B1" w:rsidRPr="00C8060C" w:rsidRDefault="000712B1"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t>8. Cuando el autor pertenezca o haga parte de un grupo de delincuencia organizado.</w:t>
      </w:r>
    </w:p>
    <w:p w14:paraId="484A5773" w14:textId="77777777" w:rsidR="00536332" w:rsidRPr="00C8060C" w:rsidRDefault="00536332" w:rsidP="00E05AF8">
      <w:pPr>
        <w:spacing w:after="0" w:line="276" w:lineRule="auto"/>
        <w:ind w:left="660" w:right="23"/>
        <w:jc w:val="both"/>
        <w:rPr>
          <w:rFonts w:ascii="Bookman Old Style" w:hAnsi="Bookman Old Style"/>
          <w:sz w:val="26"/>
          <w:szCs w:val="26"/>
        </w:rPr>
      </w:pPr>
    </w:p>
    <w:p w14:paraId="58B63B23" w14:textId="77777777" w:rsidR="00536332" w:rsidRPr="00C8060C" w:rsidRDefault="00536332" w:rsidP="00E05AF8">
      <w:pPr>
        <w:spacing w:after="0" w:line="276" w:lineRule="auto"/>
        <w:ind w:left="660" w:right="23"/>
        <w:jc w:val="both"/>
        <w:rPr>
          <w:rFonts w:ascii="Bookman Old Style" w:hAnsi="Bookman Old Style"/>
          <w:i/>
          <w:iCs/>
          <w:sz w:val="26"/>
          <w:szCs w:val="26"/>
        </w:rPr>
      </w:pPr>
      <w:bookmarkStart w:id="3" w:name="27"/>
      <w:r w:rsidRPr="00C8060C">
        <w:rPr>
          <w:rFonts w:ascii="Bookman Old Style" w:hAnsi="Bookman Old Style"/>
          <w:b/>
          <w:bCs/>
          <w:i/>
          <w:iCs/>
          <w:sz w:val="26"/>
          <w:szCs w:val="26"/>
        </w:rPr>
        <w:t>ARTÍCULO 27. TENTATIVA.</w:t>
      </w:r>
      <w:bookmarkEnd w:id="3"/>
      <w:r w:rsidRPr="00C8060C">
        <w:rPr>
          <w:rFonts w:ascii="Bookman Old Style" w:hAnsi="Bookman Old Style"/>
          <w:i/>
          <w:iCs/>
          <w:sz w:val="26"/>
          <w:szCs w:val="26"/>
        </w:rPr>
        <w:t> El que iniciare la ejecución de una conducta punible mediante actos idóneos e inequívocamente dirigidos a su consumación, y ésta no se produjere por circunstancias ajenas a su voluntad, incurrirá en pena no menor de la mitad del mínimo ni mayor de las tres cuartas partes del máximo de la señalada para la conducta punible consumada.</w:t>
      </w:r>
    </w:p>
    <w:p w14:paraId="2C5E345B" w14:textId="77777777" w:rsidR="00536332" w:rsidRPr="00C8060C" w:rsidRDefault="00536332" w:rsidP="00E05AF8">
      <w:pPr>
        <w:spacing w:after="0" w:line="276" w:lineRule="auto"/>
        <w:ind w:left="660" w:right="23"/>
        <w:jc w:val="both"/>
        <w:rPr>
          <w:rFonts w:ascii="Bookman Old Style" w:hAnsi="Bookman Old Style"/>
          <w:i/>
          <w:iCs/>
          <w:sz w:val="26"/>
          <w:szCs w:val="26"/>
        </w:rPr>
      </w:pPr>
    </w:p>
    <w:p w14:paraId="6207A06E" w14:textId="70BD9423" w:rsidR="00536332" w:rsidRPr="00C8060C" w:rsidRDefault="00536332" w:rsidP="00E05AF8">
      <w:pPr>
        <w:spacing w:after="0" w:line="276" w:lineRule="auto"/>
        <w:ind w:left="660" w:right="23"/>
        <w:jc w:val="both"/>
        <w:rPr>
          <w:rFonts w:ascii="Bookman Old Style" w:hAnsi="Bookman Old Style"/>
          <w:i/>
          <w:iCs/>
          <w:sz w:val="26"/>
          <w:szCs w:val="26"/>
        </w:rPr>
      </w:pPr>
      <w:r w:rsidRPr="00C8060C">
        <w:rPr>
          <w:rFonts w:ascii="Bookman Old Style" w:hAnsi="Bookman Old Style"/>
          <w:i/>
          <w:iCs/>
          <w:sz w:val="26"/>
          <w:szCs w:val="26"/>
        </w:rPr>
        <w:lastRenderedPageBreak/>
        <w:t>Cuando la conducta punible no se consuma por circunstancias ajenas a la voluntad del autor o partícipe, incurrirá en pena no menor de la tercera parte del mínimo ni mayor de las dos terceras partes del máximo de la señalada para su consumación, si voluntariamente ha realizado todos los esfuerzos necesarios para impedirla».</w:t>
      </w:r>
    </w:p>
    <w:p w14:paraId="24DC1755" w14:textId="77777777" w:rsidR="00536332" w:rsidRPr="00C8060C" w:rsidRDefault="00536332" w:rsidP="00E05AF8">
      <w:pPr>
        <w:spacing w:after="0" w:line="276" w:lineRule="auto"/>
        <w:ind w:left="660" w:right="23"/>
        <w:jc w:val="both"/>
        <w:rPr>
          <w:rFonts w:ascii="Bookman Old Style" w:hAnsi="Bookman Old Style"/>
          <w:sz w:val="26"/>
          <w:szCs w:val="26"/>
        </w:rPr>
      </w:pPr>
    </w:p>
    <w:p w14:paraId="657723D9" w14:textId="7F188504" w:rsidR="00536332" w:rsidRPr="00C8060C" w:rsidRDefault="00536332" w:rsidP="00E05AF8">
      <w:pPr>
        <w:pStyle w:val="Sinespaciado"/>
        <w:spacing w:line="360" w:lineRule="auto"/>
        <w:ind w:firstLine="708"/>
        <w:jc w:val="both"/>
        <w:rPr>
          <w:rFonts w:ascii="Bookman Old Style" w:eastAsia="Batang" w:hAnsi="Bookman Old Style"/>
          <w:sz w:val="28"/>
          <w:szCs w:val="28"/>
        </w:rPr>
      </w:pPr>
      <w:r w:rsidRPr="00C8060C">
        <w:rPr>
          <w:rFonts w:ascii="Bookman Old Style" w:hAnsi="Bookman Old Style" w:cs="Arial"/>
          <w:b/>
          <w:bCs/>
          <w:sz w:val="28"/>
          <w:szCs w:val="28"/>
        </w:rPr>
        <w:t>5</w:t>
      </w:r>
      <w:r w:rsidR="00C93A20" w:rsidRPr="00C8060C">
        <w:rPr>
          <w:rFonts w:ascii="Bookman Old Style" w:hAnsi="Bookman Old Style" w:cs="Arial"/>
          <w:b/>
          <w:bCs/>
          <w:sz w:val="28"/>
          <w:szCs w:val="28"/>
        </w:rPr>
        <w:t>4</w:t>
      </w:r>
      <w:r w:rsidRPr="00C8060C">
        <w:rPr>
          <w:rFonts w:ascii="Bookman Old Style" w:hAnsi="Bookman Old Style" w:cs="Arial"/>
          <w:b/>
          <w:bCs/>
          <w:sz w:val="28"/>
          <w:szCs w:val="28"/>
        </w:rPr>
        <w:t>.</w:t>
      </w:r>
      <w:r w:rsidRPr="00C8060C">
        <w:rPr>
          <w:rFonts w:ascii="Bookman Old Style" w:hAnsi="Bookman Old Style" w:cs="Arial"/>
          <w:sz w:val="28"/>
          <w:szCs w:val="28"/>
        </w:rPr>
        <w:t xml:space="preserve"> En ese orden, advierte la Sala que se cumplen los presupuestos establecidos en el instrumento internacional, toda vez que </w:t>
      </w:r>
      <w:r w:rsidRPr="00C8060C">
        <w:rPr>
          <w:rFonts w:ascii="Bookman Old Style" w:eastAsia="Batang" w:hAnsi="Bookman Old Style"/>
          <w:sz w:val="28"/>
          <w:szCs w:val="28"/>
        </w:rPr>
        <w:t xml:space="preserve">a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eastAsia="Calibri" w:hAnsi="Bookman Old Style" w:cs="Arial"/>
          <w:b/>
          <w:bCs/>
          <w:smallCaps/>
          <w:sz w:val="28"/>
          <w:szCs w:val="28"/>
        </w:rPr>
        <w:t xml:space="preserve"> </w:t>
      </w:r>
      <w:r w:rsidRPr="00C8060C">
        <w:rPr>
          <w:rFonts w:ascii="Bookman Old Style" w:eastAsia="Batang" w:hAnsi="Bookman Old Style"/>
          <w:sz w:val="28"/>
          <w:szCs w:val="28"/>
        </w:rPr>
        <w:t xml:space="preserve">se le atribuye delito cometido en </w:t>
      </w:r>
      <w:r w:rsidR="00A50578" w:rsidRPr="00C8060C">
        <w:rPr>
          <w:rFonts w:ascii="Bookman Old Style" w:eastAsia="Batang" w:hAnsi="Bookman Old Style"/>
          <w:sz w:val="28"/>
          <w:szCs w:val="28"/>
        </w:rPr>
        <w:t xml:space="preserve">la </w:t>
      </w:r>
      <w:r w:rsidRPr="00C8060C">
        <w:rPr>
          <w:rFonts w:ascii="Bookman Old Style" w:eastAsia="Batang" w:hAnsi="Bookman Old Style"/>
          <w:sz w:val="28"/>
          <w:szCs w:val="28"/>
        </w:rPr>
        <w:t xml:space="preserve">República de Panamá, el cual también constituye delito en Colombia y, en ambas se dispuso como sanción la privación de la libertad, con pena no menor de dos años de prisión, conforme lo establece el literal c) del artículo 2º del Tratado de Extradición celebrado entre las mencionadas naciones. </w:t>
      </w:r>
    </w:p>
    <w:p w14:paraId="26A7325F" w14:textId="77777777" w:rsidR="00536332" w:rsidRPr="00C8060C" w:rsidRDefault="00536332" w:rsidP="00E05AF8">
      <w:pPr>
        <w:pStyle w:val="Sinespaciado"/>
        <w:spacing w:line="360" w:lineRule="auto"/>
        <w:ind w:firstLine="708"/>
        <w:jc w:val="both"/>
        <w:rPr>
          <w:rFonts w:ascii="Bookman Old Style" w:eastAsia="Batang" w:hAnsi="Bookman Old Style"/>
          <w:sz w:val="28"/>
          <w:szCs w:val="28"/>
        </w:rPr>
      </w:pPr>
    </w:p>
    <w:p w14:paraId="59F2BB9B" w14:textId="6B718A13" w:rsidR="00536332" w:rsidRPr="00C8060C" w:rsidRDefault="00536332" w:rsidP="00E05AF8">
      <w:pPr>
        <w:pStyle w:val="Prrafodelista"/>
        <w:spacing w:after="0" w:line="360" w:lineRule="auto"/>
        <w:ind w:left="0" w:right="51" w:firstLine="709"/>
        <w:jc w:val="both"/>
        <w:rPr>
          <w:rFonts w:ascii="Bookman Old Style" w:hAnsi="Bookman Old Style" w:cs="Arial"/>
          <w:bCs/>
          <w:sz w:val="28"/>
          <w:szCs w:val="28"/>
        </w:rPr>
      </w:pPr>
      <w:r w:rsidRPr="00C8060C">
        <w:rPr>
          <w:rFonts w:ascii="Bookman Old Style" w:eastAsia="Batang" w:hAnsi="Bookman Old Style"/>
          <w:b/>
          <w:bCs/>
          <w:sz w:val="28"/>
          <w:szCs w:val="28"/>
        </w:rPr>
        <w:t>5</w:t>
      </w:r>
      <w:r w:rsidR="00581E84" w:rsidRPr="00C8060C">
        <w:rPr>
          <w:rFonts w:ascii="Bookman Old Style" w:eastAsia="Batang" w:hAnsi="Bookman Old Style"/>
          <w:b/>
          <w:bCs/>
          <w:sz w:val="28"/>
          <w:szCs w:val="28"/>
        </w:rPr>
        <w:t>5</w:t>
      </w:r>
      <w:r w:rsidRPr="00C8060C">
        <w:rPr>
          <w:rFonts w:ascii="Bookman Old Style" w:eastAsia="Batang" w:hAnsi="Bookman Old Style"/>
          <w:b/>
          <w:bCs/>
          <w:sz w:val="28"/>
          <w:szCs w:val="28"/>
        </w:rPr>
        <w:t>.</w:t>
      </w:r>
      <w:r w:rsidRPr="00C8060C">
        <w:rPr>
          <w:rFonts w:ascii="Bookman Old Style" w:eastAsia="Batang" w:hAnsi="Bookman Old Style"/>
          <w:sz w:val="28"/>
          <w:szCs w:val="28"/>
        </w:rPr>
        <w:t xml:space="preserve"> </w:t>
      </w:r>
      <w:r w:rsidRPr="00C8060C">
        <w:rPr>
          <w:rFonts w:ascii="Bookman Old Style" w:hAnsi="Bookman Old Style" w:cs="Arial"/>
          <w:bCs/>
          <w:sz w:val="28"/>
          <w:szCs w:val="28"/>
        </w:rPr>
        <w:t>Visto lo anterior, concluye la Sala que se debe tener por satisfecho el requisito que viene de estudiarse.</w:t>
      </w:r>
    </w:p>
    <w:p w14:paraId="0CB0F90C" w14:textId="50141534" w:rsidR="00536332" w:rsidRPr="00C8060C" w:rsidRDefault="00536332" w:rsidP="00E05AF8">
      <w:pPr>
        <w:pStyle w:val="Sinespaciado"/>
        <w:spacing w:line="360" w:lineRule="auto"/>
        <w:ind w:firstLine="708"/>
        <w:jc w:val="both"/>
        <w:rPr>
          <w:rFonts w:ascii="Bookman Old Style" w:eastAsia="Batang" w:hAnsi="Bookman Old Style"/>
          <w:sz w:val="28"/>
          <w:szCs w:val="28"/>
          <w:lang w:val="es-CO"/>
        </w:rPr>
      </w:pPr>
    </w:p>
    <w:p w14:paraId="7E976A71" w14:textId="77777777" w:rsidR="00536332" w:rsidRPr="00C8060C" w:rsidRDefault="00536332" w:rsidP="00E05AF8">
      <w:pPr>
        <w:pStyle w:val="Sinespaciado"/>
        <w:spacing w:line="360" w:lineRule="auto"/>
        <w:ind w:firstLine="708"/>
        <w:jc w:val="both"/>
        <w:rPr>
          <w:rFonts w:ascii="Bookman Old Style" w:eastAsia="Bookman Old Style" w:hAnsi="Bookman Old Style"/>
          <w:b/>
          <w:i/>
          <w:iCs/>
          <w:sz w:val="28"/>
          <w:szCs w:val="28"/>
        </w:rPr>
      </w:pPr>
      <w:r w:rsidRPr="00C8060C">
        <w:rPr>
          <w:rFonts w:ascii="Bookman Old Style" w:eastAsia="Bookman Old Style" w:hAnsi="Bookman Old Style"/>
          <w:b/>
          <w:i/>
          <w:iCs/>
          <w:sz w:val="28"/>
          <w:szCs w:val="28"/>
        </w:rPr>
        <w:t>7. Jurisdicción del Estado requirente</w:t>
      </w:r>
    </w:p>
    <w:p w14:paraId="11DB6E8F" w14:textId="77777777" w:rsidR="00536332" w:rsidRPr="00C8060C" w:rsidRDefault="00536332" w:rsidP="00E05AF8">
      <w:pPr>
        <w:pStyle w:val="Sinespaciado"/>
        <w:spacing w:line="360" w:lineRule="auto"/>
        <w:jc w:val="both"/>
        <w:rPr>
          <w:rFonts w:ascii="Bookman Old Style" w:eastAsia="Bookman Old Style" w:hAnsi="Bookman Old Style"/>
          <w:sz w:val="28"/>
          <w:szCs w:val="28"/>
        </w:rPr>
      </w:pPr>
    </w:p>
    <w:p w14:paraId="2A2D2104" w14:textId="79549D2E" w:rsidR="00536332" w:rsidRPr="00C8060C" w:rsidRDefault="00536332" w:rsidP="00E05AF8">
      <w:pPr>
        <w:pStyle w:val="Sinespaciado"/>
        <w:spacing w:line="360" w:lineRule="auto"/>
        <w:jc w:val="both"/>
        <w:rPr>
          <w:rFonts w:ascii="Bookman Old Style" w:eastAsia="Batang" w:hAnsi="Bookman Old Style"/>
          <w:sz w:val="28"/>
          <w:szCs w:val="28"/>
        </w:rPr>
      </w:pPr>
      <w:r w:rsidRPr="00C8060C">
        <w:rPr>
          <w:rFonts w:ascii="Bookman Old Style" w:eastAsia="Bookman Old Style" w:hAnsi="Bookman Old Style"/>
          <w:sz w:val="28"/>
          <w:szCs w:val="28"/>
        </w:rPr>
        <w:tab/>
      </w:r>
      <w:r w:rsidRPr="00C8060C">
        <w:rPr>
          <w:rFonts w:ascii="Bookman Old Style" w:eastAsia="Bookman Old Style" w:hAnsi="Bookman Old Style"/>
          <w:b/>
          <w:bCs/>
          <w:sz w:val="28"/>
          <w:szCs w:val="28"/>
        </w:rPr>
        <w:t>5</w:t>
      </w:r>
      <w:r w:rsidR="00581E84" w:rsidRPr="00C8060C">
        <w:rPr>
          <w:rFonts w:ascii="Bookman Old Style" w:eastAsia="Bookman Old Style" w:hAnsi="Bookman Old Style"/>
          <w:b/>
          <w:bCs/>
          <w:sz w:val="28"/>
          <w:szCs w:val="28"/>
        </w:rPr>
        <w:t>6</w:t>
      </w:r>
      <w:r w:rsidRPr="00C8060C">
        <w:rPr>
          <w:rFonts w:ascii="Bookman Old Style" w:eastAsia="Bookman Old Style" w:hAnsi="Bookman Old Style"/>
          <w:b/>
          <w:bCs/>
          <w:sz w:val="28"/>
          <w:szCs w:val="28"/>
        </w:rPr>
        <w:t>.</w:t>
      </w:r>
      <w:r w:rsidRPr="00C8060C">
        <w:rPr>
          <w:rFonts w:ascii="Bookman Old Style" w:eastAsia="Bookman Old Style" w:hAnsi="Bookman Old Style"/>
          <w:sz w:val="28"/>
          <w:szCs w:val="28"/>
        </w:rPr>
        <w:t xml:space="preserve"> </w:t>
      </w:r>
      <w:r w:rsidRPr="00C8060C">
        <w:rPr>
          <w:rFonts w:ascii="Bookman Old Style" w:eastAsia="Batang" w:hAnsi="Bookman Old Style"/>
          <w:sz w:val="28"/>
          <w:szCs w:val="28"/>
        </w:rPr>
        <w:t>Conforme lo preceptúa el literal (a) del artículo 2° del Tratado de extradición aplicable al presente asunto, constituye exigencia para la entrega, que el Estado requirente tenga jurisdicción para juzgar y castigar el acto que motiva la solicitud.</w:t>
      </w:r>
    </w:p>
    <w:p w14:paraId="205871B8" w14:textId="77777777" w:rsidR="00536332" w:rsidRPr="00C8060C" w:rsidRDefault="00536332" w:rsidP="00E05AF8">
      <w:pPr>
        <w:pStyle w:val="Sinespaciado"/>
        <w:spacing w:line="360" w:lineRule="auto"/>
        <w:jc w:val="both"/>
        <w:rPr>
          <w:rFonts w:ascii="Bookman Old Style" w:eastAsia="Batang" w:hAnsi="Bookman Old Style"/>
          <w:sz w:val="28"/>
          <w:szCs w:val="28"/>
        </w:rPr>
      </w:pPr>
    </w:p>
    <w:p w14:paraId="7C0F5C75" w14:textId="44D34D95" w:rsidR="00536332" w:rsidRPr="00C8060C" w:rsidRDefault="00536332" w:rsidP="00E05AF8">
      <w:pPr>
        <w:pStyle w:val="Sinespaciado"/>
        <w:spacing w:line="360" w:lineRule="auto"/>
        <w:ind w:firstLine="708"/>
        <w:jc w:val="both"/>
        <w:rPr>
          <w:rFonts w:ascii="Bookman Old Style" w:hAnsi="Bookman Old Style" w:cs="Arial"/>
          <w:sz w:val="28"/>
          <w:szCs w:val="28"/>
        </w:rPr>
      </w:pPr>
      <w:r w:rsidRPr="00C8060C">
        <w:rPr>
          <w:rFonts w:ascii="Bookman Old Style" w:eastAsia="Batang" w:hAnsi="Bookman Old Style"/>
          <w:b/>
          <w:bCs/>
          <w:sz w:val="28"/>
          <w:szCs w:val="28"/>
        </w:rPr>
        <w:t>5</w:t>
      </w:r>
      <w:r w:rsidR="00581E84" w:rsidRPr="00C8060C">
        <w:rPr>
          <w:rFonts w:ascii="Bookman Old Style" w:eastAsia="Batang" w:hAnsi="Bookman Old Style"/>
          <w:b/>
          <w:bCs/>
          <w:sz w:val="28"/>
          <w:szCs w:val="28"/>
        </w:rPr>
        <w:t>7</w:t>
      </w:r>
      <w:r w:rsidRPr="00C8060C">
        <w:rPr>
          <w:rFonts w:ascii="Bookman Old Style" w:eastAsia="Batang" w:hAnsi="Bookman Old Style"/>
          <w:b/>
          <w:bCs/>
          <w:sz w:val="28"/>
          <w:szCs w:val="28"/>
        </w:rPr>
        <w:t>.</w:t>
      </w:r>
      <w:r w:rsidRPr="00C8060C">
        <w:rPr>
          <w:rFonts w:ascii="Bookman Old Style" w:eastAsia="Batang" w:hAnsi="Bookman Old Style"/>
          <w:sz w:val="28"/>
          <w:szCs w:val="28"/>
        </w:rPr>
        <w:t xml:space="preserve"> Dicha exigencia se satisface por cuanto al requerido en extradición, se le atribuye la comisión de delito que además de haber sido cometido en territorio panameño, </w:t>
      </w:r>
      <w:r w:rsidRPr="00C8060C">
        <w:rPr>
          <w:rFonts w:ascii="Bookman Old Style" w:eastAsia="Bookman Old Style" w:hAnsi="Bookman Old Style"/>
          <w:sz w:val="28"/>
          <w:szCs w:val="28"/>
        </w:rPr>
        <w:lastRenderedPageBreak/>
        <w:t xml:space="preserve">quebrantó las normas penales de ese país, tal y como </w:t>
      </w:r>
      <w:r w:rsidRPr="00C8060C">
        <w:rPr>
          <w:rFonts w:ascii="Bookman Old Style" w:eastAsia="Batang" w:hAnsi="Bookman Old Style"/>
          <w:sz w:val="28"/>
          <w:szCs w:val="28"/>
        </w:rPr>
        <w:t>se deduce de la exposición fáctica y jurídica vertida en las diferentes piezas procesales que conforman la presente actuación y que fueron extraídas del expediente penal</w:t>
      </w:r>
      <w:r w:rsidRPr="00C8060C">
        <w:rPr>
          <w:rFonts w:ascii="Bookman Old Style" w:hAnsi="Bookman Old Style" w:cs="Arial"/>
          <w:sz w:val="28"/>
          <w:szCs w:val="28"/>
        </w:rPr>
        <w:t xml:space="preserve"> cuyo trámite le ha sido asignado a la autoridad judicial con jurisdicción en ese país.</w:t>
      </w:r>
    </w:p>
    <w:p w14:paraId="745AF2AE" w14:textId="77777777" w:rsidR="00536332" w:rsidRPr="00C8060C" w:rsidRDefault="00536332" w:rsidP="00E05AF8">
      <w:pPr>
        <w:pStyle w:val="Sinespaciado"/>
        <w:spacing w:line="360" w:lineRule="auto"/>
        <w:ind w:firstLine="708"/>
        <w:jc w:val="both"/>
        <w:rPr>
          <w:rFonts w:ascii="Bookman Old Style" w:hAnsi="Bookman Old Style" w:cs="Arial"/>
          <w:sz w:val="28"/>
          <w:szCs w:val="28"/>
        </w:rPr>
      </w:pPr>
    </w:p>
    <w:p w14:paraId="601CF8EA" w14:textId="2E02D746" w:rsidR="00536332" w:rsidRPr="00C8060C" w:rsidRDefault="00536332" w:rsidP="00E05AF8">
      <w:pPr>
        <w:pStyle w:val="Sinespaciado"/>
        <w:spacing w:line="360" w:lineRule="auto"/>
        <w:ind w:firstLine="708"/>
        <w:jc w:val="both"/>
        <w:rPr>
          <w:rFonts w:ascii="Bookman Old Style" w:eastAsia="Batang" w:hAnsi="Bookman Old Style"/>
          <w:sz w:val="28"/>
          <w:szCs w:val="28"/>
        </w:rPr>
      </w:pPr>
      <w:r w:rsidRPr="00C8060C">
        <w:rPr>
          <w:rFonts w:ascii="Bookman Old Style" w:eastAsia="Batang" w:hAnsi="Bookman Old Style"/>
          <w:b/>
          <w:bCs/>
          <w:sz w:val="28"/>
          <w:szCs w:val="28"/>
        </w:rPr>
        <w:t>5</w:t>
      </w:r>
      <w:r w:rsidR="00581E84" w:rsidRPr="00C8060C">
        <w:rPr>
          <w:rFonts w:ascii="Bookman Old Style" w:eastAsia="Batang" w:hAnsi="Bookman Old Style"/>
          <w:b/>
          <w:bCs/>
          <w:sz w:val="28"/>
          <w:szCs w:val="28"/>
        </w:rPr>
        <w:t>8</w:t>
      </w:r>
      <w:r w:rsidRPr="00C8060C">
        <w:rPr>
          <w:rFonts w:ascii="Bookman Old Style" w:eastAsia="Batang" w:hAnsi="Bookman Old Style"/>
          <w:b/>
          <w:bCs/>
          <w:sz w:val="28"/>
          <w:szCs w:val="28"/>
        </w:rPr>
        <w:t>.</w:t>
      </w:r>
      <w:r w:rsidRPr="00C8060C">
        <w:rPr>
          <w:rFonts w:ascii="Bookman Old Style" w:eastAsia="Batang" w:hAnsi="Bookman Old Style"/>
          <w:sz w:val="28"/>
          <w:szCs w:val="28"/>
        </w:rPr>
        <w:t xml:space="preserve"> Bajo ese entendido, el poder judicial del mencionado país tiene jurisdicción y competencia para investigar y juzgar el delito atribuido al requerido en extradición</w:t>
      </w:r>
      <w:r w:rsidRPr="00C8060C">
        <w:rPr>
          <w:rFonts w:eastAsia="Batang"/>
          <w:szCs w:val="28"/>
        </w:rPr>
        <w:t>.</w:t>
      </w:r>
    </w:p>
    <w:p w14:paraId="52862503" w14:textId="77777777" w:rsidR="00536332" w:rsidRPr="00C8060C" w:rsidRDefault="00536332" w:rsidP="00E05AF8">
      <w:pPr>
        <w:pStyle w:val="Sinespaciado"/>
        <w:spacing w:line="360" w:lineRule="auto"/>
        <w:ind w:firstLine="708"/>
        <w:jc w:val="both"/>
        <w:rPr>
          <w:rFonts w:ascii="Bookman Old Style" w:hAnsi="Bookman Old Style" w:cs="Arial"/>
          <w:sz w:val="28"/>
          <w:szCs w:val="28"/>
        </w:rPr>
      </w:pPr>
    </w:p>
    <w:p w14:paraId="5B7A9C65" w14:textId="77777777" w:rsidR="00536332" w:rsidRPr="00C8060C" w:rsidRDefault="00536332" w:rsidP="00E05AF8">
      <w:pPr>
        <w:pStyle w:val="Sinespaciado"/>
        <w:spacing w:line="360" w:lineRule="auto"/>
        <w:ind w:firstLine="708"/>
        <w:jc w:val="both"/>
        <w:rPr>
          <w:rFonts w:ascii="Bookman Old Style" w:eastAsia="Batang" w:hAnsi="Bookman Old Style"/>
          <w:b/>
          <w:bCs/>
          <w:i/>
          <w:iCs/>
          <w:sz w:val="28"/>
          <w:szCs w:val="28"/>
        </w:rPr>
      </w:pPr>
      <w:r w:rsidRPr="00C8060C">
        <w:rPr>
          <w:rFonts w:ascii="Bookman Old Style" w:eastAsia="Batang" w:hAnsi="Bookman Old Style"/>
          <w:b/>
          <w:bCs/>
          <w:i/>
          <w:iCs/>
          <w:sz w:val="28"/>
          <w:szCs w:val="28"/>
        </w:rPr>
        <w:t>8. Prescripción de la acción y de la pena.</w:t>
      </w:r>
    </w:p>
    <w:p w14:paraId="09CEAE61" w14:textId="77777777" w:rsidR="00536332" w:rsidRPr="00C8060C" w:rsidRDefault="00536332" w:rsidP="00E05AF8">
      <w:pPr>
        <w:pStyle w:val="Sinespaciado"/>
        <w:spacing w:line="360" w:lineRule="auto"/>
        <w:ind w:firstLine="708"/>
        <w:jc w:val="both"/>
        <w:rPr>
          <w:rFonts w:ascii="Bookman Old Style" w:eastAsia="Batang" w:hAnsi="Bookman Old Style"/>
          <w:sz w:val="28"/>
          <w:szCs w:val="28"/>
        </w:rPr>
      </w:pPr>
    </w:p>
    <w:p w14:paraId="590470FD" w14:textId="064D16B5" w:rsidR="00536332" w:rsidRPr="00C8060C" w:rsidRDefault="00536332" w:rsidP="00E05AF8">
      <w:pPr>
        <w:pStyle w:val="Sinespaciado"/>
        <w:spacing w:line="360" w:lineRule="auto"/>
        <w:ind w:firstLine="708"/>
        <w:jc w:val="both"/>
        <w:rPr>
          <w:rFonts w:ascii="Bookman Old Style" w:eastAsia="Batang" w:hAnsi="Bookman Old Style"/>
          <w:sz w:val="28"/>
          <w:szCs w:val="28"/>
        </w:rPr>
      </w:pPr>
      <w:r w:rsidRPr="00C8060C">
        <w:rPr>
          <w:rFonts w:ascii="Bookman Old Style" w:eastAsia="Batang" w:hAnsi="Bookman Old Style"/>
          <w:b/>
          <w:bCs/>
          <w:sz w:val="28"/>
          <w:szCs w:val="28"/>
        </w:rPr>
        <w:t>5</w:t>
      </w:r>
      <w:r w:rsidR="00E33573" w:rsidRPr="00C8060C">
        <w:rPr>
          <w:rFonts w:ascii="Bookman Old Style" w:eastAsia="Batang" w:hAnsi="Bookman Old Style"/>
          <w:b/>
          <w:bCs/>
          <w:sz w:val="28"/>
          <w:szCs w:val="28"/>
        </w:rPr>
        <w:t>9</w:t>
      </w:r>
      <w:r w:rsidRPr="00C8060C">
        <w:rPr>
          <w:rFonts w:ascii="Bookman Old Style" w:eastAsia="Batang" w:hAnsi="Bookman Old Style"/>
          <w:sz w:val="28"/>
          <w:szCs w:val="28"/>
        </w:rPr>
        <w:t>. De acuerdo con el literal (c) del artículo 2º del Tratado de Extradición suscrito entre las Repúblicas de Colombia y Panamá, es requisito para que haya lugar a dicha figura de cooperación, «</w:t>
      </w:r>
      <w:r w:rsidRPr="00C8060C">
        <w:rPr>
          <w:rFonts w:ascii="Bookman Old Style" w:eastAsia="Batang" w:hAnsi="Bookman Old Style"/>
          <w:i/>
          <w:iCs/>
          <w:sz w:val="28"/>
          <w:szCs w:val="28"/>
        </w:rPr>
        <w:t xml:space="preserve">que la acción o la pena no estén prescritas conforme a las leyes </w:t>
      </w:r>
      <w:r w:rsidRPr="00C8060C">
        <w:rPr>
          <w:rFonts w:ascii="Bookman Old Style" w:eastAsia="Batang" w:hAnsi="Bookman Old Style"/>
          <w:b/>
          <w:bCs/>
          <w:i/>
          <w:iCs/>
          <w:sz w:val="28"/>
          <w:szCs w:val="28"/>
        </w:rPr>
        <w:t>de cualquiera de los Estados</w:t>
      </w:r>
      <w:r w:rsidRPr="00C8060C">
        <w:rPr>
          <w:rFonts w:ascii="Bookman Old Style" w:eastAsia="Batang" w:hAnsi="Bookman Old Style"/>
          <w:i/>
          <w:iCs/>
          <w:sz w:val="28"/>
          <w:szCs w:val="28"/>
        </w:rPr>
        <w:t xml:space="preserve"> contratantes</w:t>
      </w:r>
      <w:r w:rsidRPr="00C8060C">
        <w:rPr>
          <w:rFonts w:ascii="Bookman Old Style" w:eastAsia="Batang" w:hAnsi="Bookman Old Style"/>
          <w:sz w:val="28"/>
          <w:szCs w:val="28"/>
        </w:rPr>
        <w:t>».</w:t>
      </w:r>
    </w:p>
    <w:p w14:paraId="1A6F8B21" w14:textId="77777777" w:rsidR="00536332" w:rsidRPr="00C8060C" w:rsidRDefault="00536332" w:rsidP="00E05AF8">
      <w:pPr>
        <w:pStyle w:val="Sinespaciado"/>
        <w:spacing w:line="360" w:lineRule="auto"/>
        <w:ind w:firstLine="708"/>
        <w:jc w:val="both"/>
        <w:rPr>
          <w:rFonts w:ascii="Bookman Old Style" w:eastAsia="Batang" w:hAnsi="Bookman Old Style"/>
          <w:sz w:val="28"/>
          <w:szCs w:val="28"/>
        </w:rPr>
      </w:pPr>
    </w:p>
    <w:p w14:paraId="44393612" w14:textId="234C5DF5" w:rsidR="00536332" w:rsidRPr="00C8060C" w:rsidRDefault="00E33573" w:rsidP="00E05AF8">
      <w:pPr>
        <w:pStyle w:val="Sinespaciado"/>
        <w:spacing w:line="360" w:lineRule="auto"/>
        <w:ind w:firstLine="708"/>
        <w:jc w:val="both"/>
        <w:rPr>
          <w:rFonts w:ascii="Bookman Old Style" w:eastAsia="Batang" w:hAnsi="Bookman Old Style"/>
          <w:sz w:val="28"/>
          <w:szCs w:val="28"/>
        </w:rPr>
      </w:pPr>
      <w:r w:rsidRPr="00C8060C">
        <w:rPr>
          <w:rFonts w:ascii="Bookman Old Style" w:eastAsia="Batang" w:hAnsi="Bookman Old Style"/>
          <w:b/>
          <w:bCs/>
          <w:sz w:val="28"/>
          <w:szCs w:val="28"/>
        </w:rPr>
        <w:t>60</w:t>
      </w:r>
      <w:r w:rsidR="00536332" w:rsidRPr="00C8060C">
        <w:rPr>
          <w:rFonts w:ascii="Bookman Old Style" w:eastAsia="Batang" w:hAnsi="Bookman Old Style"/>
          <w:b/>
          <w:bCs/>
          <w:sz w:val="28"/>
          <w:szCs w:val="28"/>
        </w:rPr>
        <w:t>.</w:t>
      </w:r>
      <w:r w:rsidR="00536332" w:rsidRPr="00C8060C">
        <w:rPr>
          <w:rFonts w:ascii="Bookman Old Style" w:eastAsia="Batang" w:hAnsi="Bookman Old Style"/>
          <w:sz w:val="28"/>
          <w:szCs w:val="28"/>
        </w:rPr>
        <w:t xml:space="preserve"> La anterior exigencia impone a la Corte examinar la configuración de esa categoría jurídica tanto en Colombia como en Panamá, con la salvedad </w:t>
      </w:r>
      <w:r w:rsidR="004048FC" w:rsidRPr="00C8060C">
        <w:rPr>
          <w:rFonts w:ascii="Bookman Old Style" w:eastAsia="Batang" w:hAnsi="Bookman Old Style"/>
          <w:sz w:val="28"/>
          <w:szCs w:val="28"/>
        </w:rPr>
        <w:t xml:space="preserve">de </w:t>
      </w:r>
      <w:r w:rsidR="00536332" w:rsidRPr="00C8060C">
        <w:rPr>
          <w:rFonts w:ascii="Bookman Old Style" w:eastAsia="Batang" w:hAnsi="Bookman Old Style"/>
          <w:sz w:val="28"/>
          <w:szCs w:val="28"/>
        </w:rPr>
        <w:t>que sólo se revisará la prescripción de la acción, por cuanto el requerimiento tiene como propósito obtener la entrega del solicitado para lograr su juzgamiento por la autoridad judicial panameña.</w:t>
      </w:r>
    </w:p>
    <w:p w14:paraId="61DC3C82" w14:textId="77777777" w:rsidR="00536332" w:rsidRPr="00C8060C" w:rsidRDefault="00536332" w:rsidP="00E05AF8">
      <w:pPr>
        <w:pStyle w:val="Sinespaciado"/>
        <w:spacing w:line="360" w:lineRule="auto"/>
        <w:ind w:firstLine="708"/>
        <w:jc w:val="both"/>
        <w:rPr>
          <w:rFonts w:ascii="Bookman Old Style" w:eastAsia="Batang" w:hAnsi="Bookman Old Style"/>
          <w:sz w:val="28"/>
          <w:szCs w:val="28"/>
        </w:rPr>
      </w:pPr>
    </w:p>
    <w:p w14:paraId="590A3D9D" w14:textId="77777777" w:rsidR="00536332" w:rsidRPr="00C8060C" w:rsidRDefault="00536332" w:rsidP="00E05AF8">
      <w:pPr>
        <w:pStyle w:val="Sinespaciado"/>
        <w:spacing w:line="360" w:lineRule="auto"/>
        <w:ind w:firstLine="708"/>
        <w:jc w:val="both"/>
        <w:rPr>
          <w:rFonts w:ascii="Bookman Old Style" w:hAnsi="Bookman Old Style"/>
          <w:b/>
          <w:bCs/>
          <w:i/>
          <w:iCs/>
          <w:sz w:val="28"/>
          <w:szCs w:val="28"/>
        </w:rPr>
      </w:pPr>
      <w:r w:rsidRPr="00C8060C">
        <w:rPr>
          <w:rFonts w:ascii="Bookman Old Style" w:hAnsi="Bookman Old Style"/>
          <w:b/>
          <w:bCs/>
          <w:i/>
          <w:iCs/>
          <w:sz w:val="28"/>
          <w:szCs w:val="28"/>
        </w:rPr>
        <w:t>9. Prescripción de la acción penal en Colombia.</w:t>
      </w:r>
    </w:p>
    <w:p w14:paraId="78EA8992" w14:textId="77777777" w:rsidR="00536332" w:rsidRPr="00C8060C" w:rsidRDefault="00536332" w:rsidP="00E05AF8">
      <w:pPr>
        <w:pStyle w:val="Sinespaciado"/>
        <w:spacing w:line="360" w:lineRule="auto"/>
        <w:ind w:firstLine="708"/>
        <w:jc w:val="both"/>
        <w:rPr>
          <w:rFonts w:ascii="Bookman Old Style" w:hAnsi="Bookman Old Style"/>
          <w:sz w:val="28"/>
          <w:szCs w:val="28"/>
        </w:rPr>
      </w:pPr>
    </w:p>
    <w:p w14:paraId="58ACA890" w14:textId="27507FD3" w:rsidR="00536332" w:rsidRPr="00C8060C" w:rsidRDefault="00536332" w:rsidP="00E05AF8">
      <w:pPr>
        <w:pStyle w:val="Sinespaciado"/>
        <w:spacing w:line="360" w:lineRule="auto"/>
        <w:ind w:firstLine="708"/>
        <w:jc w:val="both"/>
        <w:rPr>
          <w:rFonts w:ascii="Bookman Old Style" w:hAnsi="Bookman Old Style"/>
          <w:sz w:val="28"/>
          <w:szCs w:val="28"/>
        </w:rPr>
      </w:pPr>
      <w:r w:rsidRPr="00C8060C">
        <w:rPr>
          <w:rFonts w:ascii="Bookman Old Style" w:hAnsi="Bookman Old Style"/>
          <w:b/>
          <w:bCs/>
          <w:sz w:val="28"/>
          <w:szCs w:val="28"/>
        </w:rPr>
        <w:lastRenderedPageBreak/>
        <w:t>6</w:t>
      </w:r>
      <w:r w:rsidR="00E33573" w:rsidRPr="00C8060C">
        <w:rPr>
          <w:rFonts w:ascii="Bookman Old Style" w:hAnsi="Bookman Old Style"/>
          <w:b/>
          <w:bCs/>
          <w:sz w:val="28"/>
          <w:szCs w:val="28"/>
        </w:rPr>
        <w:t>1</w:t>
      </w:r>
      <w:r w:rsidRPr="00C8060C">
        <w:rPr>
          <w:rFonts w:ascii="Bookman Old Style" w:hAnsi="Bookman Old Style"/>
          <w:b/>
          <w:bCs/>
          <w:sz w:val="28"/>
          <w:szCs w:val="28"/>
        </w:rPr>
        <w:t>.</w:t>
      </w:r>
      <w:r w:rsidRPr="00C8060C">
        <w:rPr>
          <w:rFonts w:ascii="Bookman Old Style" w:hAnsi="Bookman Old Style"/>
          <w:sz w:val="28"/>
          <w:szCs w:val="28"/>
        </w:rPr>
        <w:t xml:space="preserve"> Conforme al artículo 83 de la Ley 599 de 2000, la acción penal prescribe «…</w:t>
      </w:r>
      <w:r w:rsidRPr="00C8060C">
        <w:rPr>
          <w:rFonts w:ascii="Bookman Old Style" w:hAnsi="Bookman Old Style"/>
          <w:i/>
          <w:iCs/>
          <w:sz w:val="28"/>
          <w:szCs w:val="28"/>
        </w:rPr>
        <w:t>en un tiempo igual al máximo de la pena fijada en la ley, si fuere privativa de la libertad, pero en ningún caso será inferior a cinco años, ni excederá de veinte</w:t>
      </w:r>
      <w:r w:rsidRPr="00C8060C">
        <w:rPr>
          <w:rFonts w:ascii="Bookman Old Style" w:hAnsi="Bookman Old Style"/>
          <w:sz w:val="28"/>
          <w:szCs w:val="28"/>
        </w:rPr>
        <w:t xml:space="preserve"> (…)».</w:t>
      </w:r>
    </w:p>
    <w:p w14:paraId="72CB8655" w14:textId="77777777" w:rsidR="00536332" w:rsidRPr="00C8060C" w:rsidRDefault="00536332" w:rsidP="00E05AF8">
      <w:pPr>
        <w:pStyle w:val="Sinespaciado"/>
        <w:spacing w:line="360" w:lineRule="auto"/>
        <w:ind w:firstLine="708"/>
        <w:jc w:val="both"/>
        <w:rPr>
          <w:rFonts w:ascii="Bookman Old Style" w:hAnsi="Bookman Old Style"/>
          <w:sz w:val="28"/>
          <w:szCs w:val="28"/>
        </w:rPr>
      </w:pPr>
    </w:p>
    <w:p w14:paraId="731A3AEC" w14:textId="6FABBB54" w:rsidR="001150ED" w:rsidRPr="00C8060C" w:rsidRDefault="00536332" w:rsidP="00E05AF8">
      <w:pPr>
        <w:tabs>
          <w:tab w:val="left" w:pos="-720"/>
        </w:tabs>
        <w:suppressAutoHyphens/>
        <w:spacing w:after="0" w:line="360" w:lineRule="auto"/>
        <w:ind w:right="-7"/>
        <w:jc w:val="both"/>
        <w:rPr>
          <w:rFonts w:ascii="Bookman Old Style" w:eastAsia="Batang" w:hAnsi="Bookman Old Style" w:cs="Arial"/>
          <w:spacing w:val="-6"/>
          <w:sz w:val="28"/>
          <w:szCs w:val="28"/>
        </w:rPr>
      </w:pPr>
      <w:r w:rsidRPr="00C8060C">
        <w:rPr>
          <w:rFonts w:ascii="Bookman Old Style" w:hAnsi="Bookman Old Style"/>
          <w:b/>
          <w:bCs/>
          <w:sz w:val="28"/>
          <w:szCs w:val="28"/>
        </w:rPr>
        <w:tab/>
        <w:t>6</w:t>
      </w:r>
      <w:r w:rsidR="00E33573" w:rsidRPr="00C8060C">
        <w:rPr>
          <w:rFonts w:ascii="Bookman Old Style" w:hAnsi="Bookman Old Style"/>
          <w:b/>
          <w:bCs/>
          <w:sz w:val="28"/>
          <w:szCs w:val="28"/>
        </w:rPr>
        <w:t>2</w:t>
      </w:r>
      <w:r w:rsidRPr="00C8060C">
        <w:rPr>
          <w:rFonts w:ascii="Bookman Old Style" w:hAnsi="Bookman Old Style"/>
          <w:b/>
          <w:bCs/>
          <w:sz w:val="28"/>
          <w:szCs w:val="28"/>
        </w:rPr>
        <w:t>.</w:t>
      </w:r>
      <w:r w:rsidRPr="00C8060C">
        <w:rPr>
          <w:rFonts w:ascii="Bookman Old Style" w:hAnsi="Bookman Old Style"/>
          <w:sz w:val="28"/>
          <w:szCs w:val="28"/>
        </w:rPr>
        <w:t xml:space="preserve"> </w:t>
      </w:r>
      <w:r w:rsidRPr="00C8060C">
        <w:rPr>
          <w:rFonts w:ascii="Bookman Old Style" w:eastAsia="Batang" w:hAnsi="Bookman Old Style" w:cs="Arial"/>
          <w:spacing w:val="-6"/>
          <w:sz w:val="28"/>
          <w:szCs w:val="28"/>
        </w:rPr>
        <w:t>Ahora bien, conforme a las reglas que gobiernan la prescripción de la acción penal, se tiene que los hechos objeto de la solicitud de extradición datan del 5 de junio de 2025, y han sido calificados jurídicamente como constitutivos del delito de homicidio</w:t>
      </w:r>
      <w:r w:rsidR="00D14734" w:rsidRPr="00C8060C">
        <w:rPr>
          <w:rFonts w:ascii="Bookman Old Style" w:eastAsia="Batang" w:hAnsi="Bookman Old Style" w:cs="Arial"/>
          <w:spacing w:val="-6"/>
          <w:sz w:val="28"/>
          <w:szCs w:val="28"/>
        </w:rPr>
        <w:t>,</w:t>
      </w:r>
      <w:r w:rsidRPr="00C8060C">
        <w:rPr>
          <w:rFonts w:ascii="Bookman Old Style" w:eastAsia="Batang" w:hAnsi="Bookman Old Style" w:cs="Arial"/>
          <w:spacing w:val="-6"/>
          <w:sz w:val="28"/>
          <w:szCs w:val="28"/>
        </w:rPr>
        <w:t xml:space="preserve"> cuyo máximo punitivo es </w:t>
      </w:r>
      <w:r w:rsidR="00BD0191" w:rsidRPr="00C8060C">
        <w:rPr>
          <w:rFonts w:ascii="Bookman Old Style" w:eastAsia="Batang" w:hAnsi="Bookman Old Style" w:cs="Arial"/>
          <w:spacing w:val="-6"/>
          <w:sz w:val="28"/>
          <w:szCs w:val="28"/>
        </w:rPr>
        <w:t xml:space="preserve">de </w:t>
      </w:r>
      <w:r w:rsidR="002A4237" w:rsidRPr="00C8060C">
        <w:rPr>
          <w:rFonts w:ascii="Bookman Old Style" w:eastAsia="Batang" w:hAnsi="Bookman Old Style" w:cs="Arial"/>
          <w:spacing w:val="-6"/>
          <w:sz w:val="28"/>
          <w:szCs w:val="28"/>
        </w:rPr>
        <w:t>450 meses (37 años y 5 meses)</w:t>
      </w:r>
      <w:r w:rsidRPr="00C8060C">
        <w:rPr>
          <w:rFonts w:ascii="Bookman Old Style" w:eastAsia="Batang" w:hAnsi="Bookman Old Style" w:cs="Arial"/>
          <w:spacing w:val="-6"/>
          <w:sz w:val="28"/>
          <w:szCs w:val="28"/>
        </w:rPr>
        <w:t>.</w:t>
      </w:r>
      <w:r w:rsidR="009B6A7C" w:rsidRPr="00C8060C">
        <w:rPr>
          <w:rFonts w:ascii="Bookman Old Style" w:eastAsia="Batang" w:hAnsi="Bookman Old Style" w:cs="Arial"/>
          <w:spacing w:val="-6"/>
          <w:sz w:val="28"/>
          <w:szCs w:val="28"/>
        </w:rPr>
        <w:t xml:space="preserve"> </w:t>
      </w:r>
    </w:p>
    <w:p w14:paraId="2AD7C913" w14:textId="77777777" w:rsidR="001150ED" w:rsidRPr="00C8060C" w:rsidRDefault="001150ED" w:rsidP="00E05AF8">
      <w:pPr>
        <w:tabs>
          <w:tab w:val="left" w:pos="-720"/>
        </w:tabs>
        <w:suppressAutoHyphens/>
        <w:spacing w:after="0" w:line="360" w:lineRule="auto"/>
        <w:ind w:right="-7"/>
        <w:jc w:val="both"/>
        <w:rPr>
          <w:rFonts w:ascii="Bookman Old Style" w:eastAsia="Batang" w:hAnsi="Bookman Old Style" w:cs="Arial"/>
          <w:spacing w:val="-6"/>
          <w:sz w:val="28"/>
          <w:szCs w:val="28"/>
        </w:rPr>
      </w:pPr>
    </w:p>
    <w:p w14:paraId="45BF546A" w14:textId="4CA5D957" w:rsidR="002A4237" w:rsidRPr="00C8060C" w:rsidRDefault="000A5B8B" w:rsidP="00E05AF8">
      <w:pPr>
        <w:tabs>
          <w:tab w:val="left" w:pos="-720"/>
        </w:tabs>
        <w:suppressAutoHyphens/>
        <w:spacing w:after="0" w:line="360" w:lineRule="auto"/>
        <w:ind w:right="-7"/>
        <w:jc w:val="both"/>
        <w:rPr>
          <w:rFonts w:ascii="Bookman Old Style" w:eastAsia="Batang" w:hAnsi="Bookman Old Style" w:cs="Arial"/>
          <w:spacing w:val="-6"/>
          <w:sz w:val="28"/>
          <w:szCs w:val="28"/>
        </w:rPr>
      </w:pPr>
      <w:r w:rsidRPr="00C8060C">
        <w:rPr>
          <w:rFonts w:ascii="Bookman Old Style" w:eastAsia="Batang" w:hAnsi="Bookman Old Style" w:cs="Arial"/>
          <w:spacing w:val="-6"/>
          <w:sz w:val="28"/>
          <w:szCs w:val="28"/>
        </w:rPr>
        <w:tab/>
      </w:r>
      <w:r w:rsidR="00D35ABB" w:rsidRPr="00C8060C">
        <w:rPr>
          <w:rFonts w:ascii="Bookman Old Style" w:eastAsia="Batang" w:hAnsi="Bookman Old Style" w:cs="Arial"/>
          <w:b/>
          <w:bCs/>
          <w:spacing w:val="-6"/>
          <w:sz w:val="28"/>
          <w:szCs w:val="28"/>
        </w:rPr>
        <w:t>63.</w:t>
      </w:r>
      <w:r w:rsidR="00D35ABB" w:rsidRPr="00C8060C">
        <w:rPr>
          <w:rFonts w:ascii="Bookman Old Style" w:eastAsia="Batang" w:hAnsi="Bookman Old Style" w:cs="Arial"/>
          <w:spacing w:val="-6"/>
          <w:sz w:val="28"/>
          <w:szCs w:val="28"/>
        </w:rPr>
        <w:t xml:space="preserve"> </w:t>
      </w:r>
      <w:r w:rsidR="001150ED" w:rsidRPr="00C8060C">
        <w:rPr>
          <w:rFonts w:ascii="Bookman Old Style" w:eastAsia="Batang" w:hAnsi="Bookman Old Style" w:cs="Arial"/>
          <w:spacing w:val="-6"/>
          <w:sz w:val="28"/>
          <w:szCs w:val="28"/>
        </w:rPr>
        <w:t>No ob</w:t>
      </w:r>
      <w:r w:rsidR="004424A0" w:rsidRPr="00C8060C">
        <w:rPr>
          <w:rFonts w:ascii="Bookman Old Style" w:eastAsia="Batang" w:hAnsi="Bookman Old Style" w:cs="Arial"/>
          <w:spacing w:val="-6"/>
          <w:sz w:val="28"/>
          <w:szCs w:val="28"/>
        </w:rPr>
        <w:t xml:space="preserve">stante, </w:t>
      </w:r>
      <w:r w:rsidR="009B6A7C" w:rsidRPr="00C8060C">
        <w:rPr>
          <w:rFonts w:ascii="Bookman Old Style" w:eastAsia="Batang" w:hAnsi="Bookman Old Style" w:cs="Arial"/>
          <w:spacing w:val="-6"/>
          <w:sz w:val="28"/>
          <w:szCs w:val="28"/>
        </w:rPr>
        <w:t xml:space="preserve">como se advierte </w:t>
      </w:r>
      <w:r w:rsidR="003C4B3A" w:rsidRPr="00C8060C">
        <w:rPr>
          <w:rFonts w:ascii="Bookman Old Style" w:eastAsia="Batang" w:hAnsi="Bookman Old Style" w:cs="Arial"/>
          <w:spacing w:val="-6"/>
          <w:sz w:val="28"/>
          <w:szCs w:val="28"/>
        </w:rPr>
        <w:t xml:space="preserve">que </w:t>
      </w:r>
      <w:r w:rsidR="004424A0" w:rsidRPr="00C8060C">
        <w:rPr>
          <w:rFonts w:ascii="Bookman Old Style" w:eastAsia="Batang" w:hAnsi="Bookman Old Style" w:cs="Arial"/>
          <w:spacing w:val="-6"/>
          <w:sz w:val="28"/>
          <w:szCs w:val="28"/>
        </w:rPr>
        <w:t xml:space="preserve">el delito de homicidio </w:t>
      </w:r>
      <w:r w:rsidR="009B6A7C" w:rsidRPr="00C8060C">
        <w:rPr>
          <w:rFonts w:ascii="Bookman Old Style" w:eastAsia="Batang" w:hAnsi="Bookman Old Style" w:cs="Arial"/>
          <w:spacing w:val="-6"/>
          <w:sz w:val="28"/>
          <w:szCs w:val="28"/>
        </w:rPr>
        <w:t>es tentado</w:t>
      </w:r>
      <w:r w:rsidR="003C4B3A" w:rsidRPr="00C8060C">
        <w:rPr>
          <w:rFonts w:ascii="Bookman Old Style" w:eastAsia="Batang" w:hAnsi="Bookman Old Style" w:cs="Arial"/>
          <w:spacing w:val="-6"/>
          <w:sz w:val="28"/>
          <w:szCs w:val="28"/>
        </w:rPr>
        <w:t xml:space="preserve">, </w:t>
      </w:r>
      <w:r w:rsidR="00562BA0" w:rsidRPr="00C8060C">
        <w:rPr>
          <w:rFonts w:ascii="Bookman Old Style" w:eastAsia="Batang" w:hAnsi="Bookman Old Style" w:cs="Arial"/>
          <w:spacing w:val="-6"/>
          <w:sz w:val="28"/>
          <w:szCs w:val="28"/>
        </w:rPr>
        <w:t>siguiendo las</w:t>
      </w:r>
      <w:r w:rsidR="004A391D" w:rsidRPr="00C8060C">
        <w:rPr>
          <w:rFonts w:ascii="Bookman Old Style" w:eastAsia="Batang" w:hAnsi="Bookman Old Style" w:cs="Arial"/>
          <w:spacing w:val="-6"/>
          <w:sz w:val="28"/>
          <w:szCs w:val="28"/>
        </w:rPr>
        <w:t xml:space="preserve"> </w:t>
      </w:r>
      <w:r w:rsidR="00562BA0" w:rsidRPr="00C8060C">
        <w:rPr>
          <w:rFonts w:ascii="Bookman Old Style" w:eastAsia="Batang" w:hAnsi="Bookman Old Style" w:cs="Arial"/>
          <w:spacing w:val="-6"/>
          <w:sz w:val="28"/>
          <w:szCs w:val="28"/>
        </w:rPr>
        <w:t>reglas</w:t>
      </w:r>
      <w:r w:rsidR="004A391D" w:rsidRPr="00C8060C">
        <w:rPr>
          <w:rFonts w:ascii="Bookman Old Style" w:eastAsia="Batang" w:hAnsi="Bookman Old Style" w:cs="Arial"/>
          <w:spacing w:val="-6"/>
          <w:sz w:val="28"/>
          <w:szCs w:val="28"/>
        </w:rPr>
        <w:t xml:space="preserve"> establecidas sobre la materia, se tiene que</w:t>
      </w:r>
      <w:r w:rsidR="00562BA0" w:rsidRPr="00C8060C">
        <w:rPr>
          <w:rFonts w:ascii="Bookman Old Style" w:eastAsia="Batang" w:hAnsi="Bookman Old Style" w:cs="Arial"/>
          <w:spacing w:val="-6"/>
          <w:sz w:val="28"/>
          <w:szCs w:val="28"/>
        </w:rPr>
        <w:t xml:space="preserve"> </w:t>
      </w:r>
      <w:r w:rsidR="003C4B3A" w:rsidRPr="00C8060C">
        <w:rPr>
          <w:rFonts w:ascii="Bookman Old Style" w:eastAsia="Batang" w:hAnsi="Bookman Old Style" w:cs="Arial"/>
          <w:spacing w:val="-6"/>
          <w:sz w:val="28"/>
          <w:szCs w:val="28"/>
        </w:rPr>
        <w:t xml:space="preserve">la pena </w:t>
      </w:r>
      <w:r w:rsidR="004424A0" w:rsidRPr="00C8060C">
        <w:rPr>
          <w:rFonts w:ascii="Bookman Old Style" w:eastAsia="Batang" w:hAnsi="Bookman Old Style" w:cs="Arial"/>
          <w:spacing w:val="-6"/>
          <w:sz w:val="28"/>
          <w:szCs w:val="28"/>
        </w:rPr>
        <w:t xml:space="preserve">máxima </w:t>
      </w:r>
      <w:r w:rsidRPr="00C8060C">
        <w:rPr>
          <w:rFonts w:ascii="Bookman Old Style" w:eastAsia="Batang" w:hAnsi="Bookman Old Style" w:cs="Arial"/>
          <w:spacing w:val="-6"/>
          <w:sz w:val="28"/>
          <w:szCs w:val="28"/>
        </w:rPr>
        <w:t>sería de 28 años</w:t>
      </w:r>
      <w:r w:rsidR="00D35ABB" w:rsidRPr="00C8060C">
        <w:rPr>
          <w:rFonts w:ascii="Bookman Old Style" w:eastAsia="Batang" w:hAnsi="Bookman Old Style" w:cs="Arial"/>
          <w:spacing w:val="-6"/>
          <w:sz w:val="28"/>
          <w:szCs w:val="28"/>
        </w:rPr>
        <w:t>.</w:t>
      </w:r>
    </w:p>
    <w:p w14:paraId="66C3DE1E" w14:textId="77777777" w:rsidR="002A4237" w:rsidRPr="00C8060C" w:rsidRDefault="002A4237" w:rsidP="00E05AF8">
      <w:pPr>
        <w:tabs>
          <w:tab w:val="left" w:pos="-720"/>
        </w:tabs>
        <w:suppressAutoHyphens/>
        <w:spacing w:after="0" w:line="360" w:lineRule="auto"/>
        <w:ind w:right="-7"/>
        <w:jc w:val="both"/>
        <w:rPr>
          <w:rFonts w:ascii="Bookman Old Style" w:eastAsia="Batang" w:hAnsi="Bookman Old Style" w:cs="Arial"/>
          <w:spacing w:val="-6"/>
          <w:sz w:val="28"/>
          <w:szCs w:val="28"/>
        </w:rPr>
      </w:pPr>
    </w:p>
    <w:p w14:paraId="4F96C6A5" w14:textId="3A528013" w:rsidR="002A4237" w:rsidRPr="00C8060C" w:rsidRDefault="00680CC1" w:rsidP="00E05AF8">
      <w:pPr>
        <w:tabs>
          <w:tab w:val="left" w:pos="-720"/>
        </w:tabs>
        <w:suppressAutoHyphens/>
        <w:spacing w:after="0" w:line="360" w:lineRule="auto"/>
        <w:ind w:right="-7"/>
        <w:jc w:val="both"/>
        <w:rPr>
          <w:rFonts w:ascii="Bookman Old Style" w:eastAsia="Batang" w:hAnsi="Bookman Old Style" w:cs="Arial"/>
          <w:spacing w:val="-6"/>
          <w:sz w:val="28"/>
          <w:szCs w:val="28"/>
        </w:rPr>
      </w:pPr>
      <w:r w:rsidRPr="00C8060C">
        <w:rPr>
          <w:rFonts w:ascii="Bookman Old Style" w:eastAsia="Batang" w:hAnsi="Bookman Old Style" w:cs="Arial"/>
          <w:b/>
          <w:bCs/>
          <w:spacing w:val="-6"/>
          <w:sz w:val="28"/>
          <w:szCs w:val="28"/>
        </w:rPr>
        <w:tab/>
        <w:t>64.</w:t>
      </w:r>
      <w:r w:rsidRPr="00C8060C">
        <w:rPr>
          <w:rFonts w:ascii="Bookman Old Style" w:eastAsia="Batang" w:hAnsi="Bookman Old Style" w:cs="Arial"/>
          <w:spacing w:val="-6"/>
          <w:sz w:val="28"/>
          <w:szCs w:val="28"/>
        </w:rPr>
        <w:t xml:space="preserve"> </w:t>
      </w:r>
      <w:r w:rsidR="002A4237" w:rsidRPr="00C8060C">
        <w:rPr>
          <w:rFonts w:ascii="Bookman Old Style" w:eastAsia="Batang" w:hAnsi="Bookman Old Style" w:cs="Arial"/>
          <w:spacing w:val="-6"/>
          <w:sz w:val="28"/>
          <w:szCs w:val="28"/>
        </w:rPr>
        <w:t>Por su parte</w:t>
      </w:r>
      <w:r w:rsidR="0013744F" w:rsidRPr="00C8060C">
        <w:rPr>
          <w:rFonts w:ascii="Bookman Old Style" w:eastAsia="Batang" w:hAnsi="Bookman Old Style" w:cs="Arial"/>
          <w:spacing w:val="-6"/>
          <w:sz w:val="28"/>
          <w:szCs w:val="28"/>
        </w:rPr>
        <w:t>,</w:t>
      </w:r>
      <w:r w:rsidR="002A4237" w:rsidRPr="00C8060C">
        <w:rPr>
          <w:rFonts w:ascii="Bookman Old Style" w:eastAsia="Batang" w:hAnsi="Bookman Old Style" w:cs="Arial"/>
          <w:spacing w:val="-6"/>
          <w:sz w:val="28"/>
          <w:szCs w:val="28"/>
        </w:rPr>
        <w:t xml:space="preserve"> el punible de </w:t>
      </w:r>
      <w:r w:rsidR="002A4237" w:rsidRPr="00C8060C">
        <w:rPr>
          <w:rFonts w:ascii="Bookman Old Style" w:hAnsi="Bookman Old Style"/>
          <w:sz w:val="28"/>
          <w:szCs w:val="28"/>
        </w:rPr>
        <w:t>fabricación, tráfico y porte de armas de fuego o municiones</w:t>
      </w:r>
      <w:r w:rsidR="00A135A5" w:rsidRPr="00C8060C">
        <w:rPr>
          <w:rFonts w:ascii="Bookman Old Style" w:hAnsi="Bookman Old Style"/>
          <w:sz w:val="28"/>
          <w:szCs w:val="28"/>
        </w:rPr>
        <w:t xml:space="preserve"> establece una pena máxima de 12 años.</w:t>
      </w:r>
    </w:p>
    <w:p w14:paraId="16D8DD4D" w14:textId="77777777" w:rsidR="002A4237" w:rsidRPr="00C8060C" w:rsidRDefault="002A4237" w:rsidP="00E05AF8">
      <w:pPr>
        <w:tabs>
          <w:tab w:val="left" w:pos="-720"/>
        </w:tabs>
        <w:suppressAutoHyphens/>
        <w:spacing w:after="0" w:line="360" w:lineRule="auto"/>
        <w:ind w:right="-7"/>
        <w:jc w:val="both"/>
        <w:rPr>
          <w:rFonts w:ascii="Bookman Old Style" w:eastAsia="Batang" w:hAnsi="Bookman Old Style" w:cs="Arial"/>
          <w:spacing w:val="-6"/>
          <w:sz w:val="28"/>
          <w:szCs w:val="28"/>
        </w:rPr>
      </w:pPr>
    </w:p>
    <w:p w14:paraId="3ACDF791" w14:textId="6DA9E129" w:rsidR="00536332" w:rsidRPr="00C8060C" w:rsidRDefault="00680CC1" w:rsidP="00E05AF8">
      <w:pPr>
        <w:tabs>
          <w:tab w:val="left" w:pos="-720"/>
        </w:tabs>
        <w:suppressAutoHyphens/>
        <w:spacing w:after="0" w:line="360" w:lineRule="auto"/>
        <w:ind w:right="-7"/>
        <w:jc w:val="both"/>
        <w:rPr>
          <w:rFonts w:ascii="Bookman Old Style" w:hAnsi="Bookman Old Style"/>
          <w:sz w:val="28"/>
          <w:szCs w:val="28"/>
        </w:rPr>
      </w:pPr>
      <w:r w:rsidRPr="00C8060C">
        <w:rPr>
          <w:rFonts w:ascii="Bookman Old Style" w:eastAsia="Batang" w:hAnsi="Bookman Old Style" w:cs="Arial"/>
          <w:spacing w:val="-6"/>
          <w:sz w:val="28"/>
          <w:szCs w:val="28"/>
        </w:rPr>
        <w:tab/>
      </w:r>
      <w:r w:rsidRPr="00C8060C">
        <w:rPr>
          <w:rFonts w:ascii="Bookman Old Style" w:eastAsia="Batang" w:hAnsi="Bookman Old Style" w:cs="Arial"/>
          <w:b/>
          <w:bCs/>
          <w:spacing w:val="-6"/>
          <w:sz w:val="28"/>
          <w:szCs w:val="28"/>
        </w:rPr>
        <w:t>65.</w:t>
      </w:r>
      <w:r w:rsidRPr="00C8060C">
        <w:rPr>
          <w:rFonts w:ascii="Bookman Old Style" w:eastAsia="Batang" w:hAnsi="Bookman Old Style" w:cs="Arial"/>
          <w:spacing w:val="-6"/>
          <w:sz w:val="28"/>
          <w:szCs w:val="28"/>
        </w:rPr>
        <w:t xml:space="preserve"> </w:t>
      </w:r>
      <w:r w:rsidR="00536332" w:rsidRPr="00C8060C">
        <w:rPr>
          <w:rFonts w:ascii="Bookman Old Style" w:hAnsi="Bookman Old Style"/>
          <w:sz w:val="28"/>
          <w:szCs w:val="28"/>
        </w:rPr>
        <w:t>En consecuencia, encuentra la Sala que, de acuerdo con la legislación penal colombiana en el presente caso no se ha consolidado la prescripción de la acción.</w:t>
      </w:r>
    </w:p>
    <w:p w14:paraId="28CE9B33" w14:textId="77777777" w:rsidR="00B63D77" w:rsidRPr="00C8060C" w:rsidRDefault="00B63D77" w:rsidP="00E05AF8">
      <w:pPr>
        <w:pStyle w:val="Sinespaciado"/>
        <w:spacing w:line="360" w:lineRule="auto"/>
        <w:ind w:firstLine="708"/>
        <w:jc w:val="both"/>
        <w:rPr>
          <w:rFonts w:ascii="Bookman Old Style" w:eastAsia="Batang" w:hAnsi="Bookman Old Style"/>
          <w:sz w:val="28"/>
          <w:szCs w:val="28"/>
        </w:rPr>
      </w:pPr>
    </w:p>
    <w:p w14:paraId="1C5E50C4" w14:textId="77777777" w:rsidR="00536332" w:rsidRPr="00C8060C" w:rsidRDefault="00536332" w:rsidP="00E05AF8">
      <w:pPr>
        <w:pStyle w:val="Sinespaciado"/>
        <w:spacing w:line="360" w:lineRule="auto"/>
        <w:ind w:firstLine="567"/>
        <w:jc w:val="both"/>
        <w:rPr>
          <w:rFonts w:ascii="Bookman Old Style" w:hAnsi="Bookman Old Style"/>
          <w:b/>
          <w:bCs/>
          <w:i/>
          <w:iCs/>
          <w:sz w:val="28"/>
          <w:szCs w:val="28"/>
        </w:rPr>
      </w:pPr>
      <w:r w:rsidRPr="00C8060C">
        <w:rPr>
          <w:rFonts w:ascii="Bookman Old Style" w:hAnsi="Bookman Old Style"/>
          <w:b/>
          <w:bCs/>
          <w:i/>
          <w:iCs/>
          <w:sz w:val="28"/>
          <w:szCs w:val="28"/>
        </w:rPr>
        <w:t>Prescripción en Panamá</w:t>
      </w:r>
    </w:p>
    <w:p w14:paraId="694D3303"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51AAE2B0" w14:textId="30246C25" w:rsidR="00536332" w:rsidRPr="00C8060C" w:rsidRDefault="00536332" w:rsidP="00E05AF8">
      <w:pPr>
        <w:pStyle w:val="Sinespaciado"/>
        <w:spacing w:line="360" w:lineRule="auto"/>
        <w:ind w:firstLine="567"/>
        <w:jc w:val="both"/>
        <w:rPr>
          <w:rFonts w:ascii="Bookman Old Style" w:hAnsi="Bookman Old Style"/>
          <w:sz w:val="28"/>
          <w:szCs w:val="28"/>
        </w:rPr>
      </w:pPr>
      <w:r w:rsidRPr="00C8060C">
        <w:rPr>
          <w:rFonts w:ascii="Bookman Old Style" w:hAnsi="Bookman Old Style"/>
          <w:b/>
          <w:bCs/>
          <w:sz w:val="28"/>
          <w:szCs w:val="28"/>
        </w:rPr>
        <w:t>6</w:t>
      </w:r>
      <w:r w:rsidR="00B63D77" w:rsidRPr="00C8060C">
        <w:rPr>
          <w:rFonts w:ascii="Bookman Old Style" w:hAnsi="Bookman Old Style"/>
          <w:b/>
          <w:bCs/>
          <w:sz w:val="28"/>
          <w:szCs w:val="28"/>
        </w:rPr>
        <w:t>6</w:t>
      </w:r>
      <w:r w:rsidRPr="00C8060C">
        <w:rPr>
          <w:rFonts w:ascii="Bookman Old Style" w:hAnsi="Bookman Old Style"/>
          <w:sz w:val="28"/>
          <w:szCs w:val="28"/>
        </w:rPr>
        <w:t xml:space="preserve">. Por su parte, la prescripción de la acción penal en la República de Panamá se encuentra regulada en el Código </w:t>
      </w:r>
      <w:r w:rsidRPr="00C8060C">
        <w:rPr>
          <w:rFonts w:ascii="Bookman Old Style" w:hAnsi="Bookman Old Style"/>
          <w:sz w:val="28"/>
          <w:szCs w:val="28"/>
        </w:rPr>
        <w:lastRenderedPageBreak/>
        <w:t xml:space="preserve">Procesal Penal, en el artículo 115 como uno de los </w:t>
      </w:r>
      <w:r w:rsidRPr="00C8060C">
        <w:rPr>
          <w:rFonts w:ascii="Bookman Old Style" w:hAnsi="Bookman Old Style"/>
          <w:i/>
          <w:iCs/>
          <w:sz w:val="28"/>
          <w:szCs w:val="28"/>
        </w:rPr>
        <w:t>«motivos de la extinción de la acción penal».</w:t>
      </w:r>
    </w:p>
    <w:p w14:paraId="23C769A8"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342D2534" w14:textId="6FF3BA82" w:rsidR="00536332" w:rsidRPr="00C8060C" w:rsidRDefault="00536332" w:rsidP="00E05AF8">
      <w:pPr>
        <w:pStyle w:val="Sinespaciado"/>
        <w:spacing w:line="360" w:lineRule="auto"/>
        <w:ind w:firstLine="567"/>
        <w:jc w:val="both"/>
        <w:rPr>
          <w:rFonts w:ascii="Bookman Old Style" w:hAnsi="Bookman Old Style"/>
          <w:sz w:val="28"/>
          <w:szCs w:val="28"/>
        </w:rPr>
      </w:pPr>
      <w:r w:rsidRPr="00C8060C">
        <w:rPr>
          <w:rFonts w:ascii="Bookman Old Style" w:hAnsi="Bookman Old Style"/>
          <w:b/>
          <w:bCs/>
          <w:sz w:val="28"/>
          <w:szCs w:val="28"/>
        </w:rPr>
        <w:t>6</w:t>
      </w:r>
      <w:r w:rsidR="00B63D77" w:rsidRPr="00C8060C">
        <w:rPr>
          <w:rFonts w:ascii="Bookman Old Style" w:hAnsi="Bookman Old Style"/>
          <w:b/>
          <w:bCs/>
          <w:sz w:val="28"/>
          <w:szCs w:val="28"/>
        </w:rPr>
        <w:t>7</w:t>
      </w:r>
      <w:r w:rsidRPr="00C8060C">
        <w:rPr>
          <w:rFonts w:ascii="Bookman Old Style" w:hAnsi="Bookman Old Style"/>
          <w:b/>
          <w:bCs/>
          <w:sz w:val="28"/>
          <w:szCs w:val="28"/>
        </w:rPr>
        <w:t>.</w:t>
      </w:r>
      <w:r w:rsidRPr="00C8060C">
        <w:rPr>
          <w:rFonts w:ascii="Bookman Old Style" w:hAnsi="Bookman Old Style"/>
          <w:sz w:val="28"/>
          <w:szCs w:val="28"/>
        </w:rPr>
        <w:t xml:space="preserve"> Además, el artículo 116 ibidem, establece los plazos de prescripción de la acción penal, en los siguientes términos.</w:t>
      </w:r>
    </w:p>
    <w:p w14:paraId="42F90732"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6695D1B1" w14:textId="77777777" w:rsidR="00536332" w:rsidRPr="00C8060C" w:rsidRDefault="00536332" w:rsidP="00E05AF8">
      <w:pPr>
        <w:pStyle w:val="Sinespaciado"/>
        <w:spacing w:line="276" w:lineRule="auto"/>
        <w:ind w:left="709"/>
        <w:jc w:val="both"/>
        <w:rPr>
          <w:rFonts w:ascii="Bookman Old Style" w:hAnsi="Bookman Old Style"/>
          <w:i/>
          <w:iCs/>
          <w:sz w:val="26"/>
          <w:szCs w:val="26"/>
        </w:rPr>
      </w:pPr>
      <w:r w:rsidRPr="00C8060C">
        <w:rPr>
          <w:rFonts w:ascii="Bookman Old Style" w:hAnsi="Bookman Old Style"/>
          <w:i/>
          <w:iCs/>
          <w:sz w:val="26"/>
          <w:szCs w:val="26"/>
        </w:rPr>
        <w:t>«Artículo 116. Plazos de prescripción. La acción penal prescribe:</w:t>
      </w:r>
    </w:p>
    <w:p w14:paraId="1C9A6CE9" w14:textId="77777777" w:rsidR="00536332" w:rsidRPr="00C8060C" w:rsidRDefault="00536332" w:rsidP="00E05AF8">
      <w:pPr>
        <w:pStyle w:val="Sinespaciado"/>
        <w:spacing w:line="276" w:lineRule="auto"/>
        <w:ind w:left="709"/>
        <w:jc w:val="both"/>
        <w:rPr>
          <w:rFonts w:ascii="Bookman Old Style" w:hAnsi="Bookman Old Style"/>
          <w:i/>
          <w:iCs/>
          <w:sz w:val="26"/>
          <w:szCs w:val="26"/>
        </w:rPr>
      </w:pPr>
    </w:p>
    <w:p w14:paraId="6B50F8EA" w14:textId="77777777" w:rsidR="00536332" w:rsidRPr="00C8060C" w:rsidRDefault="00536332" w:rsidP="00E05AF8">
      <w:pPr>
        <w:pStyle w:val="Sinespaciado"/>
        <w:numPr>
          <w:ilvl w:val="0"/>
          <w:numId w:val="6"/>
        </w:numPr>
        <w:spacing w:line="276" w:lineRule="auto"/>
        <w:jc w:val="both"/>
        <w:rPr>
          <w:rFonts w:ascii="Bookman Old Style" w:hAnsi="Bookman Old Style"/>
          <w:i/>
          <w:iCs/>
          <w:sz w:val="26"/>
          <w:szCs w:val="26"/>
        </w:rPr>
      </w:pPr>
      <w:r w:rsidRPr="00C8060C">
        <w:rPr>
          <w:rFonts w:ascii="Bookman Old Style" w:hAnsi="Bookman Old Style"/>
          <w:i/>
          <w:iCs/>
          <w:sz w:val="26"/>
          <w:szCs w:val="26"/>
        </w:rPr>
        <w:t>En un plazo igual al máximo de la pena de prisión correspondiente al delito imputado.</w:t>
      </w:r>
    </w:p>
    <w:p w14:paraId="1C6A13C8" w14:textId="77777777" w:rsidR="00536332" w:rsidRPr="00C8060C" w:rsidRDefault="00536332" w:rsidP="00E05AF8">
      <w:pPr>
        <w:pStyle w:val="Sinespaciado"/>
        <w:spacing w:line="276" w:lineRule="auto"/>
        <w:ind w:left="709"/>
        <w:jc w:val="both"/>
        <w:rPr>
          <w:rFonts w:ascii="Bookman Old Style" w:hAnsi="Bookman Old Style"/>
          <w:i/>
          <w:iCs/>
          <w:sz w:val="26"/>
          <w:szCs w:val="26"/>
        </w:rPr>
      </w:pPr>
    </w:p>
    <w:p w14:paraId="2C85B35A" w14:textId="77777777" w:rsidR="00536332" w:rsidRPr="00C8060C" w:rsidRDefault="00536332" w:rsidP="00E05AF8">
      <w:pPr>
        <w:pStyle w:val="Sinespaciado"/>
        <w:numPr>
          <w:ilvl w:val="0"/>
          <w:numId w:val="6"/>
        </w:numPr>
        <w:spacing w:line="276" w:lineRule="auto"/>
        <w:jc w:val="both"/>
        <w:rPr>
          <w:rFonts w:ascii="Bookman Old Style" w:hAnsi="Bookman Old Style"/>
          <w:i/>
          <w:iCs/>
          <w:sz w:val="26"/>
          <w:szCs w:val="26"/>
        </w:rPr>
      </w:pPr>
      <w:r w:rsidRPr="00C8060C">
        <w:rPr>
          <w:rFonts w:ascii="Bookman Old Style" w:hAnsi="Bookman Old Style"/>
          <w:i/>
          <w:iCs/>
          <w:sz w:val="26"/>
          <w:szCs w:val="26"/>
        </w:rPr>
        <w:t xml:space="preserve">Al vencimiento del plazo de tres años, cuando se trate de delitos sancionados con penas no privativas de libertad. </w:t>
      </w:r>
    </w:p>
    <w:p w14:paraId="203E596A" w14:textId="77777777" w:rsidR="00536332" w:rsidRPr="00C8060C" w:rsidRDefault="00536332" w:rsidP="00E05AF8">
      <w:pPr>
        <w:pStyle w:val="Prrafodelista"/>
        <w:spacing w:after="0"/>
        <w:rPr>
          <w:rFonts w:ascii="Bookman Old Style" w:hAnsi="Bookman Old Style"/>
          <w:i/>
          <w:iCs/>
          <w:sz w:val="26"/>
          <w:szCs w:val="26"/>
        </w:rPr>
      </w:pPr>
    </w:p>
    <w:p w14:paraId="12F9098F" w14:textId="77777777" w:rsidR="00536332" w:rsidRPr="00C8060C" w:rsidRDefault="00536332" w:rsidP="00E05AF8">
      <w:pPr>
        <w:pStyle w:val="Sinespaciado"/>
        <w:numPr>
          <w:ilvl w:val="0"/>
          <w:numId w:val="6"/>
        </w:numPr>
        <w:spacing w:line="276" w:lineRule="auto"/>
        <w:jc w:val="both"/>
        <w:rPr>
          <w:rFonts w:ascii="Bookman Old Style" w:hAnsi="Bookman Old Style"/>
          <w:i/>
          <w:iCs/>
          <w:sz w:val="26"/>
          <w:szCs w:val="26"/>
        </w:rPr>
      </w:pPr>
      <w:r w:rsidRPr="00C8060C">
        <w:rPr>
          <w:rFonts w:ascii="Bookman Old Style" w:hAnsi="Bookman Old Style"/>
          <w:i/>
          <w:iCs/>
          <w:sz w:val="26"/>
          <w:szCs w:val="26"/>
        </w:rPr>
        <w:t>Al vencimiento del plazo igual al doble del máximo previsto en la ley para los delitos de peculado, enriquecimiento injustificado y delitos patrimoniales contra cualquier entidad pública.  En los delitos de terrorismo, contra la humanidad y desaparición forzada de personas, no prescribirá la acción penal».</w:t>
      </w:r>
    </w:p>
    <w:p w14:paraId="76F06273"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7EFDDC1F" w14:textId="61519DC1" w:rsidR="00536332" w:rsidRPr="00C8060C" w:rsidRDefault="00536332" w:rsidP="00E05AF8">
      <w:pPr>
        <w:pStyle w:val="Sinespaciado"/>
        <w:spacing w:line="360" w:lineRule="auto"/>
        <w:ind w:firstLine="708"/>
        <w:jc w:val="both"/>
        <w:rPr>
          <w:rFonts w:ascii="Bookman Old Style" w:hAnsi="Bookman Old Style"/>
          <w:sz w:val="28"/>
          <w:szCs w:val="28"/>
        </w:rPr>
      </w:pPr>
      <w:r w:rsidRPr="00C8060C">
        <w:rPr>
          <w:rFonts w:ascii="Bookman Old Style" w:hAnsi="Bookman Old Style"/>
          <w:b/>
          <w:bCs/>
          <w:sz w:val="28"/>
          <w:szCs w:val="28"/>
        </w:rPr>
        <w:t>6</w:t>
      </w:r>
      <w:r w:rsidR="00B63D77" w:rsidRPr="00C8060C">
        <w:rPr>
          <w:rFonts w:ascii="Bookman Old Style" w:hAnsi="Bookman Old Style"/>
          <w:b/>
          <w:bCs/>
          <w:sz w:val="28"/>
          <w:szCs w:val="28"/>
        </w:rPr>
        <w:t>8</w:t>
      </w:r>
      <w:r w:rsidRPr="00C8060C">
        <w:rPr>
          <w:rFonts w:ascii="Bookman Old Style" w:hAnsi="Bookman Old Style"/>
          <w:b/>
          <w:bCs/>
          <w:sz w:val="28"/>
          <w:szCs w:val="28"/>
        </w:rPr>
        <w:t>.</w:t>
      </w:r>
      <w:r w:rsidRPr="00C8060C">
        <w:rPr>
          <w:rFonts w:ascii="Bookman Old Style" w:hAnsi="Bookman Old Style"/>
          <w:sz w:val="28"/>
          <w:szCs w:val="28"/>
        </w:rPr>
        <w:t xml:space="preserve"> Seguidamente, el artículo 117 establece:</w:t>
      </w:r>
    </w:p>
    <w:p w14:paraId="6BF28553" w14:textId="77777777" w:rsidR="00536332" w:rsidRPr="00C8060C" w:rsidRDefault="00536332" w:rsidP="00E05AF8">
      <w:pPr>
        <w:pStyle w:val="Sinespaciado"/>
        <w:spacing w:line="360" w:lineRule="auto"/>
        <w:ind w:firstLine="708"/>
        <w:jc w:val="both"/>
        <w:rPr>
          <w:rFonts w:ascii="Bookman Old Style" w:hAnsi="Bookman Old Style"/>
          <w:sz w:val="28"/>
          <w:szCs w:val="28"/>
        </w:rPr>
      </w:pPr>
    </w:p>
    <w:p w14:paraId="51F1A8ED" w14:textId="77777777" w:rsidR="00536332" w:rsidRPr="00C8060C" w:rsidRDefault="00536332" w:rsidP="00E05AF8">
      <w:pPr>
        <w:pStyle w:val="Sinespaciado"/>
        <w:spacing w:line="276" w:lineRule="auto"/>
        <w:ind w:left="708"/>
        <w:jc w:val="both"/>
        <w:rPr>
          <w:rFonts w:ascii="Bookman Old Style" w:hAnsi="Bookman Old Style"/>
          <w:i/>
          <w:iCs/>
          <w:sz w:val="26"/>
          <w:szCs w:val="26"/>
        </w:rPr>
      </w:pPr>
      <w:r w:rsidRPr="00C8060C">
        <w:rPr>
          <w:rFonts w:ascii="Bookman Old Style" w:hAnsi="Bookman Old Style"/>
          <w:i/>
          <w:iCs/>
          <w:sz w:val="26"/>
          <w:szCs w:val="26"/>
        </w:rPr>
        <w:t xml:space="preserve">«Artículo 117. Suspensión del plazo. Se suspenderá el plazo de la prescripción de la acción penal, en los siguientes casos: </w:t>
      </w:r>
    </w:p>
    <w:p w14:paraId="3EEA7BF7" w14:textId="77777777" w:rsidR="00536332" w:rsidRPr="00C8060C" w:rsidRDefault="00536332" w:rsidP="00E05AF8">
      <w:pPr>
        <w:pStyle w:val="Sinespaciado"/>
        <w:spacing w:line="276" w:lineRule="auto"/>
        <w:ind w:firstLine="708"/>
        <w:jc w:val="both"/>
        <w:rPr>
          <w:rFonts w:ascii="Bookman Old Style" w:hAnsi="Bookman Old Style"/>
          <w:i/>
          <w:iCs/>
          <w:sz w:val="26"/>
          <w:szCs w:val="26"/>
        </w:rPr>
      </w:pPr>
    </w:p>
    <w:p w14:paraId="44A293D6" w14:textId="77777777" w:rsidR="00536332" w:rsidRPr="00C8060C" w:rsidRDefault="00536332" w:rsidP="00E05AF8">
      <w:pPr>
        <w:pStyle w:val="Sinespaciado"/>
        <w:numPr>
          <w:ilvl w:val="0"/>
          <w:numId w:val="7"/>
        </w:numPr>
        <w:spacing w:line="276" w:lineRule="auto"/>
        <w:jc w:val="both"/>
        <w:rPr>
          <w:rFonts w:ascii="Bookman Old Style" w:hAnsi="Bookman Old Style"/>
          <w:i/>
          <w:iCs/>
          <w:sz w:val="26"/>
          <w:szCs w:val="26"/>
        </w:rPr>
      </w:pPr>
      <w:r w:rsidRPr="00C8060C">
        <w:rPr>
          <w:rFonts w:ascii="Bookman Old Style" w:hAnsi="Bookman Old Style"/>
          <w:i/>
          <w:iCs/>
          <w:sz w:val="26"/>
          <w:szCs w:val="26"/>
        </w:rPr>
        <w:t xml:space="preserve">Mientras dure el trámite de la extradición. </w:t>
      </w:r>
    </w:p>
    <w:p w14:paraId="2C0E622B" w14:textId="77777777" w:rsidR="00536332" w:rsidRPr="00C8060C" w:rsidRDefault="00536332" w:rsidP="00E05AF8">
      <w:pPr>
        <w:pStyle w:val="Sinespaciado"/>
        <w:spacing w:line="276" w:lineRule="auto"/>
        <w:ind w:left="1068"/>
        <w:jc w:val="both"/>
        <w:rPr>
          <w:rFonts w:ascii="Bookman Old Style" w:hAnsi="Bookman Old Style"/>
          <w:i/>
          <w:iCs/>
          <w:sz w:val="26"/>
          <w:szCs w:val="26"/>
        </w:rPr>
      </w:pPr>
    </w:p>
    <w:p w14:paraId="3ED8D4E7" w14:textId="77777777" w:rsidR="00536332" w:rsidRPr="00C8060C" w:rsidRDefault="00536332" w:rsidP="00E05AF8">
      <w:pPr>
        <w:pStyle w:val="Sinespaciado"/>
        <w:spacing w:line="276" w:lineRule="auto"/>
        <w:ind w:firstLine="708"/>
        <w:jc w:val="both"/>
        <w:rPr>
          <w:rFonts w:ascii="Bookman Old Style" w:hAnsi="Bookman Old Style"/>
          <w:i/>
          <w:iCs/>
          <w:sz w:val="26"/>
          <w:szCs w:val="26"/>
        </w:rPr>
      </w:pPr>
      <w:r w:rsidRPr="00C8060C">
        <w:rPr>
          <w:rFonts w:ascii="Bookman Old Style" w:hAnsi="Bookman Old Style"/>
          <w:i/>
          <w:iCs/>
          <w:sz w:val="26"/>
          <w:szCs w:val="26"/>
        </w:rPr>
        <w:t>2. Por la rebeldía del imputado.»</w:t>
      </w:r>
    </w:p>
    <w:p w14:paraId="1F6C6E1F" w14:textId="77777777" w:rsidR="00536332" w:rsidRPr="00C8060C" w:rsidRDefault="00536332" w:rsidP="00E05AF8">
      <w:pPr>
        <w:pStyle w:val="Sinespaciado"/>
        <w:spacing w:line="360" w:lineRule="auto"/>
        <w:ind w:firstLine="708"/>
        <w:jc w:val="both"/>
        <w:rPr>
          <w:rFonts w:ascii="Bookman Old Style" w:hAnsi="Bookman Old Style"/>
          <w:sz w:val="28"/>
          <w:szCs w:val="28"/>
        </w:rPr>
      </w:pPr>
    </w:p>
    <w:p w14:paraId="1DC96AB0" w14:textId="7DA409C0" w:rsidR="00536332" w:rsidRPr="00C8060C" w:rsidRDefault="00536332" w:rsidP="00E05AF8">
      <w:pPr>
        <w:pStyle w:val="Sinespaciado"/>
        <w:spacing w:line="360" w:lineRule="auto"/>
        <w:ind w:firstLine="708"/>
        <w:jc w:val="both"/>
        <w:rPr>
          <w:rFonts w:ascii="Bookman Old Style" w:hAnsi="Bookman Old Style"/>
          <w:sz w:val="28"/>
          <w:szCs w:val="28"/>
        </w:rPr>
      </w:pPr>
      <w:r w:rsidRPr="00C8060C">
        <w:rPr>
          <w:rFonts w:ascii="Bookman Old Style" w:hAnsi="Bookman Old Style"/>
          <w:b/>
          <w:bCs/>
          <w:sz w:val="28"/>
          <w:szCs w:val="28"/>
        </w:rPr>
        <w:t>6</w:t>
      </w:r>
      <w:r w:rsidR="00B63D77" w:rsidRPr="00C8060C">
        <w:rPr>
          <w:rFonts w:ascii="Bookman Old Style" w:hAnsi="Bookman Old Style"/>
          <w:b/>
          <w:bCs/>
          <w:sz w:val="28"/>
          <w:szCs w:val="28"/>
        </w:rPr>
        <w:t>9</w:t>
      </w:r>
      <w:r w:rsidRPr="00C8060C">
        <w:rPr>
          <w:rFonts w:ascii="Bookman Old Style" w:hAnsi="Bookman Old Style"/>
          <w:b/>
          <w:bCs/>
          <w:sz w:val="28"/>
          <w:szCs w:val="28"/>
        </w:rPr>
        <w:t>.</w:t>
      </w:r>
      <w:r w:rsidRPr="00C8060C">
        <w:rPr>
          <w:rFonts w:ascii="Bookman Old Style" w:hAnsi="Bookman Old Style"/>
          <w:sz w:val="28"/>
          <w:szCs w:val="28"/>
        </w:rPr>
        <w:t xml:space="preserve"> A continuación, el artículo 118 reza:</w:t>
      </w:r>
    </w:p>
    <w:p w14:paraId="530EAA18" w14:textId="77777777" w:rsidR="00536332" w:rsidRPr="00C8060C" w:rsidRDefault="00536332" w:rsidP="00E05AF8">
      <w:pPr>
        <w:pStyle w:val="Sinespaciado"/>
        <w:spacing w:line="360" w:lineRule="auto"/>
        <w:ind w:firstLine="708"/>
        <w:rPr>
          <w:rFonts w:ascii="Bookman Old Style" w:hAnsi="Bookman Old Style"/>
          <w:sz w:val="28"/>
          <w:szCs w:val="28"/>
        </w:rPr>
      </w:pPr>
    </w:p>
    <w:p w14:paraId="74A0317C" w14:textId="77777777" w:rsidR="00536332" w:rsidRPr="00C8060C" w:rsidRDefault="00536332" w:rsidP="00E05AF8">
      <w:pPr>
        <w:pStyle w:val="Sinespaciado"/>
        <w:spacing w:line="276" w:lineRule="auto"/>
        <w:ind w:left="708"/>
        <w:jc w:val="both"/>
        <w:rPr>
          <w:rFonts w:ascii="Bookman Old Style" w:hAnsi="Bookman Old Style"/>
          <w:i/>
          <w:iCs/>
          <w:sz w:val="26"/>
          <w:szCs w:val="26"/>
        </w:rPr>
      </w:pPr>
      <w:r w:rsidRPr="00C8060C">
        <w:rPr>
          <w:rFonts w:ascii="Bookman Old Style" w:hAnsi="Bookman Old Style"/>
          <w:i/>
          <w:iCs/>
          <w:sz w:val="26"/>
          <w:szCs w:val="26"/>
        </w:rPr>
        <w:lastRenderedPageBreak/>
        <w:t xml:space="preserve">«Artículo 118. Interrupción del plazo. El plazo de la prescripción de la acción penal se interrumpe en los siguientes casos: </w:t>
      </w:r>
    </w:p>
    <w:p w14:paraId="409748EC" w14:textId="77777777" w:rsidR="00536332" w:rsidRPr="00C8060C" w:rsidRDefault="00536332" w:rsidP="00E05AF8">
      <w:pPr>
        <w:pStyle w:val="Sinespaciado"/>
        <w:spacing w:line="276" w:lineRule="auto"/>
        <w:ind w:firstLine="708"/>
        <w:jc w:val="both"/>
        <w:rPr>
          <w:rFonts w:ascii="Bookman Old Style" w:hAnsi="Bookman Old Style"/>
          <w:i/>
          <w:iCs/>
          <w:sz w:val="26"/>
          <w:szCs w:val="26"/>
        </w:rPr>
      </w:pPr>
      <w:r w:rsidRPr="00C8060C">
        <w:rPr>
          <w:rFonts w:ascii="Bookman Old Style" w:hAnsi="Bookman Old Style"/>
          <w:i/>
          <w:iCs/>
          <w:sz w:val="26"/>
          <w:szCs w:val="26"/>
        </w:rPr>
        <w:t xml:space="preserve">1. Por la formulación de la imputación. </w:t>
      </w:r>
    </w:p>
    <w:p w14:paraId="06D56EB6" w14:textId="77777777" w:rsidR="00536332" w:rsidRPr="00C8060C" w:rsidRDefault="00536332" w:rsidP="00E05AF8">
      <w:pPr>
        <w:pStyle w:val="Sinespaciado"/>
        <w:spacing w:line="276" w:lineRule="auto"/>
        <w:ind w:firstLine="708"/>
        <w:jc w:val="both"/>
        <w:rPr>
          <w:rFonts w:ascii="Bookman Old Style" w:hAnsi="Bookman Old Style"/>
          <w:i/>
          <w:iCs/>
          <w:sz w:val="26"/>
          <w:szCs w:val="26"/>
        </w:rPr>
      </w:pPr>
      <w:r w:rsidRPr="00C8060C">
        <w:rPr>
          <w:rFonts w:ascii="Bookman Old Style" w:hAnsi="Bookman Old Style"/>
          <w:i/>
          <w:iCs/>
          <w:sz w:val="26"/>
          <w:szCs w:val="26"/>
        </w:rPr>
        <w:t xml:space="preserve">2. Por el acuerdo de mediación o conciliación. </w:t>
      </w:r>
    </w:p>
    <w:p w14:paraId="450501F3" w14:textId="77777777" w:rsidR="00536332" w:rsidRPr="00C8060C" w:rsidRDefault="00536332" w:rsidP="00E05AF8">
      <w:pPr>
        <w:pStyle w:val="Sinespaciado"/>
        <w:spacing w:line="276" w:lineRule="auto"/>
        <w:ind w:firstLine="708"/>
        <w:jc w:val="both"/>
        <w:rPr>
          <w:rFonts w:ascii="Bookman Old Style" w:hAnsi="Bookman Old Style"/>
          <w:i/>
          <w:iCs/>
          <w:sz w:val="26"/>
          <w:szCs w:val="26"/>
        </w:rPr>
      </w:pPr>
      <w:r w:rsidRPr="00C8060C">
        <w:rPr>
          <w:rFonts w:ascii="Bookman Old Style" w:hAnsi="Bookman Old Style"/>
          <w:i/>
          <w:iCs/>
          <w:sz w:val="26"/>
          <w:szCs w:val="26"/>
        </w:rPr>
        <w:t xml:space="preserve">3. Por la suspensión del proceso a prueba. </w:t>
      </w:r>
    </w:p>
    <w:p w14:paraId="6C28AC34" w14:textId="77777777" w:rsidR="00536332" w:rsidRPr="00C8060C" w:rsidRDefault="00536332" w:rsidP="00E05AF8">
      <w:pPr>
        <w:pStyle w:val="Sinespaciado"/>
        <w:spacing w:line="276" w:lineRule="auto"/>
        <w:ind w:left="708"/>
        <w:jc w:val="both"/>
        <w:rPr>
          <w:rFonts w:ascii="Bookman Old Style" w:hAnsi="Bookman Old Style"/>
          <w:i/>
          <w:iCs/>
          <w:sz w:val="26"/>
          <w:szCs w:val="26"/>
        </w:rPr>
      </w:pPr>
      <w:r w:rsidRPr="00C8060C">
        <w:rPr>
          <w:rFonts w:ascii="Bookman Old Style" w:hAnsi="Bookman Old Style"/>
          <w:i/>
          <w:iCs/>
          <w:sz w:val="26"/>
          <w:szCs w:val="26"/>
        </w:rPr>
        <w:t xml:space="preserve">4. Mientras no se cumplan las obligaciones de la conciliación. </w:t>
      </w:r>
    </w:p>
    <w:p w14:paraId="6F633A6D" w14:textId="77777777" w:rsidR="00536332" w:rsidRPr="00C8060C" w:rsidRDefault="00536332" w:rsidP="00E05AF8">
      <w:pPr>
        <w:pStyle w:val="Sinespaciado"/>
        <w:spacing w:line="276" w:lineRule="auto"/>
        <w:ind w:left="708"/>
        <w:jc w:val="both"/>
        <w:rPr>
          <w:rFonts w:ascii="Bookman Old Style" w:hAnsi="Bookman Old Style"/>
          <w:i/>
          <w:iCs/>
          <w:sz w:val="26"/>
          <w:szCs w:val="26"/>
        </w:rPr>
      </w:pPr>
      <w:r w:rsidRPr="00C8060C">
        <w:rPr>
          <w:rFonts w:ascii="Bookman Old Style" w:hAnsi="Bookman Old Style"/>
          <w:i/>
          <w:iCs/>
          <w:sz w:val="26"/>
          <w:szCs w:val="26"/>
        </w:rPr>
        <w:t>5. Mientras el imputado no cumpla con sus compromisos de prestar testimonio, según lo dispone el artículo 220 de este Código.</w:t>
      </w:r>
    </w:p>
    <w:p w14:paraId="4CC56B65" w14:textId="77777777" w:rsidR="00536332" w:rsidRPr="00C8060C" w:rsidRDefault="00536332" w:rsidP="00E05AF8">
      <w:pPr>
        <w:pStyle w:val="Sinespaciado"/>
        <w:spacing w:line="276" w:lineRule="auto"/>
        <w:ind w:firstLine="708"/>
        <w:jc w:val="both"/>
        <w:rPr>
          <w:rFonts w:ascii="Bookman Old Style" w:hAnsi="Bookman Old Style"/>
          <w:i/>
          <w:iCs/>
          <w:sz w:val="26"/>
          <w:szCs w:val="26"/>
        </w:rPr>
      </w:pPr>
    </w:p>
    <w:p w14:paraId="4CB5EF03" w14:textId="77777777" w:rsidR="00536332" w:rsidRPr="00C8060C" w:rsidRDefault="00536332" w:rsidP="00E05AF8">
      <w:pPr>
        <w:pStyle w:val="Sinespaciado"/>
        <w:spacing w:line="276" w:lineRule="auto"/>
        <w:ind w:left="708"/>
        <w:jc w:val="both"/>
        <w:rPr>
          <w:rFonts w:ascii="Bookman Old Style" w:hAnsi="Bookman Old Style"/>
          <w:i/>
          <w:iCs/>
          <w:sz w:val="26"/>
          <w:szCs w:val="26"/>
        </w:rPr>
      </w:pPr>
      <w:r w:rsidRPr="00C8060C">
        <w:rPr>
          <w:rFonts w:ascii="Bookman Old Style" w:hAnsi="Bookman Old Style"/>
          <w:i/>
          <w:iCs/>
          <w:sz w:val="26"/>
          <w:szCs w:val="26"/>
        </w:rPr>
        <w:t>La prescripción interrumpida corre de nuevo desde el día de la interrupción».</w:t>
      </w:r>
    </w:p>
    <w:p w14:paraId="7A9F2073" w14:textId="77777777" w:rsidR="00536332" w:rsidRPr="00C8060C" w:rsidRDefault="00536332" w:rsidP="00E05AF8">
      <w:pPr>
        <w:pStyle w:val="Sinespaciado"/>
        <w:spacing w:line="360" w:lineRule="auto"/>
        <w:ind w:firstLine="708"/>
        <w:jc w:val="both"/>
        <w:rPr>
          <w:rFonts w:ascii="Bookman Old Style" w:hAnsi="Bookman Old Style"/>
          <w:sz w:val="28"/>
          <w:szCs w:val="28"/>
        </w:rPr>
      </w:pPr>
    </w:p>
    <w:p w14:paraId="1C7DDC8B" w14:textId="38C5BEFB" w:rsidR="00536332" w:rsidRPr="00C8060C" w:rsidRDefault="00B52E3B" w:rsidP="00E05AF8">
      <w:pPr>
        <w:pStyle w:val="Sinespaciado"/>
        <w:spacing w:line="360" w:lineRule="auto"/>
        <w:ind w:firstLine="708"/>
        <w:jc w:val="both"/>
        <w:rPr>
          <w:rFonts w:ascii="Bookman Old Style" w:hAnsi="Bookman Old Style"/>
          <w:sz w:val="28"/>
          <w:szCs w:val="28"/>
        </w:rPr>
      </w:pPr>
      <w:r w:rsidRPr="00C8060C">
        <w:rPr>
          <w:rFonts w:ascii="Bookman Old Style" w:hAnsi="Bookman Old Style"/>
          <w:b/>
          <w:bCs/>
          <w:sz w:val="28"/>
          <w:szCs w:val="28"/>
        </w:rPr>
        <w:t>70</w:t>
      </w:r>
      <w:r w:rsidR="00536332" w:rsidRPr="00C8060C">
        <w:rPr>
          <w:rFonts w:ascii="Bookman Old Style" w:hAnsi="Bookman Old Style"/>
          <w:b/>
          <w:bCs/>
          <w:sz w:val="28"/>
          <w:szCs w:val="28"/>
        </w:rPr>
        <w:t>.</w:t>
      </w:r>
      <w:r w:rsidR="00536332" w:rsidRPr="00C8060C">
        <w:rPr>
          <w:rFonts w:ascii="Bookman Old Style" w:hAnsi="Bookman Old Style"/>
          <w:sz w:val="28"/>
          <w:szCs w:val="28"/>
        </w:rPr>
        <w:t xml:space="preserve"> </w:t>
      </w:r>
      <w:r w:rsidR="004048FC" w:rsidRPr="00C8060C">
        <w:rPr>
          <w:rFonts w:ascii="Bookman Old Style" w:hAnsi="Bookman Old Style"/>
          <w:sz w:val="28"/>
          <w:szCs w:val="28"/>
        </w:rPr>
        <w:t>E</w:t>
      </w:r>
      <w:r w:rsidR="00536332" w:rsidRPr="00C8060C">
        <w:rPr>
          <w:rFonts w:ascii="Bookman Old Style" w:hAnsi="Bookman Old Style" w:cs="Arial"/>
          <w:sz w:val="28"/>
          <w:szCs w:val="28"/>
        </w:rPr>
        <w:t>l delito de homicidio doloso agravado, en grado de tentativa</w:t>
      </w:r>
      <w:r w:rsidR="00536332" w:rsidRPr="00C8060C">
        <w:rPr>
          <w:rFonts w:ascii="Bookman Old Style" w:hAnsi="Bookman Old Style"/>
          <w:sz w:val="28"/>
          <w:szCs w:val="28"/>
        </w:rPr>
        <w:t xml:space="preserve">, de conformidad con lo establecido en el artículo 131 del Código Penal Panameño </w:t>
      </w:r>
      <w:r w:rsidR="004048FC" w:rsidRPr="00C8060C">
        <w:rPr>
          <w:rFonts w:ascii="Bookman Old Style" w:hAnsi="Bookman Old Style"/>
          <w:sz w:val="28"/>
          <w:szCs w:val="28"/>
        </w:rPr>
        <w:t>se</w:t>
      </w:r>
      <w:r w:rsidR="00536332" w:rsidRPr="00C8060C">
        <w:rPr>
          <w:rFonts w:ascii="Bookman Old Style" w:hAnsi="Bookman Old Style"/>
          <w:sz w:val="28"/>
          <w:szCs w:val="28"/>
        </w:rPr>
        <w:t xml:space="preserve"> castiga con una pena de 10 a 20 años de prisión, sin la agravante y dado que los hechos acaecieron el 5 de junio de 2025, es evidente que el fenómeno de la prescripción no se ha presentado.</w:t>
      </w:r>
    </w:p>
    <w:p w14:paraId="23826F7A"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18DAA2A4" w14:textId="3D848B91" w:rsidR="00536332" w:rsidRPr="00C8060C" w:rsidRDefault="00B52E3B" w:rsidP="00E05AF8">
      <w:pPr>
        <w:tabs>
          <w:tab w:val="left" w:pos="-720"/>
        </w:tabs>
        <w:suppressAutoHyphens/>
        <w:spacing w:after="0" w:line="360" w:lineRule="auto"/>
        <w:ind w:right="-7"/>
        <w:jc w:val="both"/>
        <w:rPr>
          <w:rFonts w:ascii="Bookman Old Style" w:eastAsia="Batang" w:hAnsi="Bookman Old Style" w:cs="Arial"/>
          <w:spacing w:val="-6"/>
          <w:sz w:val="28"/>
          <w:szCs w:val="28"/>
        </w:rPr>
      </w:pPr>
      <w:bookmarkStart w:id="4" w:name="_Hlk188880398"/>
      <w:r w:rsidRPr="00C8060C">
        <w:rPr>
          <w:rFonts w:ascii="Bookman Old Style" w:eastAsia="Batang" w:hAnsi="Bookman Old Style" w:cs="Arial"/>
          <w:b/>
          <w:bCs/>
          <w:spacing w:val="-6"/>
          <w:sz w:val="28"/>
          <w:szCs w:val="28"/>
        </w:rPr>
        <w:tab/>
        <w:t>71</w:t>
      </w:r>
      <w:r w:rsidR="00536332" w:rsidRPr="00C8060C">
        <w:rPr>
          <w:rFonts w:ascii="Bookman Old Style" w:eastAsia="Batang" w:hAnsi="Bookman Old Style" w:cs="Arial"/>
          <w:b/>
          <w:bCs/>
          <w:spacing w:val="-6"/>
          <w:sz w:val="28"/>
          <w:szCs w:val="28"/>
        </w:rPr>
        <w:t>.</w:t>
      </w:r>
      <w:r w:rsidR="00536332" w:rsidRPr="00C8060C">
        <w:rPr>
          <w:rFonts w:ascii="Bookman Old Style" w:eastAsia="Batang" w:hAnsi="Bookman Old Style" w:cs="Arial"/>
          <w:spacing w:val="-6"/>
          <w:sz w:val="28"/>
          <w:szCs w:val="28"/>
        </w:rPr>
        <w:t xml:space="preserve"> A lo anterior se suma que no se advierte que concurran circunstancias que interrumpan o suspendan alguna de las previstas en el Código Procesal Penal de Panam</w:t>
      </w:r>
      <w:r w:rsidR="00A50578" w:rsidRPr="00C8060C">
        <w:rPr>
          <w:rFonts w:ascii="Bookman Old Style" w:eastAsia="Batang" w:hAnsi="Bookman Old Style" w:cs="Arial"/>
          <w:spacing w:val="-6"/>
          <w:sz w:val="28"/>
          <w:szCs w:val="28"/>
        </w:rPr>
        <w:t>á</w:t>
      </w:r>
      <w:r w:rsidR="00536332" w:rsidRPr="00C8060C">
        <w:rPr>
          <w:rFonts w:ascii="Bookman Old Style" w:eastAsia="Batang" w:hAnsi="Bookman Old Style" w:cs="Arial"/>
          <w:spacing w:val="-6"/>
          <w:sz w:val="28"/>
          <w:szCs w:val="28"/>
        </w:rPr>
        <w:t>.</w:t>
      </w:r>
    </w:p>
    <w:p w14:paraId="00E97FDB" w14:textId="77777777" w:rsidR="00536332" w:rsidRPr="00C8060C" w:rsidRDefault="00536332" w:rsidP="00E05AF8">
      <w:pPr>
        <w:pStyle w:val="Sinespaciado"/>
        <w:spacing w:line="360" w:lineRule="auto"/>
        <w:ind w:firstLine="567"/>
        <w:jc w:val="both"/>
        <w:rPr>
          <w:rFonts w:ascii="Bookman Old Style" w:hAnsi="Bookman Old Style"/>
          <w:sz w:val="28"/>
          <w:szCs w:val="28"/>
          <w:lang w:val="es-CO"/>
        </w:rPr>
      </w:pPr>
    </w:p>
    <w:p w14:paraId="39876A56" w14:textId="4452D331" w:rsidR="00536332" w:rsidRPr="00C8060C" w:rsidRDefault="00943567" w:rsidP="00E05AF8">
      <w:pPr>
        <w:pStyle w:val="Sinespaciado"/>
        <w:spacing w:line="360" w:lineRule="auto"/>
        <w:ind w:firstLine="567"/>
        <w:jc w:val="both"/>
        <w:rPr>
          <w:rFonts w:ascii="Bookman Old Style" w:hAnsi="Bookman Old Style"/>
          <w:sz w:val="28"/>
          <w:szCs w:val="28"/>
        </w:rPr>
      </w:pPr>
      <w:r w:rsidRPr="00C8060C">
        <w:rPr>
          <w:rFonts w:ascii="Bookman Old Style" w:hAnsi="Bookman Old Style"/>
          <w:b/>
          <w:bCs/>
          <w:sz w:val="28"/>
          <w:szCs w:val="28"/>
        </w:rPr>
        <w:t>7</w:t>
      </w:r>
      <w:r w:rsidR="00B52E3B" w:rsidRPr="00C8060C">
        <w:rPr>
          <w:rFonts w:ascii="Bookman Old Style" w:hAnsi="Bookman Old Style"/>
          <w:b/>
          <w:bCs/>
          <w:sz w:val="28"/>
          <w:szCs w:val="28"/>
        </w:rPr>
        <w:t>2</w:t>
      </w:r>
      <w:r w:rsidR="00536332" w:rsidRPr="00C8060C">
        <w:rPr>
          <w:rFonts w:ascii="Bookman Old Style" w:hAnsi="Bookman Old Style"/>
          <w:b/>
          <w:bCs/>
          <w:sz w:val="28"/>
          <w:szCs w:val="28"/>
        </w:rPr>
        <w:t>.</w:t>
      </w:r>
      <w:r w:rsidR="00536332" w:rsidRPr="00C8060C">
        <w:rPr>
          <w:rFonts w:ascii="Bookman Old Style" w:hAnsi="Bookman Old Style"/>
          <w:sz w:val="28"/>
          <w:szCs w:val="28"/>
        </w:rPr>
        <w:t xml:space="preserve"> De manera que, de acuerdo con la legislación penal de las naciones reclamante y requerida, en el presente caso no se ha consolidado la prescripción de la acción.</w:t>
      </w:r>
    </w:p>
    <w:p w14:paraId="4B11124F" w14:textId="77777777" w:rsidR="004048FC" w:rsidRPr="00C8060C" w:rsidRDefault="004048FC" w:rsidP="00E05AF8">
      <w:pPr>
        <w:pStyle w:val="Sinespaciado"/>
        <w:spacing w:line="360" w:lineRule="auto"/>
        <w:ind w:firstLine="567"/>
        <w:jc w:val="both"/>
        <w:rPr>
          <w:rFonts w:ascii="Bookman Old Style" w:hAnsi="Bookman Old Style"/>
          <w:sz w:val="28"/>
          <w:szCs w:val="28"/>
        </w:rPr>
      </w:pPr>
    </w:p>
    <w:bookmarkEnd w:id="4"/>
    <w:p w14:paraId="003F97FA" w14:textId="387CC8FC" w:rsidR="00536332" w:rsidRPr="00C8060C" w:rsidRDefault="00536332" w:rsidP="00E05AF8">
      <w:pPr>
        <w:pStyle w:val="Sinespaciado"/>
        <w:spacing w:line="360" w:lineRule="auto"/>
        <w:ind w:firstLine="567"/>
        <w:jc w:val="both"/>
        <w:rPr>
          <w:rFonts w:ascii="Bookman Old Style" w:hAnsi="Bookman Old Style"/>
          <w:b/>
          <w:i/>
          <w:iCs/>
          <w:sz w:val="28"/>
          <w:szCs w:val="28"/>
        </w:rPr>
      </w:pPr>
      <w:r w:rsidRPr="00C8060C">
        <w:rPr>
          <w:rFonts w:ascii="Bookman Old Style" w:hAnsi="Bookman Old Style"/>
          <w:b/>
          <w:i/>
          <w:iCs/>
          <w:sz w:val="28"/>
          <w:szCs w:val="28"/>
        </w:rPr>
        <w:t>10. Naturaleza jurídica de los hechos fundantes</w:t>
      </w:r>
      <w:r w:rsidRPr="00C8060C">
        <w:rPr>
          <w:rFonts w:ascii="Bookman Old Style" w:hAnsi="Bookman Old Style"/>
          <w:b/>
          <w:i/>
          <w:iCs/>
          <w:spacing w:val="-31"/>
          <w:sz w:val="28"/>
          <w:szCs w:val="28"/>
        </w:rPr>
        <w:t xml:space="preserve"> </w:t>
      </w:r>
      <w:r w:rsidRPr="00C8060C">
        <w:rPr>
          <w:rFonts w:ascii="Bookman Old Style" w:hAnsi="Bookman Old Style"/>
          <w:b/>
          <w:i/>
          <w:iCs/>
          <w:sz w:val="28"/>
          <w:szCs w:val="28"/>
        </w:rPr>
        <w:t>de la</w:t>
      </w:r>
      <w:r w:rsidRPr="00C8060C">
        <w:rPr>
          <w:rFonts w:ascii="Bookman Old Style" w:hAnsi="Bookman Old Style"/>
          <w:b/>
          <w:i/>
          <w:iCs/>
          <w:spacing w:val="1"/>
          <w:sz w:val="28"/>
          <w:szCs w:val="28"/>
        </w:rPr>
        <w:t xml:space="preserve"> </w:t>
      </w:r>
      <w:r w:rsidRPr="00C8060C">
        <w:rPr>
          <w:rFonts w:ascii="Bookman Old Style" w:hAnsi="Bookman Old Style"/>
          <w:b/>
          <w:i/>
          <w:iCs/>
          <w:sz w:val="28"/>
          <w:szCs w:val="28"/>
        </w:rPr>
        <w:t>solicitud</w:t>
      </w:r>
    </w:p>
    <w:p w14:paraId="22B60765"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3C4682A9" w14:textId="4B1C38FE" w:rsidR="00536332" w:rsidRPr="00C8060C" w:rsidRDefault="00536332" w:rsidP="00E05AF8">
      <w:pPr>
        <w:pStyle w:val="Sinespaciado"/>
        <w:spacing w:line="360" w:lineRule="auto"/>
        <w:ind w:firstLine="567"/>
        <w:jc w:val="both"/>
        <w:rPr>
          <w:rFonts w:ascii="Bookman Old Style" w:hAnsi="Bookman Old Style"/>
          <w:sz w:val="28"/>
          <w:szCs w:val="28"/>
        </w:rPr>
      </w:pPr>
      <w:r w:rsidRPr="00C8060C">
        <w:rPr>
          <w:rFonts w:ascii="Bookman Old Style" w:hAnsi="Bookman Old Style"/>
          <w:b/>
          <w:bCs/>
          <w:sz w:val="28"/>
          <w:szCs w:val="28"/>
        </w:rPr>
        <w:lastRenderedPageBreak/>
        <w:t>7</w:t>
      </w:r>
      <w:r w:rsidR="006C6F71" w:rsidRPr="00C8060C">
        <w:rPr>
          <w:rFonts w:ascii="Bookman Old Style" w:hAnsi="Bookman Old Style"/>
          <w:b/>
          <w:bCs/>
          <w:sz w:val="28"/>
          <w:szCs w:val="28"/>
        </w:rPr>
        <w:t xml:space="preserve">3. </w:t>
      </w:r>
      <w:r w:rsidRPr="00C8060C">
        <w:rPr>
          <w:rFonts w:ascii="Bookman Old Style" w:hAnsi="Bookman Old Style"/>
          <w:sz w:val="28"/>
          <w:szCs w:val="28"/>
        </w:rPr>
        <w:t>El literal b del artículo 4º del Tratado de Extradición suscrito entre las Repúblicas de Colombia y Panamá,</w:t>
      </w:r>
      <w:r w:rsidRPr="00C8060C">
        <w:rPr>
          <w:rFonts w:ascii="Bookman Old Style" w:hAnsi="Bookman Old Style"/>
          <w:i/>
          <w:sz w:val="28"/>
          <w:szCs w:val="28"/>
        </w:rPr>
        <w:t xml:space="preserve"> </w:t>
      </w:r>
      <w:r w:rsidRPr="00C8060C">
        <w:rPr>
          <w:rFonts w:ascii="Bookman Old Style" w:hAnsi="Bookman Old Style"/>
          <w:sz w:val="28"/>
          <w:szCs w:val="28"/>
        </w:rPr>
        <w:t>establece que este mecanismo de cooperación no procederá cuando se trate de delitos políticos o conexos, salvo que se trate de un atentado contra la vida del Jefe de Estado. Tampoco procede por delitos religiosos o por faltas o transgresiones puramente militares.</w:t>
      </w:r>
    </w:p>
    <w:p w14:paraId="780F74DE"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040362EF" w14:textId="15630828" w:rsidR="00536332" w:rsidRPr="00C8060C" w:rsidRDefault="00536332" w:rsidP="00E05AF8">
      <w:pPr>
        <w:pStyle w:val="Sinespaciado"/>
        <w:spacing w:line="360" w:lineRule="auto"/>
        <w:ind w:firstLine="708"/>
        <w:jc w:val="both"/>
        <w:rPr>
          <w:rFonts w:ascii="Bookman Old Style" w:eastAsia="Batang" w:hAnsi="Bookman Old Style"/>
          <w:sz w:val="28"/>
          <w:szCs w:val="28"/>
        </w:rPr>
      </w:pPr>
      <w:r w:rsidRPr="00C8060C">
        <w:rPr>
          <w:rFonts w:ascii="Bookman Old Style" w:hAnsi="Bookman Old Style"/>
          <w:b/>
          <w:bCs/>
          <w:sz w:val="28"/>
          <w:szCs w:val="28"/>
        </w:rPr>
        <w:t>7</w:t>
      </w:r>
      <w:r w:rsidR="006C6F71" w:rsidRPr="00C8060C">
        <w:rPr>
          <w:rFonts w:ascii="Bookman Old Style" w:hAnsi="Bookman Old Style"/>
          <w:b/>
          <w:bCs/>
          <w:sz w:val="28"/>
          <w:szCs w:val="28"/>
        </w:rPr>
        <w:t>4</w:t>
      </w:r>
      <w:r w:rsidRPr="00C8060C">
        <w:rPr>
          <w:rFonts w:ascii="Bookman Old Style" w:hAnsi="Bookman Old Style"/>
          <w:b/>
          <w:bCs/>
          <w:sz w:val="28"/>
          <w:szCs w:val="28"/>
        </w:rPr>
        <w:t>.</w:t>
      </w:r>
      <w:r w:rsidRPr="00C8060C">
        <w:rPr>
          <w:rFonts w:ascii="Bookman Old Style" w:hAnsi="Bookman Old Style"/>
          <w:sz w:val="28"/>
          <w:szCs w:val="28"/>
        </w:rPr>
        <w:t xml:space="preserve"> Para el caso concreto, se logra advertir que la presente prohibición no tiene aplicación en la medida que la conducta criminal por la que es requerido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sz w:val="28"/>
          <w:szCs w:val="28"/>
        </w:rPr>
        <w:t xml:space="preserve"> no se encuadra en alguna de las categorías antes mencionadas, pues se trata de infracción penal ordinaria o delito común, como ya se analizó en el acápite de presupuestos constitucionales.</w:t>
      </w:r>
    </w:p>
    <w:p w14:paraId="10F72F16" w14:textId="77777777" w:rsidR="00536332" w:rsidRPr="00C8060C" w:rsidRDefault="00536332" w:rsidP="00E05AF8">
      <w:pPr>
        <w:pStyle w:val="Sinespaciado"/>
        <w:spacing w:line="360" w:lineRule="auto"/>
        <w:ind w:firstLine="567"/>
        <w:jc w:val="both"/>
        <w:rPr>
          <w:rFonts w:ascii="Bookman Old Style" w:hAnsi="Bookman Old Style"/>
          <w:sz w:val="28"/>
          <w:szCs w:val="28"/>
        </w:rPr>
      </w:pPr>
    </w:p>
    <w:p w14:paraId="75D624AC" w14:textId="77777777" w:rsidR="00536332" w:rsidRPr="00C8060C" w:rsidRDefault="00536332" w:rsidP="00E05AF8">
      <w:pPr>
        <w:pStyle w:val="Sinespaciado"/>
        <w:spacing w:line="360" w:lineRule="auto"/>
        <w:ind w:firstLine="708"/>
        <w:jc w:val="both"/>
        <w:rPr>
          <w:rFonts w:ascii="Bookman Old Style" w:eastAsia="Bookman Old Style" w:hAnsi="Bookman Old Style" w:cs="Bookman Old Style"/>
          <w:b/>
          <w:i/>
          <w:iCs/>
          <w:sz w:val="28"/>
          <w:szCs w:val="28"/>
        </w:rPr>
      </w:pPr>
      <w:r w:rsidRPr="00C8060C">
        <w:rPr>
          <w:rFonts w:ascii="Bookman Old Style" w:eastAsia="Bookman Old Style" w:hAnsi="Bookman Old Style" w:cs="Bookman Old Style"/>
          <w:b/>
          <w:i/>
          <w:iCs/>
          <w:sz w:val="28"/>
          <w:szCs w:val="28"/>
        </w:rPr>
        <w:t>11. Otras causales de improcedencia.</w:t>
      </w:r>
    </w:p>
    <w:p w14:paraId="3349D7D7" w14:textId="77777777" w:rsidR="00536332" w:rsidRPr="00C8060C" w:rsidRDefault="00536332" w:rsidP="00E05AF8">
      <w:pPr>
        <w:pStyle w:val="Sinespaciado"/>
        <w:spacing w:line="360" w:lineRule="auto"/>
        <w:jc w:val="both"/>
        <w:rPr>
          <w:rFonts w:ascii="Bookman Old Style" w:eastAsia="Bookman Old Style" w:hAnsi="Bookman Old Style" w:cs="Bookman Old Style"/>
          <w:sz w:val="28"/>
          <w:szCs w:val="28"/>
        </w:rPr>
      </w:pPr>
    </w:p>
    <w:p w14:paraId="32EA289A" w14:textId="7800399E" w:rsidR="00536332" w:rsidRPr="00C8060C" w:rsidRDefault="00536332" w:rsidP="00E05AF8">
      <w:pPr>
        <w:pStyle w:val="Sinespaciado"/>
        <w:spacing w:line="360" w:lineRule="auto"/>
        <w:ind w:firstLine="708"/>
        <w:jc w:val="both"/>
        <w:rPr>
          <w:rFonts w:ascii="Bookman Old Style" w:hAnsi="Bookman Old Style"/>
          <w:sz w:val="28"/>
          <w:szCs w:val="28"/>
        </w:rPr>
      </w:pPr>
      <w:r w:rsidRPr="00C8060C">
        <w:rPr>
          <w:rFonts w:ascii="Bookman Old Style" w:hAnsi="Bookman Old Style"/>
          <w:b/>
          <w:bCs/>
          <w:sz w:val="28"/>
          <w:szCs w:val="28"/>
        </w:rPr>
        <w:t>7</w:t>
      </w:r>
      <w:r w:rsidR="00490D3C" w:rsidRPr="00C8060C">
        <w:rPr>
          <w:rFonts w:ascii="Bookman Old Style" w:hAnsi="Bookman Old Style"/>
          <w:b/>
          <w:bCs/>
          <w:sz w:val="28"/>
          <w:szCs w:val="28"/>
        </w:rPr>
        <w:t>5</w:t>
      </w:r>
      <w:r w:rsidRPr="00C8060C">
        <w:rPr>
          <w:rFonts w:ascii="Bookman Old Style" w:hAnsi="Bookman Old Style"/>
          <w:b/>
          <w:bCs/>
          <w:sz w:val="28"/>
          <w:szCs w:val="28"/>
        </w:rPr>
        <w:t>.</w:t>
      </w:r>
      <w:r w:rsidRPr="00C8060C">
        <w:rPr>
          <w:rFonts w:ascii="Bookman Old Style" w:hAnsi="Bookman Old Style"/>
          <w:sz w:val="28"/>
          <w:szCs w:val="28"/>
        </w:rPr>
        <w:t xml:space="preserve"> Según el literal a) del artículo 4º del Tratado aplicable a este asunto, es causa que impide la extradición el hecho de que el individuo requerido haya sido juzgado, </w:t>
      </w:r>
      <w:r w:rsidRPr="00C8060C">
        <w:rPr>
          <w:rFonts w:ascii="Bookman Old Style" w:eastAsia="Bookman Old Style" w:hAnsi="Bookman Old Style"/>
          <w:sz w:val="28"/>
          <w:szCs w:val="28"/>
        </w:rPr>
        <w:t xml:space="preserve">procesado, sancionado o indultado, por los mismos hechos en los que se funda el pedido de extradición en el Estado requerido. Sin embargo, tal condición </w:t>
      </w:r>
      <w:r w:rsidRPr="00C8060C">
        <w:rPr>
          <w:rFonts w:ascii="Bookman Old Style" w:hAnsi="Bookman Old Style"/>
          <w:sz w:val="28"/>
          <w:szCs w:val="28"/>
        </w:rPr>
        <w:t xml:space="preserve">no se configura en esta ocasión, pues no se deduce de la documentación aportada ni han sido reseñadas por el país requirente, por el requerido o por su defensa. </w:t>
      </w:r>
    </w:p>
    <w:p w14:paraId="5C245916" w14:textId="77777777" w:rsidR="00536332" w:rsidRPr="00C8060C" w:rsidRDefault="00536332" w:rsidP="00E05AF8">
      <w:pPr>
        <w:pStyle w:val="Sinespaciado"/>
        <w:spacing w:line="276" w:lineRule="auto"/>
        <w:ind w:firstLine="708"/>
        <w:jc w:val="both"/>
        <w:rPr>
          <w:rFonts w:ascii="Bookman Old Style" w:hAnsi="Bookman Old Style"/>
          <w:sz w:val="28"/>
          <w:szCs w:val="28"/>
        </w:rPr>
      </w:pPr>
    </w:p>
    <w:p w14:paraId="797A8338" w14:textId="15F8BB65" w:rsidR="00536332" w:rsidRPr="00C8060C" w:rsidRDefault="00536332" w:rsidP="00E05AF8">
      <w:pPr>
        <w:spacing w:after="0" w:line="360" w:lineRule="auto"/>
        <w:ind w:firstLine="709"/>
        <w:jc w:val="both"/>
        <w:rPr>
          <w:rStyle w:val="normaltextrun"/>
          <w:rFonts w:ascii="Bookman Old Style" w:hAnsi="Bookman Old Style"/>
          <w:sz w:val="28"/>
          <w:szCs w:val="28"/>
          <w:shd w:val="clear" w:color="auto" w:fill="FFFFFF"/>
        </w:rPr>
      </w:pPr>
      <w:r w:rsidRPr="00C8060C">
        <w:rPr>
          <w:rStyle w:val="normaltextrun"/>
          <w:rFonts w:ascii="Bookman Old Style" w:hAnsi="Bookman Old Style"/>
          <w:b/>
          <w:bCs/>
          <w:sz w:val="28"/>
          <w:szCs w:val="28"/>
          <w:shd w:val="clear" w:color="auto" w:fill="FFFFFF"/>
        </w:rPr>
        <w:lastRenderedPageBreak/>
        <w:t>7</w:t>
      </w:r>
      <w:r w:rsidR="00490D3C" w:rsidRPr="00C8060C">
        <w:rPr>
          <w:rStyle w:val="normaltextrun"/>
          <w:rFonts w:ascii="Bookman Old Style" w:hAnsi="Bookman Old Style"/>
          <w:b/>
          <w:bCs/>
          <w:sz w:val="28"/>
          <w:szCs w:val="28"/>
          <w:shd w:val="clear" w:color="auto" w:fill="FFFFFF"/>
        </w:rPr>
        <w:t>6</w:t>
      </w:r>
      <w:r w:rsidRPr="00C8060C">
        <w:rPr>
          <w:rStyle w:val="normaltextrun"/>
          <w:rFonts w:ascii="Bookman Old Style" w:hAnsi="Bookman Old Style"/>
          <w:b/>
          <w:bCs/>
          <w:sz w:val="28"/>
          <w:szCs w:val="28"/>
          <w:shd w:val="clear" w:color="auto" w:fill="FFFFFF"/>
        </w:rPr>
        <w:t>.</w:t>
      </w:r>
      <w:r w:rsidRPr="00C8060C">
        <w:rPr>
          <w:rStyle w:val="normaltextrun"/>
          <w:rFonts w:ascii="Bookman Old Style" w:hAnsi="Bookman Old Style"/>
          <w:sz w:val="28"/>
          <w:szCs w:val="28"/>
          <w:shd w:val="clear" w:color="auto" w:fill="FFFFFF"/>
        </w:rPr>
        <w:t xml:space="preserve"> Lo anterior, en atención a que, en observancia del </w:t>
      </w:r>
      <w:r w:rsidRPr="00C8060C">
        <w:rPr>
          <w:rStyle w:val="normaltextrun"/>
          <w:rFonts w:ascii="Bookman Old Style" w:hAnsi="Bookman Old Style"/>
          <w:i/>
          <w:iCs/>
          <w:sz w:val="28"/>
          <w:szCs w:val="28"/>
          <w:shd w:val="clear" w:color="auto" w:fill="FFFFFF"/>
        </w:rPr>
        <w:t>non bis in ídem</w:t>
      </w:r>
      <w:r w:rsidRPr="00C8060C">
        <w:rPr>
          <w:rStyle w:val="normaltextrun"/>
          <w:rFonts w:ascii="Bookman Old Style" w:hAnsi="Bookman Old Style"/>
          <w:sz w:val="28"/>
          <w:szCs w:val="28"/>
          <w:shd w:val="clear" w:color="auto" w:fill="FFFFFF"/>
        </w:rPr>
        <w:t xml:space="preserve">, la Sala dispuso oficiar a la Dirección de Investigación Criminal e Interpol y la </w:t>
      </w:r>
      <w:proofErr w:type="gramStart"/>
      <w:r w:rsidRPr="00C8060C">
        <w:rPr>
          <w:rStyle w:val="normaltextrun"/>
          <w:rFonts w:ascii="Bookman Old Style" w:hAnsi="Bookman Old Style"/>
          <w:sz w:val="28"/>
          <w:szCs w:val="28"/>
          <w:shd w:val="clear" w:color="auto" w:fill="FFFFFF"/>
        </w:rPr>
        <w:t>Fiscalía General</w:t>
      </w:r>
      <w:proofErr w:type="gramEnd"/>
      <w:r w:rsidRPr="00C8060C">
        <w:rPr>
          <w:rStyle w:val="normaltextrun"/>
          <w:rFonts w:ascii="Bookman Old Style" w:hAnsi="Bookman Old Style"/>
          <w:sz w:val="28"/>
          <w:szCs w:val="28"/>
          <w:shd w:val="clear" w:color="auto" w:fill="FFFFFF"/>
        </w:rPr>
        <w:t xml:space="preserve"> de la Nación, para que consultara si en sus bases de datos obran registros de alguna investigación seguida contra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cs="Arial"/>
          <w:b/>
          <w:bCs/>
          <w:smallCaps/>
          <w:sz w:val="28"/>
          <w:szCs w:val="28"/>
        </w:rPr>
        <w:t>.</w:t>
      </w:r>
    </w:p>
    <w:p w14:paraId="6C090090" w14:textId="77777777" w:rsidR="00536332" w:rsidRPr="00C8060C" w:rsidRDefault="00536332" w:rsidP="00E05AF8">
      <w:pPr>
        <w:spacing w:after="0" w:line="360" w:lineRule="auto"/>
        <w:ind w:firstLine="709"/>
        <w:jc w:val="both"/>
        <w:rPr>
          <w:rStyle w:val="normaltextrun"/>
          <w:rFonts w:ascii="Bookman Old Style" w:hAnsi="Bookman Old Style"/>
          <w:sz w:val="28"/>
          <w:szCs w:val="28"/>
          <w:shd w:val="clear" w:color="auto" w:fill="FFFFFF"/>
        </w:rPr>
      </w:pPr>
    </w:p>
    <w:p w14:paraId="30679304" w14:textId="7DFD2C67" w:rsidR="00536332" w:rsidRPr="00C8060C" w:rsidRDefault="00536332" w:rsidP="00E05AF8">
      <w:pPr>
        <w:spacing w:after="0" w:line="360" w:lineRule="auto"/>
        <w:ind w:firstLine="708"/>
        <w:jc w:val="both"/>
        <w:rPr>
          <w:rFonts w:ascii="Bookman Old Style" w:hAnsi="Bookman Old Style"/>
          <w:sz w:val="28"/>
          <w:szCs w:val="28"/>
          <w:shd w:val="clear" w:color="auto" w:fill="FFFFFF"/>
        </w:rPr>
      </w:pPr>
      <w:r w:rsidRPr="00C8060C">
        <w:rPr>
          <w:rStyle w:val="normaltextrun"/>
          <w:rFonts w:ascii="Bookman Old Style" w:hAnsi="Bookman Old Style"/>
          <w:b/>
          <w:bCs/>
          <w:sz w:val="28"/>
          <w:szCs w:val="28"/>
          <w:shd w:val="clear" w:color="auto" w:fill="FFFFFF"/>
        </w:rPr>
        <w:t>7</w:t>
      </w:r>
      <w:r w:rsidR="00490D3C" w:rsidRPr="00C8060C">
        <w:rPr>
          <w:rStyle w:val="normaltextrun"/>
          <w:rFonts w:ascii="Bookman Old Style" w:hAnsi="Bookman Old Style"/>
          <w:b/>
          <w:bCs/>
          <w:sz w:val="28"/>
          <w:szCs w:val="28"/>
          <w:shd w:val="clear" w:color="auto" w:fill="FFFFFF"/>
        </w:rPr>
        <w:t>7</w:t>
      </w:r>
      <w:r w:rsidRPr="00C8060C">
        <w:rPr>
          <w:rStyle w:val="normaltextrun"/>
          <w:rFonts w:ascii="Bookman Old Style" w:hAnsi="Bookman Old Style"/>
          <w:sz w:val="28"/>
          <w:szCs w:val="28"/>
          <w:shd w:val="clear" w:color="auto" w:fill="FFFFFF"/>
        </w:rPr>
        <w:t xml:space="preserve">. La primera informó que no </w:t>
      </w:r>
      <w:r w:rsidRPr="00C8060C">
        <w:rPr>
          <w:rFonts w:ascii="Bookman Old Style" w:hAnsi="Bookman Old Style" w:cs="Arial"/>
          <w:sz w:val="28"/>
          <w:szCs w:val="27"/>
        </w:rPr>
        <w:t>aparece ningún registro de orden de captura a nombre del requerido</w:t>
      </w:r>
      <w:r w:rsidRPr="00C8060C">
        <w:rPr>
          <w:rFonts w:ascii="Bookman Old Style" w:hAnsi="Bookman Old Style"/>
          <w:sz w:val="28"/>
          <w:szCs w:val="28"/>
        </w:rPr>
        <w:t>, diferente a la que fue proferida con ocasión del presente trámite de extradición</w:t>
      </w:r>
      <w:r w:rsidRPr="00C8060C">
        <w:rPr>
          <w:rStyle w:val="normaltextrun"/>
          <w:rFonts w:ascii="Bookman Old Style" w:hAnsi="Bookman Old Style"/>
          <w:sz w:val="28"/>
          <w:szCs w:val="28"/>
          <w:shd w:val="clear" w:color="auto" w:fill="FFFFFF"/>
        </w:rPr>
        <w:t xml:space="preserve">. La segunda indicó que, consultados los sistemas misionales SPOA y SIJUF, no figuran actuaciones penales en contra de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Fonts w:ascii="Bookman Old Style" w:hAnsi="Bookman Old Style"/>
          <w:sz w:val="28"/>
          <w:szCs w:val="28"/>
        </w:rPr>
        <w:t>.</w:t>
      </w:r>
      <w:r w:rsidRPr="00C8060C">
        <w:rPr>
          <w:rStyle w:val="normaltextrun"/>
          <w:rFonts w:ascii="Bookman Old Style" w:hAnsi="Bookman Old Style"/>
          <w:sz w:val="28"/>
          <w:szCs w:val="28"/>
          <w:shd w:val="clear" w:color="auto" w:fill="FFFFFF"/>
        </w:rPr>
        <w:t xml:space="preserve">  </w:t>
      </w:r>
    </w:p>
    <w:p w14:paraId="107FE04A" w14:textId="77777777" w:rsidR="00536332" w:rsidRPr="00C8060C" w:rsidRDefault="00536332" w:rsidP="00E05AF8">
      <w:pPr>
        <w:spacing w:after="0" w:line="360" w:lineRule="auto"/>
        <w:jc w:val="both"/>
        <w:rPr>
          <w:rFonts w:ascii="Bookman Old Style" w:hAnsi="Bookman Old Style" w:cs="Arial"/>
          <w:sz w:val="28"/>
          <w:szCs w:val="27"/>
        </w:rPr>
      </w:pPr>
    </w:p>
    <w:p w14:paraId="14CC3693" w14:textId="52F7E0E3" w:rsidR="00536332" w:rsidRPr="00C8060C" w:rsidRDefault="00536332" w:rsidP="00E05AF8">
      <w:pPr>
        <w:spacing w:after="0" w:line="360" w:lineRule="auto"/>
        <w:ind w:firstLine="567"/>
        <w:jc w:val="both"/>
        <w:rPr>
          <w:rFonts w:ascii="Bookman Old Style" w:hAnsi="Bookman Old Style" w:cs="Arial"/>
          <w:sz w:val="28"/>
          <w:szCs w:val="27"/>
        </w:rPr>
      </w:pPr>
      <w:r w:rsidRPr="00C8060C">
        <w:rPr>
          <w:rStyle w:val="normaltextrun"/>
          <w:rFonts w:ascii="Bookman Old Style" w:hAnsi="Bookman Old Style"/>
          <w:b/>
          <w:bCs/>
          <w:sz w:val="28"/>
          <w:szCs w:val="28"/>
          <w:shd w:val="clear" w:color="auto" w:fill="FFFFFF"/>
        </w:rPr>
        <w:t>7</w:t>
      </w:r>
      <w:r w:rsidR="00490D3C" w:rsidRPr="00C8060C">
        <w:rPr>
          <w:rStyle w:val="normaltextrun"/>
          <w:rFonts w:ascii="Bookman Old Style" w:hAnsi="Bookman Old Style"/>
          <w:b/>
          <w:bCs/>
          <w:sz w:val="28"/>
          <w:szCs w:val="28"/>
          <w:shd w:val="clear" w:color="auto" w:fill="FFFFFF"/>
        </w:rPr>
        <w:t>8</w:t>
      </w:r>
      <w:r w:rsidRPr="00C8060C">
        <w:rPr>
          <w:rStyle w:val="normaltextrun"/>
          <w:rFonts w:ascii="Bookman Old Style" w:hAnsi="Bookman Old Style"/>
          <w:b/>
          <w:bCs/>
          <w:sz w:val="28"/>
          <w:szCs w:val="28"/>
          <w:shd w:val="clear" w:color="auto" w:fill="FFFFFF"/>
        </w:rPr>
        <w:t>.</w:t>
      </w:r>
      <w:r w:rsidRPr="00C8060C">
        <w:rPr>
          <w:rStyle w:val="normaltextrun"/>
          <w:rFonts w:ascii="Bookman Old Style" w:hAnsi="Bookman Old Style"/>
          <w:sz w:val="28"/>
          <w:szCs w:val="28"/>
          <w:shd w:val="clear" w:color="auto" w:fill="FFFFFF"/>
        </w:rPr>
        <w:t xml:space="preserve"> En conclusión, no se tiene información acerca de que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Pr="00C8060C">
        <w:rPr>
          <w:rStyle w:val="normaltextrun"/>
          <w:rFonts w:ascii="Bookman Old Style" w:hAnsi="Bookman Old Style"/>
          <w:sz w:val="28"/>
          <w:szCs w:val="28"/>
          <w:shd w:val="clear" w:color="auto" w:fill="FFFFFF"/>
        </w:rPr>
        <w:t xml:space="preserve"> haya sido procesado, juzgado o dejado en libertad por pena cumplida, con motivo de los hechos que sustentan la solicitud. Además, sobre el particular no se presentó discusión alguna, por lo que su entrega no afecta la garantía del</w:t>
      </w:r>
      <w:r w:rsidRPr="00C8060C">
        <w:rPr>
          <w:rStyle w:val="normaltextrun"/>
          <w:rFonts w:ascii="Bookman Old Style" w:hAnsi="Bookman Old Style"/>
          <w:i/>
          <w:iCs/>
          <w:sz w:val="28"/>
          <w:szCs w:val="28"/>
          <w:shd w:val="clear" w:color="auto" w:fill="FFFFFF"/>
        </w:rPr>
        <w:t xml:space="preserve"> non bis in ídem</w:t>
      </w:r>
      <w:r w:rsidRPr="00C8060C">
        <w:rPr>
          <w:rStyle w:val="normaltextrun"/>
          <w:rFonts w:ascii="Bookman Old Style" w:hAnsi="Bookman Old Style"/>
          <w:sz w:val="28"/>
          <w:szCs w:val="28"/>
          <w:shd w:val="clear" w:color="auto" w:fill="FFFFFF"/>
        </w:rPr>
        <w:t>.</w:t>
      </w:r>
    </w:p>
    <w:p w14:paraId="79566803" w14:textId="77777777" w:rsidR="00536332" w:rsidRPr="00C8060C" w:rsidRDefault="00536332" w:rsidP="00E05AF8">
      <w:pPr>
        <w:pStyle w:val="Sinespaciado"/>
        <w:spacing w:line="360" w:lineRule="auto"/>
        <w:ind w:firstLine="705"/>
        <w:jc w:val="both"/>
        <w:rPr>
          <w:rFonts w:ascii="Bookman Old Style" w:hAnsi="Bookman Old Style"/>
          <w:sz w:val="28"/>
          <w:szCs w:val="28"/>
        </w:rPr>
      </w:pPr>
    </w:p>
    <w:p w14:paraId="02E1274A" w14:textId="2AF4C894" w:rsidR="00536332" w:rsidRPr="00C8060C" w:rsidRDefault="00536332" w:rsidP="00E05AF8">
      <w:pPr>
        <w:pStyle w:val="Sinespaciado"/>
        <w:spacing w:line="360" w:lineRule="auto"/>
        <w:ind w:firstLine="567"/>
        <w:jc w:val="both"/>
        <w:rPr>
          <w:rFonts w:ascii="Bookman Old Style" w:hAnsi="Bookman Old Style"/>
          <w:sz w:val="26"/>
          <w:szCs w:val="26"/>
        </w:rPr>
      </w:pPr>
      <w:r w:rsidRPr="00C8060C">
        <w:rPr>
          <w:rFonts w:ascii="Bookman Old Style" w:hAnsi="Bookman Old Style"/>
          <w:b/>
          <w:bCs/>
          <w:sz w:val="28"/>
          <w:szCs w:val="28"/>
        </w:rPr>
        <w:t>7</w:t>
      </w:r>
      <w:r w:rsidR="00490D3C" w:rsidRPr="00C8060C">
        <w:rPr>
          <w:rFonts w:ascii="Bookman Old Style" w:hAnsi="Bookman Old Style"/>
          <w:b/>
          <w:bCs/>
          <w:sz w:val="28"/>
          <w:szCs w:val="28"/>
        </w:rPr>
        <w:t>9</w:t>
      </w:r>
      <w:r w:rsidRPr="00C8060C">
        <w:rPr>
          <w:rFonts w:ascii="Bookman Old Style" w:hAnsi="Bookman Old Style"/>
          <w:b/>
          <w:bCs/>
          <w:sz w:val="28"/>
          <w:szCs w:val="28"/>
        </w:rPr>
        <w:t>.</w:t>
      </w:r>
      <w:r w:rsidRPr="00C8060C">
        <w:rPr>
          <w:rFonts w:ascii="Bookman Old Style" w:hAnsi="Bookman Old Style"/>
          <w:sz w:val="28"/>
          <w:szCs w:val="28"/>
        </w:rPr>
        <w:t xml:space="preserve"> De otra parte, el artículo 5º del Instrumento internacional establece que tampoco habrá lugar a la extradición cuando </w:t>
      </w:r>
      <w:r w:rsidRPr="00C8060C">
        <w:rPr>
          <w:rFonts w:ascii="Bookman Old Style" w:eastAsia="Bookman Old Style" w:hAnsi="Bookman Old Style"/>
          <w:sz w:val="26"/>
          <w:szCs w:val="26"/>
        </w:rPr>
        <w:t>«</w:t>
      </w:r>
      <w:r w:rsidRPr="00C8060C">
        <w:rPr>
          <w:rFonts w:ascii="Bookman Old Style" w:eastAsia="Bookman Old Style" w:hAnsi="Bookman Old Style"/>
          <w:i/>
          <w:sz w:val="26"/>
          <w:szCs w:val="26"/>
        </w:rPr>
        <w:t>…el individuo reclamado es nacional nativo del Estado requerido o nacionalizado en él, salvo en este último caso, que la naturalización sea posterior al acto que determina la solicitud de extradición.</w:t>
      </w:r>
      <w:r w:rsidRPr="00C8060C">
        <w:rPr>
          <w:rFonts w:ascii="Bookman Old Style" w:hAnsi="Bookman Old Style"/>
          <w:sz w:val="26"/>
          <w:szCs w:val="26"/>
        </w:rPr>
        <w:t>»</w:t>
      </w:r>
    </w:p>
    <w:p w14:paraId="2E1DBECA" w14:textId="77777777" w:rsidR="004048FC" w:rsidRPr="00C8060C" w:rsidRDefault="004048FC" w:rsidP="00E05AF8">
      <w:pPr>
        <w:pStyle w:val="Sinespaciado"/>
        <w:spacing w:line="360" w:lineRule="auto"/>
        <w:ind w:firstLine="567"/>
        <w:jc w:val="both"/>
        <w:rPr>
          <w:rFonts w:ascii="Bookman Old Style" w:hAnsi="Bookman Old Style"/>
          <w:sz w:val="26"/>
          <w:szCs w:val="26"/>
        </w:rPr>
      </w:pPr>
    </w:p>
    <w:p w14:paraId="11F708F5" w14:textId="3FA43186" w:rsidR="00536332" w:rsidRPr="00C8060C" w:rsidRDefault="00490D3C" w:rsidP="00E05AF8">
      <w:pPr>
        <w:spacing w:after="0" w:line="360" w:lineRule="auto"/>
        <w:ind w:firstLine="567"/>
        <w:jc w:val="both"/>
        <w:rPr>
          <w:rFonts w:ascii="Bookman Old Style" w:hAnsi="Bookman Old Style"/>
          <w:sz w:val="28"/>
          <w:szCs w:val="28"/>
        </w:rPr>
      </w:pPr>
      <w:r w:rsidRPr="00C8060C">
        <w:rPr>
          <w:rFonts w:ascii="Bookman Old Style" w:hAnsi="Bookman Old Style"/>
          <w:b/>
          <w:bCs/>
          <w:sz w:val="28"/>
          <w:szCs w:val="28"/>
        </w:rPr>
        <w:t>80</w:t>
      </w:r>
      <w:r w:rsidR="00536332" w:rsidRPr="00C8060C">
        <w:rPr>
          <w:rFonts w:ascii="Bookman Old Style" w:hAnsi="Bookman Old Style"/>
          <w:b/>
          <w:bCs/>
          <w:sz w:val="28"/>
          <w:szCs w:val="28"/>
        </w:rPr>
        <w:t>.</w:t>
      </w:r>
      <w:r w:rsidR="00536332" w:rsidRPr="00C8060C">
        <w:rPr>
          <w:rFonts w:ascii="Bookman Old Style" w:hAnsi="Bookman Old Style"/>
          <w:sz w:val="28"/>
          <w:szCs w:val="28"/>
        </w:rPr>
        <w:t xml:space="preserve"> Respecto a esta última hipótesis, el requerido en extradición </w:t>
      </w:r>
      <w:r w:rsidR="00F04BEF" w:rsidRPr="00C8060C">
        <w:rPr>
          <w:rFonts w:ascii="Bookman Old Style" w:hAnsi="Bookman Old Style"/>
          <w:sz w:val="28"/>
          <w:szCs w:val="28"/>
        </w:rPr>
        <w:t xml:space="preserve">RODERICK ALDAIR MORALES DELGADO </w:t>
      </w:r>
      <w:r w:rsidR="0052507A" w:rsidRPr="00C8060C">
        <w:rPr>
          <w:rFonts w:ascii="Bookman Old Style" w:hAnsi="Bookman Old Style"/>
          <w:sz w:val="28"/>
          <w:szCs w:val="28"/>
        </w:rPr>
        <w:t>o</w:t>
      </w:r>
      <w:r w:rsidR="00CC1316" w:rsidRPr="00C8060C">
        <w:rPr>
          <w:rFonts w:ascii="Bookman Old Style" w:hAnsi="Bookman Old Style"/>
          <w:sz w:val="28"/>
          <w:szCs w:val="28"/>
        </w:rPr>
        <w:t xml:space="preserve"> RODERICK ALDAHIR MORALES DELGADO</w:t>
      </w:r>
      <w:r w:rsidR="00536332" w:rsidRPr="00C8060C">
        <w:rPr>
          <w:rFonts w:ascii="Bookman Old Style" w:hAnsi="Bookman Old Style" w:cs="Arial"/>
          <w:sz w:val="28"/>
          <w:szCs w:val="28"/>
        </w:rPr>
        <w:t xml:space="preserve"> no es ciudadano colombiano, sino panameño de nacimiento, identificado con </w:t>
      </w:r>
      <w:r w:rsidR="00536332" w:rsidRPr="00C8060C">
        <w:rPr>
          <w:rFonts w:ascii="Bookman Old Style" w:hAnsi="Bookman Old Style" w:cs="Arial"/>
          <w:iCs/>
          <w:sz w:val="28"/>
          <w:szCs w:val="28"/>
        </w:rPr>
        <w:t xml:space="preserve">cédula </w:t>
      </w:r>
      <w:r w:rsidR="00361F56" w:rsidRPr="00C8060C">
        <w:rPr>
          <w:rFonts w:ascii="Bookman Old Style" w:hAnsi="Bookman Old Style"/>
          <w:sz w:val="28"/>
          <w:szCs w:val="27"/>
        </w:rPr>
        <w:t xml:space="preserve">personal No. 8-889-2261 </w:t>
      </w:r>
      <w:r w:rsidR="00536332" w:rsidRPr="00C8060C">
        <w:rPr>
          <w:rFonts w:ascii="Bookman Old Style" w:hAnsi="Bookman Old Style"/>
          <w:sz w:val="28"/>
          <w:szCs w:val="28"/>
        </w:rPr>
        <w:t>y pasaporte No</w:t>
      </w:r>
      <w:r w:rsidR="00536332" w:rsidRPr="00C8060C">
        <w:rPr>
          <w:rFonts w:ascii="Verdana" w:eastAsiaTheme="minorEastAsia" w:hAnsi="Verdana" w:cs="Verdana"/>
          <w:lang w:eastAsia="zh-CN"/>
          <w14:ligatures w14:val="standardContextual"/>
        </w:rPr>
        <w:t xml:space="preserve"> </w:t>
      </w:r>
      <w:r w:rsidR="00536332" w:rsidRPr="00C8060C">
        <w:rPr>
          <w:rFonts w:ascii="Bookman Old Style" w:hAnsi="Bookman Old Style"/>
          <w:sz w:val="28"/>
          <w:szCs w:val="28"/>
        </w:rPr>
        <w:t>PA1233356, documentos expedidos en la República de Panamá. De tal modo, la causal de prohibición de extradición fundada en la nacionalidad de la persona solicitada tampoco tiene aplicación en esta oportunidad.</w:t>
      </w:r>
    </w:p>
    <w:p w14:paraId="6E9B8576" w14:textId="77777777" w:rsidR="00536332" w:rsidRPr="00C8060C" w:rsidRDefault="00536332" w:rsidP="00E05AF8">
      <w:pPr>
        <w:pStyle w:val="Sinespaciado"/>
        <w:spacing w:line="360" w:lineRule="auto"/>
        <w:ind w:firstLine="567"/>
        <w:jc w:val="both"/>
        <w:rPr>
          <w:rFonts w:ascii="Bookman Old Style" w:hAnsi="Bookman Old Style" w:cs="Arial"/>
          <w:sz w:val="28"/>
          <w:szCs w:val="28"/>
          <w:lang w:val="es-CO"/>
        </w:rPr>
      </w:pPr>
    </w:p>
    <w:p w14:paraId="1012B647" w14:textId="77777777" w:rsidR="003B6F38" w:rsidRPr="00C8060C" w:rsidRDefault="003B6F38" w:rsidP="00E05AF8">
      <w:pPr>
        <w:pStyle w:val="Textoindependiente"/>
        <w:spacing w:after="0"/>
        <w:ind w:firstLine="708"/>
        <w:rPr>
          <w:rFonts w:ascii="Bookman Old Style" w:hAnsi="Bookman Old Style"/>
          <w:b/>
          <w:sz w:val="28"/>
          <w:szCs w:val="28"/>
          <w:lang w:val="es-CO"/>
        </w:rPr>
      </w:pPr>
      <w:r w:rsidRPr="00C8060C">
        <w:rPr>
          <w:rFonts w:ascii="Bookman Old Style" w:hAnsi="Bookman Old Style"/>
          <w:b/>
          <w:sz w:val="28"/>
          <w:szCs w:val="28"/>
          <w:lang w:val="es-CO"/>
        </w:rPr>
        <w:t>Concepto</w:t>
      </w:r>
    </w:p>
    <w:p w14:paraId="38E771E6" w14:textId="77777777" w:rsidR="003B6F38" w:rsidRPr="00C8060C" w:rsidRDefault="003B6F38" w:rsidP="00E05AF8">
      <w:pPr>
        <w:pStyle w:val="Textoindependiente"/>
        <w:spacing w:after="0"/>
        <w:ind w:firstLine="708"/>
        <w:rPr>
          <w:rFonts w:ascii="Bookman Old Style" w:hAnsi="Bookman Old Style"/>
          <w:b/>
          <w:i/>
          <w:sz w:val="28"/>
          <w:szCs w:val="28"/>
          <w:lang w:val="es-CO"/>
        </w:rPr>
      </w:pPr>
    </w:p>
    <w:p w14:paraId="6DBB2039" w14:textId="34914119" w:rsidR="00536332" w:rsidRPr="00C8060C" w:rsidRDefault="00490D3C" w:rsidP="00E05AF8">
      <w:pPr>
        <w:spacing w:after="0" w:line="336" w:lineRule="auto"/>
        <w:ind w:firstLine="708"/>
        <w:jc w:val="both"/>
        <w:rPr>
          <w:rFonts w:ascii="Bookman Old Style" w:hAnsi="Bookman Old Style" w:cs="Arial"/>
          <w:sz w:val="28"/>
          <w:szCs w:val="28"/>
        </w:rPr>
      </w:pPr>
      <w:r w:rsidRPr="00C8060C">
        <w:rPr>
          <w:rFonts w:ascii="Bookman Old Style" w:hAnsi="Bookman Old Style" w:cs="Arial"/>
          <w:b/>
          <w:bCs/>
          <w:sz w:val="28"/>
          <w:szCs w:val="28"/>
        </w:rPr>
        <w:t>81</w:t>
      </w:r>
      <w:r w:rsidR="003B6F38" w:rsidRPr="00C8060C">
        <w:rPr>
          <w:rFonts w:ascii="Bookman Old Style" w:hAnsi="Bookman Old Style" w:cs="Arial"/>
          <w:b/>
          <w:bCs/>
          <w:sz w:val="28"/>
          <w:szCs w:val="28"/>
        </w:rPr>
        <w:t>.</w:t>
      </w:r>
      <w:r w:rsidR="003B6F38" w:rsidRPr="00C8060C">
        <w:rPr>
          <w:rFonts w:ascii="Bookman Old Style" w:hAnsi="Bookman Old Style" w:cs="Arial"/>
          <w:sz w:val="28"/>
          <w:szCs w:val="28"/>
        </w:rPr>
        <w:t xml:space="preserve"> Las consideraciones expuestas en precedencia permiten tener por acreditadas las exigencias legales para conceptuar de manera </w:t>
      </w:r>
      <w:r w:rsidR="003B6F38" w:rsidRPr="00C8060C">
        <w:rPr>
          <w:rFonts w:ascii="Bookman Old Style" w:hAnsi="Bookman Old Style" w:cs="Arial"/>
          <w:b/>
          <w:sz w:val="28"/>
          <w:szCs w:val="28"/>
        </w:rPr>
        <w:t xml:space="preserve">FAVORABLE </w:t>
      </w:r>
      <w:r w:rsidR="003B6F38" w:rsidRPr="00C8060C">
        <w:rPr>
          <w:rFonts w:ascii="Bookman Old Style" w:hAnsi="Bookman Old Style" w:cs="Arial"/>
          <w:sz w:val="28"/>
          <w:szCs w:val="28"/>
        </w:rPr>
        <w:t xml:space="preserve">a la solicitud de extradición formalizada por el Gobierno de la República de Panamá a través de su Embajada en nuestro país contra </w:t>
      </w:r>
      <w:r w:rsidR="00F04BEF" w:rsidRPr="00C8060C">
        <w:rPr>
          <w:rFonts w:ascii="Bookman Old Style" w:hAnsi="Bookman Old Style" w:cs="Arial"/>
          <w:sz w:val="28"/>
          <w:szCs w:val="28"/>
        </w:rPr>
        <w:t xml:space="preserve">RODERICK ALDAIR MORALES DELGADO </w:t>
      </w:r>
      <w:r w:rsidR="0052507A" w:rsidRPr="00C8060C">
        <w:rPr>
          <w:rFonts w:ascii="Bookman Old Style" w:hAnsi="Bookman Old Style" w:cs="Arial"/>
          <w:sz w:val="28"/>
          <w:szCs w:val="28"/>
        </w:rPr>
        <w:t>o</w:t>
      </w:r>
      <w:r w:rsidR="00CC1316" w:rsidRPr="00C8060C">
        <w:rPr>
          <w:rFonts w:ascii="Bookman Old Style" w:hAnsi="Bookman Old Style" w:cs="Arial"/>
          <w:sz w:val="28"/>
          <w:szCs w:val="28"/>
        </w:rPr>
        <w:t xml:space="preserve"> RODERICK ALDAHIR MORALES DELGADO</w:t>
      </w:r>
      <w:r w:rsidR="003B6F38" w:rsidRPr="00C8060C">
        <w:rPr>
          <w:rFonts w:ascii="Bookman Old Style" w:hAnsi="Bookman Old Style" w:cs="Arial"/>
          <w:sz w:val="28"/>
          <w:szCs w:val="28"/>
        </w:rPr>
        <w:t xml:space="preserve">, </w:t>
      </w:r>
      <w:r w:rsidR="00536332" w:rsidRPr="00C8060C">
        <w:rPr>
          <w:rFonts w:ascii="Bookman Old Style" w:hAnsi="Bookman Old Style"/>
          <w:bCs/>
          <w:iCs/>
          <w:sz w:val="28"/>
          <w:szCs w:val="28"/>
          <w:lang w:val="es-ES"/>
        </w:rPr>
        <w:t xml:space="preserve">de conformidad con la </w:t>
      </w:r>
      <w:r w:rsidR="00536332" w:rsidRPr="00C8060C">
        <w:rPr>
          <w:rFonts w:ascii="Bookman Old Style" w:hAnsi="Bookman Old Style"/>
          <w:sz w:val="28"/>
          <w:szCs w:val="28"/>
        </w:rPr>
        <w:t>orden</w:t>
      </w:r>
      <w:r w:rsidR="00536332" w:rsidRPr="00C8060C">
        <w:rPr>
          <w:rFonts w:ascii="Bookman Old Style" w:eastAsia="Batang" w:hAnsi="Bookman Old Style"/>
          <w:spacing w:val="-3"/>
          <w:sz w:val="28"/>
          <w:szCs w:val="28"/>
        </w:rPr>
        <w:t xml:space="preserve"> de aprehensión 130-2025, del 30 de octubre de 2025, emitida por </w:t>
      </w:r>
      <w:r w:rsidR="00536332" w:rsidRPr="00C8060C">
        <w:rPr>
          <w:rFonts w:ascii="Bookman Old Style" w:eastAsia="Batang" w:hAnsi="Bookman Old Style" w:cs="Times New Roman"/>
          <w:spacing w:val="-3"/>
          <w:sz w:val="28"/>
          <w:szCs w:val="28"/>
          <w:lang w:eastAsia="es-ES"/>
        </w:rPr>
        <w:t xml:space="preserve">la Sección Especializada </w:t>
      </w:r>
      <w:r w:rsidR="003D21C8" w:rsidRPr="00C8060C">
        <w:rPr>
          <w:rFonts w:ascii="Bookman Old Style" w:eastAsia="Batang" w:hAnsi="Bookman Old Style" w:cs="Times New Roman"/>
          <w:spacing w:val="-3"/>
          <w:sz w:val="28"/>
          <w:szCs w:val="28"/>
          <w:lang w:eastAsia="es-ES"/>
        </w:rPr>
        <w:t>de</w:t>
      </w:r>
      <w:r w:rsidR="00536332" w:rsidRPr="00C8060C">
        <w:rPr>
          <w:rFonts w:ascii="Bookman Old Style" w:eastAsia="Batang" w:hAnsi="Bookman Old Style" w:cs="Times New Roman"/>
          <w:spacing w:val="-3"/>
          <w:sz w:val="28"/>
          <w:szCs w:val="28"/>
          <w:lang w:eastAsia="es-ES"/>
        </w:rPr>
        <w:t xml:space="preserve"> homicidio</w:t>
      </w:r>
      <w:r w:rsidR="00CA3230" w:rsidRPr="00C8060C">
        <w:rPr>
          <w:rFonts w:ascii="Bookman Old Style" w:eastAsia="Batang" w:hAnsi="Bookman Old Style" w:cs="Times New Roman"/>
          <w:spacing w:val="-3"/>
          <w:sz w:val="28"/>
          <w:szCs w:val="28"/>
          <w:lang w:eastAsia="es-ES"/>
        </w:rPr>
        <w:t>s</w:t>
      </w:r>
      <w:r w:rsidR="00536332" w:rsidRPr="00C8060C">
        <w:rPr>
          <w:rFonts w:ascii="Bookman Old Style" w:eastAsia="Batang" w:hAnsi="Bookman Old Style" w:cs="Times New Roman"/>
          <w:spacing w:val="-3"/>
          <w:sz w:val="28"/>
          <w:szCs w:val="28"/>
          <w:lang w:eastAsia="es-ES"/>
        </w:rPr>
        <w:t xml:space="preserve"> y femicidio</w:t>
      </w:r>
      <w:r w:rsidR="00CA3230" w:rsidRPr="00C8060C">
        <w:rPr>
          <w:rFonts w:ascii="Bookman Old Style" w:eastAsia="Batang" w:hAnsi="Bookman Old Style" w:cs="Times New Roman"/>
          <w:spacing w:val="-3"/>
          <w:sz w:val="28"/>
          <w:szCs w:val="28"/>
          <w:lang w:eastAsia="es-ES"/>
        </w:rPr>
        <w:t>s</w:t>
      </w:r>
      <w:r w:rsidR="00536332" w:rsidRPr="00C8060C">
        <w:rPr>
          <w:rFonts w:ascii="Bookman Old Style" w:eastAsia="Batang" w:hAnsi="Bookman Old Style" w:cs="Times New Roman"/>
          <w:spacing w:val="-3"/>
          <w:sz w:val="28"/>
          <w:szCs w:val="28"/>
          <w:lang w:eastAsia="es-ES"/>
        </w:rPr>
        <w:t xml:space="preserve"> de la Fiscalía Superior Metropolitana</w:t>
      </w:r>
      <w:r w:rsidR="00536332" w:rsidRPr="00C8060C">
        <w:rPr>
          <w:rFonts w:ascii="Bookman Old Style" w:hAnsi="Bookman Old Style" w:cs="Arial"/>
          <w:sz w:val="28"/>
          <w:szCs w:val="28"/>
        </w:rPr>
        <w:t xml:space="preserve"> dentro de la carpeta penal No 202500041708.</w:t>
      </w:r>
    </w:p>
    <w:p w14:paraId="5A3DF3F8" w14:textId="3ED0097E" w:rsidR="003B6F38" w:rsidRPr="00C8060C" w:rsidRDefault="003B6F38" w:rsidP="00E05AF8">
      <w:pPr>
        <w:pStyle w:val="Sangra2detindependiente"/>
        <w:spacing w:after="0" w:line="360" w:lineRule="auto"/>
        <w:ind w:left="0" w:firstLine="709"/>
        <w:jc w:val="both"/>
        <w:rPr>
          <w:rFonts w:ascii="Bookman Old Style" w:hAnsi="Bookman Old Style"/>
          <w:sz w:val="28"/>
          <w:szCs w:val="28"/>
        </w:rPr>
      </w:pPr>
    </w:p>
    <w:p w14:paraId="15C554D4" w14:textId="77777777" w:rsidR="003B6F38" w:rsidRPr="00C8060C" w:rsidRDefault="003B6F38" w:rsidP="00E05AF8">
      <w:pPr>
        <w:spacing w:after="0" w:line="360" w:lineRule="auto"/>
        <w:ind w:left="1" w:firstLine="708"/>
        <w:jc w:val="both"/>
        <w:rPr>
          <w:rFonts w:ascii="Bookman Old Style" w:hAnsi="Bookman Old Style" w:cs="Arial"/>
          <w:b/>
          <w:i/>
          <w:sz w:val="28"/>
          <w:szCs w:val="28"/>
        </w:rPr>
      </w:pPr>
      <w:r w:rsidRPr="00C8060C">
        <w:rPr>
          <w:rFonts w:ascii="Bookman Old Style" w:hAnsi="Bookman Old Style" w:cs="Arial"/>
          <w:b/>
          <w:i/>
          <w:sz w:val="28"/>
          <w:szCs w:val="28"/>
        </w:rPr>
        <w:t>Condicionamientos</w:t>
      </w:r>
    </w:p>
    <w:p w14:paraId="4E53F36D" w14:textId="77777777" w:rsidR="003B6F38" w:rsidRPr="00C8060C" w:rsidRDefault="003B6F38" w:rsidP="00E05AF8">
      <w:pPr>
        <w:spacing w:after="0" w:line="360" w:lineRule="auto"/>
        <w:ind w:firstLine="708"/>
        <w:jc w:val="both"/>
        <w:rPr>
          <w:rFonts w:ascii="Bookman Old Style" w:hAnsi="Bookman Old Style" w:cs="Arial"/>
          <w:sz w:val="28"/>
          <w:szCs w:val="28"/>
        </w:rPr>
      </w:pPr>
    </w:p>
    <w:p w14:paraId="16831223" w14:textId="0D534D44" w:rsidR="00536332" w:rsidRPr="00C8060C" w:rsidRDefault="00FC7C85" w:rsidP="00E05AF8">
      <w:pPr>
        <w:spacing w:after="0" w:line="360" w:lineRule="auto"/>
        <w:ind w:firstLine="708"/>
        <w:jc w:val="both"/>
        <w:rPr>
          <w:rFonts w:ascii="Bookman Old Style" w:hAnsi="Bookman Old Style"/>
          <w:sz w:val="28"/>
          <w:szCs w:val="28"/>
          <w:lang w:val="es-ES"/>
        </w:rPr>
      </w:pPr>
      <w:r w:rsidRPr="00C8060C">
        <w:rPr>
          <w:rFonts w:ascii="Bookman Old Style" w:hAnsi="Bookman Old Style" w:cs="Arial"/>
          <w:b/>
          <w:bCs/>
          <w:sz w:val="28"/>
          <w:szCs w:val="28"/>
        </w:rPr>
        <w:t>8</w:t>
      </w:r>
      <w:r w:rsidR="00490D3C" w:rsidRPr="00C8060C">
        <w:rPr>
          <w:rFonts w:ascii="Bookman Old Style" w:hAnsi="Bookman Old Style" w:cs="Arial"/>
          <w:b/>
          <w:bCs/>
          <w:sz w:val="28"/>
          <w:szCs w:val="28"/>
        </w:rPr>
        <w:t>2</w:t>
      </w:r>
      <w:r w:rsidR="003B6F38" w:rsidRPr="00C8060C">
        <w:rPr>
          <w:rFonts w:ascii="Bookman Old Style" w:hAnsi="Bookman Old Style" w:cs="Arial"/>
          <w:b/>
          <w:bCs/>
          <w:sz w:val="28"/>
          <w:szCs w:val="28"/>
        </w:rPr>
        <w:t>.</w:t>
      </w:r>
      <w:r w:rsidR="003B6F38" w:rsidRPr="00C8060C">
        <w:rPr>
          <w:rFonts w:ascii="Bookman Old Style" w:hAnsi="Bookman Old Style" w:cs="Arial"/>
          <w:sz w:val="28"/>
          <w:szCs w:val="28"/>
        </w:rPr>
        <w:t xml:space="preserve"> </w:t>
      </w:r>
      <w:r w:rsidR="00536332" w:rsidRPr="00C8060C">
        <w:rPr>
          <w:rFonts w:ascii="Bookman Old Style" w:hAnsi="Bookman Old Style" w:cs="Arial"/>
          <w:sz w:val="28"/>
          <w:szCs w:val="28"/>
        </w:rPr>
        <w:tab/>
      </w:r>
      <w:r w:rsidR="00536332" w:rsidRPr="00C8060C">
        <w:rPr>
          <w:rFonts w:ascii="Bookman Old Style" w:hAnsi="Bookman Old Style"/>
          <w:sz w:val="28"/>
          <w:szCs w:val="28"/>
          <w:lang w:val="es-ES"/>
        </w:rPr>
        <w:t xml:space="preserve">De acuerdo con el artículo 494 de la Ley 906 de 2004, el Gobierno Nacional deberá exigirle al Estado requirente que el solicitado no vaya a ser juzgado por un hecho anterior y diverso del que motiva la extradición, ni </w:t>
      </w:r>
      <w:r w:rsidR="00536332" w:rsidRPr="00C8060C">
        <w:rPr>
          <w:rFonts w:ascii="Bookman Old Style" w:hAnsi="Bookman Old Style"/>
          <w:sz w:val="28"/>
          <w:szCs w:val="28"/>
          <w:lang w:val="es-ES"/>
        </w:rPr>
        <w:lastRenderedPageBreak/>
        <w:t>sometido a pena de muerte, tortura, desaparición forzada, tratos o penas inhumanas, crueles o degradantes, destierro, prisión perpetua o confiscación.</w:t>
      </w:r>
    </w:p>
    <w:p w14:paraId="4B1F82B8" w14:textId="77777777" w:rsidR="004048FC" w:rsidRPr="00C8060C" w:rsidRDefault="004048FC" w:rsidP="00E05AF8">
      <w:pPr>
        <w:spacing w:after="0" w:line="360" w:lineRule="auto"/>
        <w:ind w:firstLine="708"/>
        <w:jc w:val="both"/>
        <w:rPr>
          <w:rFonts w:ascii="Bookman Old Style" w:hAnsi="Bookman Old Style"/>
          <w:sz w:val="28"/>
          <w:szCs w:val="28"/>
          <w:lang w:val="es-ES"/>
        </w:rPr>
      </w:pPr>
    </w:p>
    <w:p w14:paraId="566BF769" w14:textId="407A4B06" w:rsidR="00536332" w:rsidRPr="00C8060C" w:rsidRDefault="00FC7C85" w:rsidP="00E05AF8">
      <w:pPr>
        <w:pStyle w:val="Sinespaciado"/>
        <w:spacing w:line="360" w:lineRule="auto"/>
        <w:ind w:firstLine="708"/>
        <w:jc w:val="both"/>
        <w:rPr>
          <w:rFonts w:ascii="Bookman Old Style" w:hAnsi="Bookman Old Style"/>
          <w:sz w:val="28"/>
          <w:szCs w:val="28"/>
        </w:rPr>
      </w:pPr>
      <w:r w:rsidRPr="00C8060C">
        <w:rPr>
          <w:rFonts w:ascii="Bookman Old Style" w:hAnsi="Bookman Old Style"/>
          <w:b/>
          <w:bCs/>
          <w:sz w:val="28"/>
          <w:szCs w:val="28"/>
          <w:lang w:eastAsia="es-CO"/>
        </w:rPr>
        <w:t>8</w:t>
      </w:r>
      <w:r w:rsidR="00490D3C" w:rsidRPr="00C8060C">
        <w:rPr>
          <w:rFonts w:ascii="Bookman Old Style" w:hAnsi="Bookman Old Style"/>
          <w:b/>
          <w:bCs/>
          <w:sz w:val="28"/>
          <w:szCs w:val="28"/>
          <w:lang w:eastAsia="es-CO"/>
        </w:rPr>
        <w:t>3</w:t>
      </w:r>
      <w:r w:rsidR="00536332" w:rsidRPr="00C8060C">
        <w:rPr>
          <w:rFonts w:ascii="Bookman Old Style" w:hAnsi="Bookman Old Style"/>
          <w:b/>
          <w:bCs/>
          <w:sz w:val="28"/>
          <w:szCs w:val="28"/>
          <w:lang w:eastAsia="es-CO"/>
        </w:rPr>
        <w:t>.</w:t>
      </w:r>
      <w:r w:rsidR="00536332" w:rsidRPr="00C8060C">
        <w:rPr>
          <w:rFonts w:ascii="Bookman Old Style" w:hAnsi="Bookman Old Style"/>
          <w:sz w:val="28"/>
          <w:szCs w:val="28"/>
          <w:lang w:eastAsia="es-CO"/>
        </w:rPr>
        <w:t xml:space="preserve"> </w:t>
      </w:r>
      <w:r w:rsidR="00536332" w:rsidRPr="00C8060C">
        <w:rPr>
          <w:rFonts w:ascii="Bookman Old Style" w:eastAsia="Batang" w:hAnsi="Bookman Old Style"/>
          <w:sz w:val="28"/>
          <w:szCs w:val="28"/>
        </w:rPr>
        <w:t>También le corresponde condicionar la entrega a que se le respeten todas las garantías debidas debido a su calidad de justiciable, en particular a que su situación de privación de la libertad se desarrolle en condiciones dignas, de conformidad con lo dispuesto en los artículos 9, 10 y 11 de la Declaración Universal de Derechos Humanos y 9, 10, 14 y 15 del Pacto Internacional de Derechos Civiles y Políticos.</w:t>
      </w:r>
      <w:r w:rsidR="00536332" w:rsidRPr="00C8060C">
        <w:rPr>
          <w:rFonts w:ascii="Bookman Old Style" w:hAnsi="Bookman Old Style"/>
          <w:sz w:val="28"/>
          <w:szCs w:val="28"/>
        </w:rPr>
        <w:t xml:space="preserve"> </w:t>
      </w:r>
    </w:p>
    <w:p w14:paraId="15D00528" w14:textId="77777777" w:rsidR="00536332" w:rsidRPr="00C8060C" w:rsidRDefault="00536332" w:rsidP="00E05AF8">
      <w:pPr>
        <w:spacing w:after="0" w:line="360" w:lineRule="auto"/>
        <w:ind w:firstLine="708"/>
        <w:jc w:val="both"/>
        <w:rPr>
          <w:rFonts w:ascii="Bookman Old Style" w:hAnsi="Bookman Old Style"/>
          <w:sz w:val="28"/>
          <w:szCs w:val="28"/>
          <w:lang w:val="es-ES"/>
        </w:rPr>
      </w:pPr>
    </w:p>
    <w:p w14:paraId="1359355F" w14:textId="29A8142F" w:rsidR="00536332" w:rsidRPr="00C8060C" w:rsidRDefault="00FC7C85" w:rsidP="00E05AF8">
      <w:pPr>
        <w:widowControl w:val="0"/>
        <w:spacing w:after="0" w:line="360" w:lineRule="auto"/>
        <w:ind w:right="51" w:firstLine="567"/>
        <w:jc w:val="both"/>
        <w:rPr>
          <w:rFonts w:ascii="Bookman Old Style" w:eastAsia="Batang" w:hAnsi="Bookman Old Style"/>
          <w:sz w:val="28"/>
          <w:szCs w:val="28"/>
        </w:rPr>
      </w:pPr>
      <w:r w:rsidRPr="00C8060C">
        <w:rPr>
          <w:rFonts w:ascii="Bookman Old Style" w:eastAsia="Batang" w:hAnsi="Bookman Old Style"/>
          <w:b/>
          <w:bCs/>
          <w:sz w:val="28"/>
          <w:szCs w:val="28"/>
          <w:lang w:val="es-ES"/>
        </w:rPr>
        <w:t>8</w:t>
      </w:r>
      <w:r w:rsidR="00490D3C" w:rsidRPr="00C8060C">
        <w:rPr>
          <w:rFonts w:ascii="Bookman Old Style" w:eastAsia="Batang" w:hAnsi="Bookman Old Style"/>
          <w:b/>
          <w:bCs/>
          <w:sz w:val="28"/>
          <w:szCs w:val="28"/>
          <w:lang w:val="es-ES"/>
        </w:rPr>
        <w:t>4</w:t>
      </w:r>
      <w:r w:rsidR="00536332" w:rsidRPr="00C8060C">
        <w:rPr>
          <w:rFonts w:ascii="Bookman Old Style" w:eastAsia="Batang" w:hAnsi="Bookman Old Style"/>
          <w:b/>
          <w:bCs/>
          <w:sz w:val="28"/>
          <w:szCs w:val="28"/>
          <w:lang w:val="es-ES"/>
        </w:rPr>
        <w:t>.</w:t>
      </w:r>
      <w:r w:rsidR="00536332" w:rsidRPr="00C8060C">
        <w:rPr>
          <w:rFonts w:ascii="Bookman Old Style" w:eastAsia="Batang" w:hAnsi="Bookman Old Style"/>
          <w:sz w:val="28"/>
          <w:szCs w:val="28"/>
          <w:lang w:val="es-ES"/>
        </w:rPr>
        <w:t xml:space="preserve"> </w:t>
      </w:r>
      <w:r w:rsidR="00536332" w:rsidRPr="00C8060C">
        <w:rPr>
          <w:rFonts w:ascii="Bookman Old Style" w:eastAsia="Batang" w:hAnsi="Bookman Old Style"/>
          <w:sz w:val="28"/>
          <w:szCs w:val="28"/>
        </w:rPr>
        <w:t xml:space="preserve">Adicionalmente, es del resorte del Gobierno Nacional exigir al país reclamante que tenga en cuenta el tiempo de privación de la libertad cumplido por </w:t>
      </w:r>
      <w:r w:rsidR="00A50578" w:rsidRPr="00C8060C">
        <w:rPr>
          <w:rFonts w:ascii="Bookman Old Style" w:eastAsia="Batang" w:hAnsi="Bookman Old Style"/>
          <w:sz w:val="28"/>
          <w:szCs w:val="28"/>
        </w:rPr>
        <w:t>el</w:t>
      </w:r>
      <w:r w:rsidR="00536332" w:rsidRPr="00C8060C">
        <w:rPr>
          <w:rFonts w:ascii="Bookman Old Style" w:eastAsia="Batang" w:hAnsi="Bookman Old Style"/>
          <w:sz w:val="28"/>
          <w:szCs w:val="28"/>
        </w:rPr>
        <w:t xml:space="preserve"> reclamad</w:t>
      </w:r>
      <w:r w:rsidR="00A50578" w:rsidRPr="00C8060C">
        <w:rPr>
          <w:rFonts w:ascii="Bookman Old Style" w:eastAsia="Batang" w:hAnsi="Bookman Old Style"/>
          <w:sz w:val="28"/>
          <w:szCs w:val="28"/>
        </w:rPr>
        <w:t>o</w:t>
      </w:r>
      <w:r w:rsidR="00536332" w:rsidRPr="00C8060C">
        <w:rPr>
          <w:rFonts w:ascii="Bookman Old Style" w:eastAsia="Batang" w:hAnsi="Bookman Old Style"/>
          <w:sz w:val="28"/>
          <w:szCs w:val="28"/>
        </w:rPr>
        <w:t xml:space="preserve"> con ocasión de este trámite.</w:t>
      </w:r>
    </w:p>
    <w:p w14:paraId="79B275BA" w14:textId="5B9B0B6F" w:rsidR="00536332" w:rsidRPr="00C8060C" w:rsidRDefault="00536332" w:rsidP="00E05AF8">
      <w:pPr>
        <w:spacing w:after="0" w:line="360" w:lineRule="auto"/>
        <w:ind w:firstLine="708"/>
        <w:jc w:val="both"/>
        <w:rPr>
          <w:rFonts w:ascii="Bookman Old Style" w:hAnsi="Bookman Old Style"/>
          <w:sz w:val="28"/>
          <w:szCs w:val="28"/>
          <w:lang w:val="es-ES"/>
        </w:rPr>
      </w:pPr>
      <w:r w:rsidRPr="00C8060C">
        <w:rPr>
          <w:rFonts w:ascii="Bookman Old Style" w:hAnsi="Bookman Old Style"/>
          <w:sz w:val="28"/>
          <w:szCs w:val="28"/>
          <w:lang w:val="es-ES"/>
        </w:rPr>
        <w:t xml:space="preserve"> </w:t>
      </w:r>
    </w:p>
    <w:p w14:paraId="1A10F65E" w14:textId="663B4E26" w:rsidR="00536332" w:rsidRPr="00C8060C" w:rsidRDefault="00FC7C85" w:rsidP="00E05AF8">
      <w:pPr>
        <w:pStyle w:val="Sinespaciado"/>
        <w:spacing w:line="360" w:lineRule="auto"/>
        <w:ind w:firstLine="705"/>
        <w:jc w:val="both"/>
        <w:rPr>
          <w:rFonts w:ascii="Bookman Old Style" w:hAnsi="Bookman Old Style" w:cs="Arial"/>
          <w:sz w:val="28"/>
          <w:szCs w:val="28"/>
        </w:rPr>
      </w:pPr>
      <w:r w:rsidRPr="00C8060C">
        <w:rPr>
          <w:rFonts w:ascii="Bookman Old Style" w:hAnsi="Bookman Old Style" w:cs="Arial"/>
          <w:b/>
          <w:bCs/>
          <w:sz w:val="28"/>
          <w:szCs w:val="28"/>
        </w:rPr>
        <w:t>8</w:t>
      </w:r>
      <w:r w:rsidR="00490D3C" w:rsidRPr="00C8060C">
        <w:rPr>
          <w:rFonts w:ascii="Bookman Old Style" w:hAnsi="Bookman Old Style" w:cs="Arial"/>
          <w:b/>
          <w:bCs/>
          <w:sz w:val="28"/>
          <w:szCs w:val="28"/>
        </w:rPr>
        <w:t>5</w:t>
      </w:r>
      <w:r w:rsidR="003B6F38" w:rsidRPr="00C8060C">
        <w:rPr>
          <w:rFonts w:ascii="Bookman Old Style" w:hAnsi="Bookman Old Style" w:cs="Arial"/>
          <w:b/>
          <w:bCs/>
          <w:sz w:val="28"/>
          <w:szCs w:val="28"/>
        </w:rPr>
        <w:t>.</w:t>
      </w:r>
      <w:r w:rsidR="003B6F38" w:rsidRPr="00C8060C">
        <w:rPr>
          <w:rFonts w:ascii="Bookman Old Style" w:hAnsi="Bookman Old Style" w:cs="Arial"/>
          <w:sz w:val="28"/>
          <w:szCs w:val="28"/>
        </w:rPr>
        <w:t xml:space="preserve"> En mérito de lo expuesto, la Sala de Casación Penal de la Corte Suprema de Justicia, emite </w:t>
      </w:r>
      <w:r w:rsidR="003B6F38" w:rsidRPr="00C8060C">
        <w:rPr>
          <w:rFonts w:ascii="Bookman Old Style" w:hAnsi="Bookman Old Style" w:cs="Arial"/>
          <w:b/>
          <w:sz w:val="28"/>
          <w:szCs w:val="28"/>
        </w:rPr>
        <w:t>CONCEPTO FAVORABLE</w:t>
      </w:r>
      <w:r w:rsidR="003B6F38" w:rsidRPr="00C8060C">
        <w:rPr>
          <w:rFonts w:ascii="Bookman Old Style" w:hAnsi="Bookman Old Style" w:cs="Arial"/>
          <w:sz w:val="28"/>
          <w:szCs w:val="28"/>
        </w:rPr>
        <w:t xml:space="preserve"> a la extradición del ciudadano </w:t>
      </w:r>
      <w:r w:rsidR="00536332" w:rsidRPr="00C8060C">
        <w:rPr>
          <w:rFonts w:ascii="Bookman Old Style" w:hAnsi="Bookman Old Style" w:cs="Arial"/>
          <w:sz w:val="28"/>
          <w:szCs w:val="28"/>
        </w:rPr>
        <w:t xml:space="preserve">panameño </w:t>
      </w:r>
      <w:r w:rsidR="00F04BEF" w:rsidRPr="00C8060C">
        <w:rPr>
          <w:rFonts w:ascii="Bookman Old Style" w:hAnsi="Bookman Old Style" w:cs="Arial"/>
          <w:sz w:val="28"/>
          <w:szCs w:val="28"/>
        </w:rPr>
        <w:t xml:space="preserve">RODERICK ALDAIR MORALES DELGADO </w:t>
      </w:r>
      <w:r w:rsidR="0052507A" w:rsidRPr="00C8060C">
        <w:rPr>
          <w:rFonts w:ascii="Bookman Old Style" w:hAnsi="Bookman Old Style" w:cs="Arial"/>
          <w:sz w:val="28"/>
          <w:szCs w:val="28"/>
        </w:rPr>
        <w:t>o</w:t>
      </w:r>
      <w:r w:rsidR="00CC1316" w:rsidRPr="00C8060C">
        <w:rPr>
          <w:rFonts w:ascii="Bookman Old Style" w:hAnsi="Bookman Old Style" w:cs="Arial"/>
          <w:sz w:val="28"/>
          <w:szCs w:val="28"/>
        </w:rPr>
        <w:t xml:space="preserve"> RODERICK ALDAHIR MORALES DELGADO</w:t>
      </w:r>
      <w:r w:rsidR="003B6F38" w:rsidRPr="00C8060C">
        <w:rPr>
          <w:rFonts w:ascii="Bookman Old Style" w:hAnsi="Bookman Old Style" w:cs="Arial"/>
          <w:sz w:val="28"/>
          <w:szCs w:val="28"/>
        </w:rPr>
        <w:t xml:space="preserve">, </w:t>
      </w:r>
      <w:r w:rsidR="00536332" w:rsidRPr="00C8060C">
        <w:rPr>
          <w:rFonts w:ascii="Bookman Old Style" w:hAnsi="Bookman Old Style"/>
          <w:sz w:val="28"/>
          <w:szCs w:val="28"/>
        </w:rPr>
        <w:t>requerid</w:t>
      </w:r>
      <w:r w:rsidR="00A50578" w:rsidRPr="00C8060C">
        <w:rPr>
          <w:rFonts w:ascii="Bookman Old Style" w:hAnsi="Bookman Old Style"/>
          <w:sz w:val="28"/>
          <w:szCs w:val="28"/>
        </w:rPr>
        <w:t>o</w:t>
      </w:r>
      <w:r w:rsidR="00536332" w:rsidRPr="00C8060C">
        <w:rPr>
          <w:rFonts w:ascii="Bookman Old Style" w:hAnsi="Bookman Old Style"/>
          <w:sz w:val="28"/>
          <w:szCs w:val="28"/>
        </w:rPr>
        <w:t xml:space="preserve"> por el Gobierno de la República de Panamá </w:t>
      </w:r>
      <w:r w:rsidR="00536332" w:rsidRPr="00C8060C">
        <w:rPr>
          <w:rFonts w:ascii="Bookman Old Style" w:eastAsia="Bookman Old Style" w:hAnsi="Bookman Old Style"/>
          <w:sz w:val="28"/>
          <w:szCs w:val="28"/>
        </w:rPr>
        <w:t xml:space="preserve">para que comparezca ante el </w:t>
      </w:r>
      <w:r w:rsidR="00536332" w:rsidRPr="00C8060C">
        <w:rPr>
          <w:rFonts w:ascii="Bookman Old Style" w:eastAsia="Batang" w:hAnsi="Bookman Old Style"/>
          <w:spacing w:val="-3"/>
          <w:sz w:val="28"/>
          <w:szCs w:val="28"/>
        </w:rPr>
        <w:t>Juzgado de Garantías del Primer Circuito Judicial de Panamá</w:t>
      </w:r>
      <w:r w:rsidR="00536332" w:rsidRPr="00C8060C">
        <w:rPr>
          <w:rFonts w:ascii="Bookman Old Style" w:eastAsia="Bookman Old Style" w:hAnsi="Bookman Old Style"/>
          <w:sz w:val="28"/>
          <w:szCs w:val="28"/>
        </w:rPr>
        <w:t xml:space="preserve">, proceso </w:t>
      </w:r>
      <w:r w:rsidR="00536332" w:rsidRPr="00C8060C">
        <w:rPr>
          <w:rFonts w:ascii="Bookman Old Style" w:hAnsi="Bookman Old Style" w:cs="Arial"/>
          <w:sz w:val="28"/>
          <w:szCs w:val="28"/>
        </w:rPr>
        <w:t xml:space="preserve">radicado No. </w:t>
      </w:r>
      <w:r w:rsidR="00536332" w:rsidRPr="00C8060C">
        <w:rPr>
          <w:rFonts w:ascii="Bookman Old Style" w:hAnsi="Bookman Old Style" w:cs="Arial"/>
          <w:sz w:val="28"/>
          <w:szCs w:val="28"/>
          <w:lang w:val="es-CO"/>
        </w:rPr>
        <w:t>202500041708</w:t>
      </w:r>
      <w:r w:rsidR="00536332" w:rsidRPr="00C8060C">
        <w:rPr>
          <w:rFonts w:ascii="Bookman Old Style" w:hAnsi="Bookman Old Style" w:cs="Arial"/>
          <w:sz w:val="28"/>
          <w:szCs w:val="28"/>
        </w:rPr>
        <w:t xml:space="preserve">, por el injusto de </w:t>
      </w:r>
      <w:r w:rsidR="00536332" w:rsidRPr="00C8060C">
        <w:rPr>
          <w:rFonts w:ascii="Bookman Old Style" w:hAnsi="Bookman Old Style" w:cs="Arial"/>
          <w:sz w:val="28"/>
          <w:szCs w:val="28"/>
          <w:lang w:val="es-CO"/>
        </w:rPr>
        <w:t>homicidio doloso agravado, en grado de tentativa</w:t>
      </w:r>
      <w:r w:rsidR="00536332" w:rsidRPr="00C8060C">
        <w:rPr>
          <w:rFonts w:ascii="Bookman Old Style" w:hAnsi="Bookman Old Style" w:cs="Arial"/>
          <w:sz w:val="28"/>
          <w:szCs w:val="28"/>
        </w:rPr>
        <w:t>, al verificarse el cumplimiento de los requisitos contenidos en el tratado de extradición aplicable entre las dos naciones.</w:t>
      </w:r>
    </w:p>
    <w:p w14:paraId="17C84513" w14:textId="77777777" w:rsidR="00536332" w:rsidRPr="00C8060C" w:rsidRDefault="00536332" w:rsidP="00E05AF8">
      <w:pPr>
        <w:spacing w:after="0" w:line="360" w:lineRule="auto"/>
        <w:ind w:firstLine="709"/>
        <w:jc w:val="both"/>
        <w:rPr>
          <w:rFonts w:ascii="Bookman Old Style" w:hAnsi="Bookman Old Style"/>
          <w:sz w:val="28"/>
          <w:szCs w:val="28"/>
        </w:rPr>
      </w:pPr>
    </w:p>
    <w:p w14:paraId="70582BCD" w14:textId="2413B91A" w:rsidR="003B6F38" w:rsidRPr="00C8060C" w:rsidRDefault="00FC7C85" w:rsidP="00E05AF8">
      <w:pPr>
        <w:spacing w:after="0" w:line="360" w:lineRule="auto"/>
        <w:ind w:right="51" w:firstLine="709"/>
        <w:jc w:val="both"/>
        <w:rPr>
          <w:rFonts w:ascii="Bookman Old Style" w:hAnsi="Bookman Old Style" w:cs="Arial"/>
          <w:sz w:val="28"/>
          <w:szCs w:val="27"/>
        </w:rPr>
      </w:pPr>
      <w:r w:rsidRPr="00C8060C">
        <w:rPr>
          <w:rFonts w:ascii="Bookman Old Style" w:hAnsi="Bookman Old Style" w:cs="Arial"/>
          <w:b/>
          <w:bCs/>
          <w:sz w:val="28"/>
          <w:szCs w:val="28"/>
        </w:rPr>
        <w:lastRenderedPageBreak/>
        <w:t>8</w:t>
      </w:r>
      <w:r w:rsidR="00490D3C" w:rsidRPr="00C8060C">
        <w:rPr>
          <w:rFonts w:ascii="Bookman Old Style" w:hAnsi="Bookman Old Style" w:cs="Arial"/>
          <w:b/>
          <w:bCs/>
          <w:sz w:val="28"/>
          <w:szCs w:val="28"/>
        </w:rPr>
        <w:t>6</w:t>
      </w:r>
      <w:r w:rsidR="003B6F38" w:rsidRPr="00C8060C">
        <w:rPr>
          <w:rFonts w:ascii="Bookman Old Style" w:hAnsi="Bookman Old Style" w:cs="Arial"/>
          <w:b/>
          <w:bCs/>
          <w:sz w:val="28"/>
          <w:szCs w:val="28"/>
        </w:rPr>
        <w:t>.</w:t>
      </w:r>
      <w:r w:rsidR="003B6F38" w:rsidRPr="00C8060C">
        <w:rPr>
          <w:rFonts w:ascii="Bookman Old Style" w:hAnsi="Bookman Old Style" w:cs="Arial"/>
          <w:sz w:val="28"/>
          <w:szCs w:val="28"/>
        </w:rPr>
        <w:t xml:space="preserve"> Por la Secretaría de la Sala</w:t>
      </w:r>
      <w:r w:rsidR="003B6F38" w:rsidRPr="00C8060C">
        <w:rPr>
          <w:rFonts w:ascii="Bookman Old Style" w:hAnsi="Bookman Old Style" w:cs="Arial"/>
          <w:sz w:val="28"/>
          <w:szCs w:val="27"/>
        </w:rPr>
        <w:t xml:space="preserve"> comuníquese esta determinación al solicitado, a su defensor</w:t>
      </w:r>
      <w:r w:rsidR="00536332" w:rsidRPr="00C8060C">
        <w:rPr>
          <w:rFonts w:ascii="Bookman Old Style" w:hAnsi="Bookman Old Style" w:cs="Arial"/>
          <w:sz w:val="28"/>
          <w:szCs w:val="27"/>
        </w:rPr>
        <w:t>a</w:t>
      </w:r>
      <w:r w:rsidR="003B6F38" w:rsidRPr="00C8060C">
        <w:rPr>
          <w:rFonts w:ascii="Bookman Old Style" w:hAnsi="Bookman Old Style" w:cs="Arial"/>
          <w:sz w:val="28"/>
          <w:szCs w:val="27"/>
        </w:rPr>
        <w:t xml:space="preserve">, a la Procuraduría y a la Fiscalía General de la Nación, para lo de su cargo. </w:t>
      </w:r>
    </w:p>
    <w:p w14:paraId="0195447F" w14:textId="77777777" w:rsidR="003B6F38" w:rsidRPr="00C8060C" w:rsidRDefault="003B6F38" w:rsidP="00E05AF8">
      <w:pPr>
        <w:spacing w:after="0" w:line="360" w:lineRule="auto"/>
        <w:ind w:right="51" w:firstLine="709"/>
        <w:jc w:val="both"/>
        <w:rPr>
          <w:rFonts w:ascii="Bookman Old Style" w:hAnsi="Bookman Old Style" w:cs="Arial"/>
          <w:sz w:val="28"/>
          <w:szCs w:val="27"/>
        </w:rPr>
      </w:pPr>
    </w:p>
    <w:p w14:paraId="0C245B6E" w14:textId="543CC159" w:rsidR="003B6F38" w:rsidRPr="00C8060C" w:rsidRDefault="00FC7C85" w:rsidP="00E05AF8">
      <w:pPr>
        <w:spacing w:after="0" w:line="360" w:lineRule="auto"/>
        <w:ind w:right="51" w:firstLine="709"/>
        <w:jc w:val="both"/>
        <w:rPr>
          <w:rFonts w:ascii="Bookman Old Style" w:hAnsi="Bookman Old Style" w:cs="Arial"/>
          <w:sz w:val="28"/>
          <w:szCs w:val="27"/>
        </w:rPr>
      </w:pPr>
      <w:r w:rsidRPr="00C8060C">
        <w:rPr>
          <w:rFonts w:ascii="Bookman Old Style" w:hAnsi="Bookman Old Style" w:cs="Arial"/>
          <w:b/>
          <w:bCs/>
          <w:sz w:val="28"/>
          <w:szCs w:val="27"/>
        </w:rPr>
        <w:t>8</w:t>
      </w:r>
      <w:r w:rsidR="00490D3C" w:rsidRPr="00C8060C">
        <w:rPr>
          <w:rFonts w:ascii="Bookman Old Style" w:hAnsi="Bookman Old Style" w:cs="Arial"/>
          <w:b/>
          <w:bCs/>
          <w:sz w:val="28"/>
          <w:szCs w:val="27"/>
        </w:rPr>
        <w:t>7</w:t>
      </w:r>
      <w:r w:rsidR="003B6F38" w:rsidRPr="00C8060C">
        <w:rPr>
          <w:rFonts w:ascii="Bookman Old Style" w:hAnsi="Bookman Old Style" w:cs="Arial"/>
          <w:b/>
          <w:bCs/>
          <w:sz w:val="28"/>
          <w:szCs w:val="27"/>
        </w:rPr>
        <w:t>.</w:t>
      </w:r>
      <w:r w:rsidR="003B6F38" w:rsidRPr="00C8060C">
        <w:rPr>
          <w:rFonts w:ascii="Bookman Old Style" w:hAnsi="Bookman Old Style" w:cs="Arial"/>
          <w:sz w:val="28"/>
          <w:szCs w:val="27"/>
        </w:rPr>
        <w:t xml:space="preserve"> Devuélvase el expediente al Ministerio de Justicia y del Derecho para lo de su competencia.</w:t>
      </w:r>
    </w:p>
    <w:p w14:paraId="0E0A64C3" w14:textId="77777777" w:rsidR="003B6F38" w:rsidRPr="00C8060C" w:rsidRDefault="003B6F38" w:rsidP="00E05AF8">
      <w:pPr>
        <w:suppressAutoHyphens/>
        <w:spacing w:after="0" w:line="360" w:lineRule="auto"/>
        <w:jc w:val="center"/>
        <w:rPr>
          <w:rFonts w:ascii="Bookman Old Style" w:eastAsia="Bookman Old Style" w:hAnsi="Bookman Old Style" w:cs="Bookman Old Style"/>
          <w:b/>
          <w:bCs/>
          <w:color w:val="000000" w:themeColor="text1"/>
          <w:sz w:val="28"/>
          <w:szCs w:val="28"/>
        </w:rPr>
      </w:pPr>
    </w:p>
    <w:p w14:paraId="3FC83287" w14:textId="721DF5E2"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CARLOS ROBERTO SOLÓRZANO GARAVITO</w:t>
      </w:r>
    </w:p>
    <w:p w14:paraId="7E474CE4" w14:textId="77777777" w:rsidR="003B6F38" w:rsidRPr="00C8060C" w:rsidRDefault="003B6F38" w:rsidP="00E05AF8">
      <w:pPr>
        <w:spacing w:after="0" w:line="360" w:lineRule="auto"/>
        <w:ind w:left="2832" w:firstLine="708"/>
        <w:jc w:val="both"/>
        <w:rPr>
          <w:rFonts w:ascii="Bookman Old Style" w:hAnsi="Bookman Old Style" w:cs="Arial"/>
          <w:b/>
          <w:sz w:val="28"/>
          <w:szCs w:val="28"/>
          <w:lang w:val="pt-BR"/>
        </w:rPr>
      </w:pPr>
      <w:r w:rsidRPr="00C8060C">
        <w:rPr>
          <w:rFonts w:ascii="Bookman Old Style" w:hAnsi="Bookman Old Style" w:cs="Arial"/>
          <w:b/>
          <w:sz w:val="28"/>
          <w:szCs w:val="28"/>
          <w:lang w:val="pt-BR"/>
        </w:rPr>
        <w:t>Presidente</w:t>
      </w:r>
    </w:p>
    <w:p w14:paraId="4BB97BCD"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 xml:space="preserve">MYRIAM ÁVILA ROLDÁN </w:t>
      </w:r>
    </w:p>
    <w:p w14:paraId="776A9CE7"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 xml:space="preserve">GERARDO BARBOSA CASTILLO </w:t>
      </w:r>
    </w:p>
    <w:p w14:paraId="1D70D7CA"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 xml:space="preserve">FERNANDO LEON BOLAÑOS PALACIOS </w:t>
      </w:r>
    </w:p>
    <w:p w14:paraId="66160A40" w14:textId="77777777" w:rsidR="003B6F38" w:rsidRPr="00C8060C" w:rsidRDefault="003B6F38" w:rsidP="00E05AF8">
      <w:pPr>
        <w:pStyle w:val="Textoindependiente"/>
        <w:spacing w:after="0"/>
        <w:jc w:val="center"/>
        <w:rPr>
          <w:rFonts w:ascii="Bookman Old Style" w:hAnsi="Bookman Old Style" w:cs="Arial"/>
          <w:b/>
          <w:sz w:val="28"/>
          <w:szCs w:val="28"/>
          <w:lang w:val="pt-BR"/>
        </w:rPr>
      </w:pPr>
    </w:p>
    <w:p w14:paraId="769425F8"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GERSON CHAVERRA CASTRO</w:t>
      </w:r>
    </w:p>
    <w:p w14:paraId="7E5B0D96" w14:textId="77777777" w:rsidR="003B6F38" w:rsidRPr="00C8060C" w:rsidRDefault="003B6F38" w:rsidP="00E05AF8">
      <w:pPr>
        <w:spacing w:after="0" w:line="360" w:lineRule="auto"/>
        <w:jc w:val="center"/>
        <w:rPr>
          <w:rFonts w:ascii="Bookman Old Style" w:hAnsi="Bookman Old Style"/>
          <w:b/>
          <w:bCs/>
          <w:sz w:val="28"/>
          <w:szCs w:val="28"/>
          <w:lang w:val="pt-BR"/>
        </w:rPr>
      </w:pPr>
      <w:r w:rsidRPr="00C8060C">
        <w:rPr>
          <w:rFonts w:ascii="Bookman Old Style" w:hAnsi="Bookman Old Style"/>
          <w:b/>
          <w:bCs/>
          <w:sz w:val="28"/>
          <w:szCs w:val="28"/>
          <w:lang w:val="pt-BR"/>
        </w:rPr>
        <w:t>DIEGO EUGENIO CORREDOR BELTRÁN</w:t>
      </w:r>
    </w:p>
    <w:p w14:paraId="5F59717C"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 xml:space="preserve">JORGE HERNÁN DÍAZ SOTO </w:t>
      </w:r>
    </w:p>
    <w:p w14:paraId="6D8AA3A0" w14:textId="77777777" w:rsidR="003B6F38" w:rsidRPr="00C8060C" w:rsidRDefault="003B6F38" w:rsidP="00E05AF8">
      <w:pPr>
        <w:pStyle w:val="Textoindependiente"/>
        <w:spacing w:after="0"/>
        <w:jc w:val="center"/>
        <w:rPr>
          <w:rFonts w:ascii="Bookman Old Style" w:hAnsi="Bookman Old Style" w:cs="Arial"/>
          <w:b/>
          <w:sz w:val="28"/>
          <w:szCs w:val="28"/>
          <w:lang w:val="pt-BR"/>
        </w:rPr>
      </w:pPr>
    </w:p>
    <w:p w14:paraId="7AB41CF2"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hAnsi="Bookman Old Style" w:cs="Arial"/>
          <w:b/>
          <w:sz w:val="28"/>
          <w:szCs w:val="28"/>
          <w:lang w:val="pt-BR"/>
        </w:rPr>
        <w:t>HUGO QUINTERO BERNATE</w:t>
      </w:r>
    </w:p>
    <w:p w14:paraId="1AB1C3CF" w14:textId="77777777" w:rsidR="003B6F38" w:rsidRPr="00C8060C" w:rsidRDefault="003B6F38" w:rsidP="00E05AF8">
      <w:pPr>
        <w:pStyle w:val="Textoindependiente"/>
        <w:spacing w:after="0"/>
        <w:jc w:val="center"/>
        <w:rPr>
          <w:rFonts w:ascii="Bookman Old Style" w:hAnsi="Bookman Old Style" w:cs="Arial"/>
          <w:b/>
          <w:sz w:val="28"/>
          <w:szCs w:val="28"/>
          <w:lang w:val="pt-BR"/>
        </w:rPr>
      </w:pPr>
      <w:r w:rsidRPr="00C8060C">
        <w:rPr>
          <w:rFonts w:ascii="Bookman Old Style" w:eastAsia="Bookman Old Style" w:hAnsi="Bookman Old Style" w:cs="Arial"/>
          <w:b/>
          <w:bCs/>
          <w:sz w:val="28"/>
          <w:szCs w:val="28"/>
          <w:lang w:val="pt-BR"/>
        </w:rPr>
        <w:t>JOSÉ JOAQUÍN URBANO MARTÍNEZ</w:t>
      </w:r>
    </w:p>
    <w:p w14:paraId="30B194D9" w14:textId="77777777" w:rsidR="003B6F38" w:rsidRPr="00C8060C" w:rsidRDefault="003B6F38" w:rsidP="00E05AF8">
      <w:pPr>
        <w:pStyle w:val="Textoindependiente"/>
        <w:spacing w:after="0"/>
        <w:jc w:val="center"/>
        <w:rPr>
          <w:rFonts w:ascii="Bookman Old Style" w:hAnsi="Bookman Old Style" w:cs="Arial"/>
          <w:b/>
          <w:sz w:val="28"/>
          <w:szCs w:val="28"/>
          <w:lang w:val="pt-BR"/>
        </w:rPr>
      </w:pPr>
    </w:p>
    <w:p w14:paraId="27A80899" w14:textId="77777777" w:rsidR="003B6F38" w:rsidRPr="00C8060C" w:rsidRDefault="003B6F38" w:rsidP="00E05AF8">
      <w:pPr>
        <w:pStyle w:val="Textoindependiente"/>
        <w:spacing w:after="0"/>
        <w:jc w:val="center"/>
        <w:rPr>
          <w:rFonts w:ascii="Bookman Old Style" w:hAnsi="Bookman Old Style" w:cs="Arial"/>
          <w:b/>
          <w:sz w:val="28"/>
          <w:szCs w:val="28"/>
          <w:lang w:val="pt-BR"/>
        </w:rPr>
      </w:pPr>
    </w:p>
    <w:p w14:paraId="745E9F29" w14:textId="77777777" w:rsidR="003B6F38" w:rsidRPr="00C8060C" w:rsidRDefault="003B6F38" w:rsidP="00E05AF8">
      <w:pPr>
        <w:pStyle w:val="Textoindependiente"/>
        <w:spacing w:after="0"/>
        <w:jc w:val="center"/>
        <w:rPr>
          <w:rFonts w:ascii="Bookman Old Style" w:hAnsi="Bookman Old Style" w:cs="Arial"/>
          <w:b/>
          <w:sz w:val="28"/>
          <w:szCs w:val="28"/>
          <w:lang w:val="pt-BR"/>
        </w:rPr>
      </w:pPr>
    </w:p>
    <w:p w14:paraId="6D0CCFF8" w14:textId="77777777" w:rsidR="003B6F38" w:rsidRPr="00C8060C" w:rsidRDefault="003B6F38" w:rsidP="00E05AF8">
      <w:pPr>
        <w:pStyle w:val="Textoindependiente"/>
        <w:spacing w:after="0"/>
        <w:jc w:val="center"/>
        <w:rPr>
          <w:rFonts w:ascii="Bookman Old Style" w:hAnsi="Bookman Old Style" w:cs="Arial"/>
          <w:b/>
          <w:sz w:val="28"/>
          <w:szCs w:val="28"/>
          <w:lang w:val="es-CO"/>
        </w:rPr>
      </w:pPr>
      <w:r w:rsidRPr="00C8060C">
        <w:rPr>
          <w:rFonts w:ascii="Bookman Old Style" w:hAnsi="Bookman Old Style" w:cs="Arial"/>
          <w:b/>
          <w:sz w:val="28"/>
          <w:szCs w:val="28"/>
          <w:lang w:val="es-CO"/>
        </w:rPr>
        <w:t>NUBIA YOLANDA NOVA GARCÍA</w:t>
      </w:r>
    </w:p>
    <w:p w14:paraId="2152A542" w14:textId="325CE00A" w:rsidR="003B6F38" w:rsidRPr="00344AA6" w:rsidRDefault="003B6F38" w:rsidP="000E3642">
      <w:pPr>
        <w:spacing w:after="0" w:line="360" w:lineRule="auto"/>
        <w:jc w:val="center"/>
        <w:rPr>
          <w:lang w:val="es-ES_tradnl"/>
        </w:rPr>
      </w:pPr>
      <w:r w:rsidRPr="00C8060C">
        <w:rPr>
          <w:rFonts w:ascii="Bookman Old Style" w:hAnsi="Bookman Old Style" w:cs="Arial"/>
          <w:sz w:val="28"/>
          <w:szCs w:val="28"/>
        </w:rPr>
        <w:t>Secretaria</w:t>
      </w:r>
    </w:p>
    <w:p w14:paraId="110E8613" w14:textId="77777777" w:rsidR="004147B7" w:rsidRDefault="004147B7" w:rsidP="00E05AF8">
      <w:pPr>
        <w:spacing w:after="0"/>
      </w:pPr>
    </w:p>
    <w:sectPr w:rsidR="004147B7" w:rsidSect="000E3642">
      <w:headerReference w:type="even" r:id="rId9"/>
      <w:headerReference w:type="default" r:id="rId10"/>
      <w:footerReference w:type="even" r:id="rId11"/>
      <w:footerReference w:type="default" r:id="rId12"/>
      <w:headerReference w:type="first" r:id="rId13"/>
      <w:footerReference w:type="first" r:id="rId14"/>
      <w:pgSz w:w="12240" w:h="18720"/>
      <w:pgMar w:top="2268" w:right="1701" w:bottom="1701" w:left="226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3E8B" w14:textId="77777777" w:rsidR="00416349" w:rsidRDefault="00416349" w:rsidP="003B6F38">
      <w:pPr>
        <w:spacing w:after="0" w:line="240" w:lineRule="auto"/>
      </w:pPr>
      <w:r>
        <w:separator/>
      </w:r>
    </w:p>
  </w:endnote>
  <w:endnote w:type="continuationSeparator" w:id="0">
    <w:p w14:paraId="38B4C9A8" w14:textId="77777777" w:rsidR="00416349" w:rsidRDefault="00416349" w:rsidP="003B6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Bookman Old Style">
    <w:panose1 w:val="02050604050505020204"/>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SimSun-ExtB">
    <w:panose1 w:val="02010609060101010101"/>
    <w:charset w:val="86"/>
    <w:family w:val="modern"/>
    <w:pitch w:val="fixed"/>
    <w:sig w:usb0="00000003" w:usb1="0A0E0000" w:usb2="00000010" w:usb3="00000000" w:csb0="0004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D75B" w14:textId="77777777" w:rsidR="003B6F38" w:rsidRDefault="003B6F3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32966" w14:textId="77777777" w:rsidR="003B6F38" w:rsidRDefault="003B6F38">
    <w:pPr>
      <w:pBdr>
        <w:top w:val="nil"/>
        <w:left w:val="nil"/>
        <w:bottom w:val="nil"/>
        <w:right w:val="nil"/>
        <w:between w:val="nil"/>
      </w:pBdr>
      <w:tabs>
        <w:tab w:val="center" w:pos="4419"/>
        <w:tab w:val="right" w:pos="8838"/>
      </w:tabs>
      <w:spacing w:after="0" w:line="240" w:lineRule="auto"/>
      <w:jc w:val="right"/>
      <w:rPr>
        <w:color w:val="000000"/>
      </w:rPr>
    </w:pPr>
  </w:p>
  <w:p w14:paraId="3BD812D5" w14:textId="77777777" w:rsidR="003B6F38" w:rsidRDefault="003B6F38">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38</w:t>
    </w:r>
    <w:r>
      <w:rPr>
        <w:color w:val="000000"/>
      </w:rPr>
      <w:fldChar w:fldCharType="end"/>
    </w:r>
  </w:p>
  <w:p w14:paraId="6B575AFB" w14:textId="77777777" w:rsidR="003B6F38" w:rsidRDefault="003B6F38">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56A9" w14:textId="082D9EF3" w:rsidR="003B6F38" w:rsidRDefault="001F47B2">
    <w:pPr>
      <w:widowControl w:val="0"/>
      <w:pBdr>
        <w:top w:val="nil"/>
        <w:left w:val="nil"/>
        <w:bottom w:val="nil"/>
        <w:right w:val="nil"/>
        <w:between w:val="nil"/>
      </w:pBdr>
      <w:spacing w:after="0" w:line="240" w:lineRule="auto"/>
      <w:jc w:val="center"/>
      <w:rPr>
        <w:rFonts w:ascii="Helvetica Neue" w:eastAsia="Helvetica Neue" w:hAnsi="Helvetica Neue" w:cs="Helvetica Neue"/>
        <w:color w:val="000000"/>
        <w:sz w:val="16"/>
        <w:szCs w:val="16"/>
      </w:rPr>
    </w:pPr>
    <w:r>
      <w:rPr>
        <w:noProof/>
      </w:rPr>
      <w:drawing>
        <wp:anchor distT="0" distB="0" distL="114300" distR="114300" simplePos="0" relativeHeight="251663360" behindDoc="1" locked="0" layoutInCell="1" allowOverlap="1" wp14:anchorId="07126702" wp14:editId="086E597F">
          <wp:simplePos x="0" y="0"/>
          <wp:positionH relativeFrom="margin">
            <wp:posOffset>105075</wp:posOffset>
          </wp:positionH>
          <wp:positionV relativeFrom="margin">
            <wp:posOffset>5563130</wp:posOffset>
          </wp:positionV>
          <wp:extent cx="5410432" cy="2259328"/>
          <wp:effectExtent l="0" t="0" r="0" b="8255"/>
          <wp:wrapNone/>
          <wp:docPr id="1938568612"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71001" name="Imagen 2" descr="Texto, Carta&#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p w14:paraId="77C24C6F" w14:textId="7EFA2EF1" w:rsidR="003B6F38" w:rsidRDefault="003B6F38">
    <w:pPr>
      <w:widowControl w:val="0"/>
      <w:pBdr>
        <w:top w:val="nil"/>
        <w:left w:val="nil"/>
        <w:bottom w:val="nil"/>
        <w:right w:val="nil"/>
        <w:between w:val="nil"/>
      </w:pBdr>
      <w:spacing w:after="0" w:line="240" w:lineRule="auto"/>
      <w:jc w:val="center"/>
      <w:rPr>
        <w:rFonts w:ascii="Helvetica Neue" w:eastAsia="Helvetica Neue" w:hAnsi="Helvetica Neue" w:cs="Helvetica Neue"/>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3296E" w14:textId="77777777" w:rsidR="00416349" w:rsidRDefault="00416349" w:rsidP="003B6F38">
      <w:pPr>
        <w:spacing w:after="0" w:line="240" w:lineRule="auto"/>
      </w:pPr>
      <w:r>
        <w:separator/>
      </w:r>
    </w:p>
  </w:footnote>
  <w:footnote w:type="continuationSeparator" w:id="0">
    <w:p w14:paraId="4F6978E9" w14:textId="77777777" w:rsidR="00416349" w:rsidRDefault="00416349" w:rsidP="003B6F38">
      <w:pPr>
        <w:spacing w:after="0" w:line="240" w:lineRule="auto"/>
      </w:pPr>
      <w:r>
        <w:continuationSeparator/>
      </w:r>
    </w:p>
  </w:footnote>
  <w:footnote w:id="1">
    <w:p w14:paraId="65A8461B" w14:textId="77777777" w:rsidR="003B6F38" w:rsidRPr="003C7032" w:rsidRDefault="003B6F38" w:rsidP="003B6F38">
      <w:pPr>
        <w:pStyle w:val="Textonotapie"/>
        <w:jc w:val="both"/>
        <w:rPr>
          <w:rFonts w:ascii="Bookman Old Style" w:hAnsi="Bookman Old Style"/>
          <w:sz w:val="18"/>
          <w:szCs w:val="18"/>
        </w:rPr>
      </w:pPr>
      <w:r w:rsidRPr="003C7032">
        <w:rPr>
          <w:rStyle w:val="Refdenotaalpie"/>
          <w:rFonts w:ascii="Bookman Old Style" w:eastAsiaTheme="majorEastAsia" w:hAnsi="Bookman Old Style"/>
          <w:sz w:val="18"/>
          <w:szCs w:val="18"/>
        </w:rPr>
        <w:footnoteRef/>
      </w:r>
      <w:r w:rsidRPr="003C7032">
        <w:rPr>
          <w:rFonts w:ascii="Bookman Old Style" w:hAnsi="Bookman Old Style"/>
          <w:sz w:val="18"/>
          <w:szCs w:val="18"/>
        </w:rPr>
        <w:t xml:space="preserve"> Modificado por el artículo 1° del Acto Legislativo No. 01 de 1997.</w:t>
      </w:r>
    </w:p>
  </w:footnote>
  <w:footnote w:id="2">
    <w:p w14:paraId="46DA1901" w14:textId="77777777" w:rsidR="00536332" w:rsidRPr="009C660A" w:rsidRDefault="00536332" w:rsidP="00536332">
      <w:pPr>
        <w:pStyle w:val="Textonotapie"/>
        <w:jc w:val="both"/>
        <w:rPr>
          <w:rFonts w:ascii="Bookman Old Style" w:hAnsi="Bookman Old Style"/>
          <w:lang w:val="es-CO"/>
        </w:rPr>
      </w:pPr>
      <w:r w:rsidRPr="009C660A">
        <w:rPr>
          <w:rStyle w:val="Refdenotaalpie"/>
          <w:rFonts w:ascii="Bookman Old Style" w:eastAsiaTheme="majorEastAsia" w:hAnsi="Bookman Old Style"/>
        </w:rPr>
        <w:footnoteRef/>
      </w:r>
      <w:r w:rsidRPr="009C660A">
        <w:rPr>
          <w:rFonts w:ascii="Bookman Old Style" w:hAnsi="Bookman Old Style"/>
        </w:rPr>
        <w:t xml:space="preserve"> </w:t>
      </w:r>
      <w:r w:rsidRPr="009C660A">
        <w:rPr>
          <w:rFonts w:ascii="Bookman Old Style" w:hAnsi="Bookman Old Style" w:cs="Arial"/>
        </w:rPr>
        <w:t>Como lo expuso la Corte en decisiones CP143, 9 sep. 2020, Rad. 56624 y CP050, 17 mar. 2021, Rad. 56876, entre otras.</w:t>
      </w:r>
    </w:p>
  </w:footnote>
  <w:footnote w:id="3">
    <w:p w14:paraId="37FE1281" w14:textId="5A5B0C69" w:rsidR="00536332" w:rsidRPr="007C3039" w:rsidRDefault="00536332" w:rsidP="00536332">
      <w:pPr>
        <w:pStyle w:val="Textonotapie"/>
        <w:jc w:val="both"/>
        <w:rPr>
          <w:rFonts w:ascii="Bookman Old Style" w:hAnsi="Bookman Old Style"/>
          <w:sz w:val="22"/>
          <w:szCs w:val="22"/>
        </w:rPr>
      </w:pPr>
      <w:r w:rsidRPr="007C3039">
        <w:rPr>
          <w:rStyle w:val="Refdenotaalpie"/>
          <w:rFonts w:ascii="Bookman Old Style" w:eastAsiaTheme="majorEastAsia" w:hAnsi="Bookman Old Style"/>
        </w:rPr>
        <w:footnoteRef/>
      </w:r>
      <w:r w:rsidRPr="007C3039">
        <w:rPr>
          <w:rFonts w:ascii="Bookman Old Style" w:hAnsi="Bookman Old Style"/>
        </w:rPr>
        <w:t xml:space="preserve"> Fue solicitad</w:t>
      </w:r>
      <w:r>
        <w:rPr>
          <w:rFonts w:ascii="Bookman Old Style" w:hAnsi="Bookman Old Style"/>
        </w:rPr>
        <w:t>o</w:t>
      </w:r>
      <w:r w:rsidRPr="007C3039">
        <w:rPr>
          <w:rFonts w:ascii="Bookman Old Style" w:hAnsi="Bookman Old Style"/>
        </w:rPr>
        <w:t xml:space="preserve"> por</w:t>
      </w:r>
      <w:r>
        <w:rPr>
          <w:rFonts w:ascii="Bookman Old Style" w:hAnsi="Bookman Old Style"/>
          <w:lang w:val="es-CO"/>
        </w:rPr>
        <w:t xml:space="preserve"> </w:t>
      </w:r>
      <w:r w:rsidRPr="00536332">
        <w:rPr>
          <w:rFonts w:ascii="Bookman Old Style" w:hAnsi="Bookman Old Style"/>
          <w:i/>
          <w:iCs/>
          <w:lang w:val="es-CO"/>
        </w:rPr>
        <w:t>“</w:t>
      </w:r>
      <w:r w:rsidRPr="00536332">
        <w:rPr>
          <w:rFonts w:ascii="Bookman Old Style" w:hAnsi="Bookman Old Style"/>
          <w:i/>
          <w:iCs/>
        </w:rPr>
        <w:t xml:space="preserve">un delito contra la vida y la integridad personal, en modalidad </w:t>
      </w:r>
      <w:r w:rsidRPr="00536332">
        <w:rPr>
          <w:rFonts w:ascii="Bookman Old Style" w:hAnsi="Bookman Old Style"/>
          <w:i/>
          <w:iCs/>
          <w:lang w:val="es-CO"/>
        </w:rPr>
        <w:t>de homicidio doloso agravado, en grado de tentativa”.</w:t>
      </w:r>
    </w:p>
  </w:footnote>
  <w:footnote w:id="4">
    <w:p w14:paraId="4D1F6CEE" w14:textId="77777777" w:rsidR="00536332" w:rsidRPr="00B64725" w:rsidRDefault="00536332" w:rsidP="00536332">
      <w:pPr>
        <w:pStyle w:val="Textonotapie"/>
        <w:jc w:val="both"/>
        <w:rPr>
          <w:rFonts w:ascii="Bookman Old Style" w:hAnsi="Bookman Old Style"/>
          <w:lang w:val="es-CO"/>
        </w:rPr>
      </w:pPr>
      <w:r w:rsidRPr="00B64725">
        <w:rPr>
          <w:rStyle w:val="Refdenotaalpie"/>
          <w:rFonts w:ascii="Bookman Old Style" w:eastAsiaTheme="majorEastAsia" w:hAnsi="Bookman Old Style"/>
        </w:rPr>
        <w:footnoteRef/>
      </w:r>
      <w:r w:rsidRPr="00B64725">
        <w:rPr>
          <w:rFonts w:ascii="Bookman Old Style" w:hAnsi="Bookman Old Style"/>
        </w:rPr>
        <w:t xml:space="preserve"> </w:t>
      </w:r>
      <w:r w:rsidRPr="00B64725">
        <w:rPr>
          <w:rFonts w:ascii="Bookman Old Style" w:hAnsi="Bookman Old Style"/>
          <w:lang w:val="es-CO"/>
        </w:rPr>
        <w:t>Mediante la Ley 455 de 1998, declarada exequible a través de la sentencia C-164 de 1999.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74B45" w14:textId="77777777" w:rsidR="003B6F38" w:rsidRDefault="003B6F3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D6335" w14:textId="29DF35A8" w:rsidR="003B6F38" w:rsidRPr="00021A33" w:rsidRDefault="003B6F38" w:rsidP="00344AA6">
    <w:pPr>
      <w:pBdr>
        <w:top w:val="nil"/>
        <w:left w:val="nil"/>
        <w:bottom w:val="nil"/>
        <w:right w:val="nil"/>
        <w:between w:val="nil"/>
      </w:pBdr>
      <w:tabs>
        <w:tab w:val="center" w:pos="4419"/>
        <w:tab w:val="right" w:pos="8838"/>
      </w:tabs>
      <w:spacing w:after="0" w:line="240" w:lineRule="auto"/>
      <w:ind w:right="90"/>
      <w:jc w:val="right"/>
      <w:rPr>
        <w:rFonts w:ascii="Bookman Old Style" w:hAnsi="Bookman Old Style"/>
        <w:sz w:val="18"/>
        <w:szCs w:val="18"/>
      </w:rPr>
    </w:pPr>
    <w:r w:rsidRPr="00021A33">
      <w:rPr>
        <w:rFonts w:ascii="Bookman Old Style" w:hAnsi="Bookman Old Style"/>
        <w:sz w:val="18"/>
        <w:szCs w:val="18"/>
      </w:rPr>
      <w:t xml:space="preserve"> </w:t>
    </w:r>
    <w:r>
      <w:rPr>
        <w:rFonts w:ascii="Bookman Old Style" w:hAnsi="Bookman Old Style"/>
        <w:sz w:val="18"/>
        <w:szCs w:val="18"/>
      </w:rPr>
      <w:tab/>
      <w:t xml:space="preserve">   </w:t>
    </w:r>
    <w:r>
      <w:rPr>
        <w:rFonts w:ascii="Bookman Old Style" w:hAnsi="Bookman Old Style"/>
        <w:sz w:val="18"/>
        <w:szCs w:val="18"/>
      </w:rPr>
      <w:tab/>
    </w:r>
    <w:r>
      <w:rPr>
        <w:rFonts w:ascii="Bookman Old Style" w:hAnsi="Bookman Old Style"/>
        <w:sz w:val="18"/>
        <w:szCs w:val="18"/>
      </w:rPr>
      <w:tab/>
    </w:r>
    <w:r w:rsidRPr="00021A33">
      <w:rPr>
        <w:rFonts w:ascii="Bookman Old Style" w:hAnsi="Bookman Old Style"/>
        <w:sz w:val="18"/>
        <w:szCs w:val="18"/>
      </w:rPr>
      <w:t xml:space="preserve"> CUI </w:t>
    </w:r>
    <w:r w:rsidRPr="003B6F38">
      <w:rPr>
        <w:rFonts w:ascii="Bookman Old Style" w:hAnsi="Bookman Old Style"/>
        <w:sz w:val="18"/>
        <w:szCs w:val="18"/>
      </w:rPr>
      <w:t>11001020400020260031900</w:t>
    </w:r>
  </w:p>
  <w:p w14:paraId="76E3BA39" w14:textId="200FD485" w:rsidR="003B6F38" w:rsidRPr="00021A33" w:rsidRDefault="003B6F38" w:rsidP="00344AA6">
    <w:pPr>
      <w:pBdr>
        <w:top w:val="nil"/>
        <w:left w:val="nil"/>
        <w:bottom w:val="nil"/>
        <w:right w:val="nil"/>
        <w:between w:val="nil"/>
      </w:pBdr>
      <w:tabs>
        <w:tab w:val="center" w:pos="4419"/>
        <w:tab w:val="right" w:pos="8838"/>
      </w:tabs>
      <w:spacing w:after="0" w:line="240" w:lineRule="auto"/>
      <w:jc w:val="right"/>
      <w:rPr>
        <w:rFonts w:ascii="Bookman Old Style" w:hAnsi="Bookman Old Style" w:cs="Arial"/>
        <w:color w:val="000000"/>
        <w:sz w:val="18"/>
        <w:szCs w:val="18"/>
      </w:rPr>
    </w:pPr>
    <w:r w:rsidRPr="00021A33">
      <w:rPr>
        <w:rFonts w:ascii="Bookman Old Style" w:hAnsi="Bookman Old Style" w:cs="Arial"/>
        <w:color w:val="000000"/>
        <w:sz w:val="18"/>
        <w:szCs w:val="18"/>
      </w:rPr>
      <w:t xml:space="preserve">Número interno </w:t>
    </w:r>
    <w:r>
      <w:rPr>
        <w:rFonts w:ascii="Bookman Old Style" w:hAnsi="Bookman Old Style" w:cs="Arial"/>
        <w:color w:val="000000"/>
        <w:sz w:val="18"/>
        <w:szCs w:val="18"/>
      </w:rPr>
      <w:t>71868</w:t>
    </w:r>
  </w:p>
  <w:p w14:paraId="196C11F9" w14:textId="77777777" w:rsidR="003B6F38" w:rsidRPr="00021A33" w:rsidRDefault="003B6F38" w:rsidP="00344AA6">
    <w:pPr>
      <w:pBdr>
        <w:top w:val="nil"/>
        <w:left w:val="nil"/>
        <w:bottom w:val="nil"/>
        <w:right w:val="nil"/>
        <w:between w:val="nil"/>
      </w:pBdr>
      <w:tabs>
        <w:tab w:val="center" w:pos="4419"/>
        <w:tab w:val="right" w:pos="8838"/>
      </w:tabs>
      <w:spacing w:after="0" w:line="240" w:lineRule="auto"/>
      <w:jc w:val="right"/>
      <w:rPr>
        <w:rFonts w:ascii="Bookman Old Style" w:hAnsi="Bookman Old Style" w:cs="Arial"/>
        <w:color w:val="000000"/>
        <w:sz w:val="18"/>
        <w:szCs w:val="18"/>
      </w:rPr>
    </w:pPr>
    <w:r w:rsidRPr="00021A33">
      <w:rPr>
        <w:rFonts w:ascii="Bookman Old Style" w:hAnsi="Bookman Old Style" w:cs="Arial"/>
        <w:color w:val="000000"/>
        <w:sz w:val="18"/>
        <w:szCs w:val="18"/>
      </w:rPr>
      <w:t>Extradición</w:t>
    </w:r>
  </w:p>
  <w:p w14:paraId="61FA3B45" w14:textId="451438FB" w:rsidR="003B6F38" w:rsidRPr="00021A33" w:rsidRDefault="003B6F38" w:rsidP="00344AA6">
    <w:pPr>
      <w:pBdr>
        <w:top w:val="nil"/>
        <w:left w:val="nil"/>
        <w:bottom w:val="nil"/>
        <w:right w:val="nil"/>
        <w:between w:val="nil"/>
      </w:pBdr>
      <w:tabs>
        <w:tab w:val="center" w:pos="4419"/>
        <w:tab w:val="right" w:pos="8838"/>
      </w:tabs>
      <w:spacing w:after="0" w:line="240" w:lineRule="auto"/>
      <w:jc w:val="right"/>
      <w:rPr>
        <w:rFonts w:ascii="Bookman Old Style" w:hAnsi="Bookman Old Style"/>
        <w:color w:val="000000"/>
        <w:sz w:val="18"/>
        <w:szCs w:val="18"/>
      </w:rPr>
    </w:pPr>
    <w:r w:rsidRPr="00021A33">
      <w:rPr>
        <w:rFonts w:ascii="Bookman Old Style" w:hAnsi="Bookman Old Style" w:cs="Arial"/>
        <w:color w:val="000000"/>
        <w:sz w:val="18"/>
        <w:szCs w:val="18"/>
      </w:rPr>
      <w:tab/>
    </w:r>
    <w:r w:rsidR="004C4FE0" w:rsidRPr="00D65FB5">
      <w:rPr>
        <w:rFonts w:ascii="Bookman Old Style" w:hAnsi="Bookman Old Style" w:cs="Arial"/>
        <w:color w:val="000000"/>
        <w:sz w:val="18"/>
        <w:szCs w:val="18"/>
        <w:lang w:val="pt-BR"/>
      </w:rPr>
      <w:t>Roderick Aldair Morales Delgado o R</w:t>
    </w:r>
    <w:r w:rsidR="004C4FE0">
      <w:rPr>
        <w:rFonts w:ascii="Bookman Old Style" w:hAnsi="Bookman Old Style" w:cs="Arial"/>
        <w:color w:val="000000"/>
        <w:sz w:val="18"/>
        <w:szCs w:val="18"/>
        <w:lang w:val="pt-BR"/>
      </w:rPr>
      <w:t xml:space="preserve">oderick </w:t>
    </w:r>
    <w:proofErr w:type="spellStart"/>
    <w:r w:rsidR="004C4FE0">
      <w:rPr>
        <w:rFonts w:ascii="Bookman Old Style" w:hAnsi="Bookman Old Style" w:cs="Arial"/>
        <w:color w:val="000000"/>
        <w:sz w:val="18"/>
        <w:szCs w:val="18"/>
        <w:lang w:val="pt-BR"/>
      </w:rPr>
      <w:t>Aldahir</w:t>
    </w:r>
    <w:proofErr w:type="spellEnd"/>
    <w:r w:rsidR="004C4FE0">
      <w:rPr>
        <w:rFonts w:ascii="Bookman Old Style" w:hAnsi="Bookman Old Style" w:cs="Arial"/>
        <w:color w:val="000000"/>
        <w:sz w:val="18"/>
        <w:szCs w:val="18"/>
        <w:lang w:val="pt-BR"/>
      </w:rPr>
      <w:t xml:space="preserve"> Morales Delgado</w:t>
    </w:r>
  </w:p>
  <w:p w14:paraId="57C0C0A6" w14:textId="71D4B4EB" w:rsidR="003B6F38" w:rsidRDefault="001F47B2" w:rsidP="00344AA6">
    <w:pPr>
      <w:pBdr>
        <w:top w:val="nil"/>
        <w:left w:val="nil"/>
        <w:bottom w:val="nil"/>
        <w:right w:val="nil"/>
        <w:between w:val="nil"/>
      </w:pBdr>
      <w:tabs>
        <w:tab w:val="center" w:pos="4419"/>
        <w:tab w:val="right" w:pos="8838"/>
      </w:tabs>
      <w:spacing w:after="0" w:line="240" w:lineRule="auto"/>
      <w:ind w:right="90"/>
      <w:jc w:val="right"/>
      <w:rPr>
        <w:color w:val="000000"/>
      </w:rPr>
    </w:pPr>
    <w:r>
      <w:rPr>
        <w:noProof/>
      </w:rPr>
      <w:drawing>
        <wp:anchor distT="0" distB="0" distL="114300" distR="114300" simplePos="0" relativeHeight="251661312" behindDoc="1" locked="0" layoutInCell="1" allowOverlap="1" wp14:anchorId="57A0422B" wp14:editId="3A175545">
          <wp:simplePos x="0" y="0"/>
          <wp:positionH relativeFrom="margin">
            <wp:posOffset>201930</wp:posOffset>
          </wp:positionH>
          <wp:positionV relativeFrom="margin">
            <wp:posOffset>3004185</wp:posOffset>
          </wp:positionV>
          <wp:extent cx="5410432" cy="2259328"/>
          <wp:effectExtent l="0" t="0" r="0" b="8255"/>
          <wp:wrapNone/>
          <wp:docPr id="1545733485"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71001" name="Imagen 2" descr="Texto, Carta&#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r w:rsidR="003B6F38">
      <w:rPr>
        <w:noProof/>
      </w:rPr>
      <w:drawing>
        <wp:anchor distT="0" distB="0" distL="114300" distR="114300" simplePos="0" relativeHeight="251659264" behindDoc="1" locked="0" layoutInCell="1" allowOverlap="1" wp14:anchorId="066B2441" wp14:editId="575A83BD">
          <wp:simplePos x="0" y="0"/>
          <wp:positionH relativeFrom="margin">
            <wp:align>right</wp:align>
          </wp:positionH>
          <wp:positionV relativeFrom="margin">
            <wp:posOffset>3004379</wp:posOffset>
          </wp:positionV>
          <wp:extent cx="5410432" cy="2259328"/>
          <wp:effectExtent l="0" t="0" r="0" b="8255"/>
          <wp:wrapNone/>
          <wp:docPr id="430551464" name="Imagen 2"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271001" name="Imagen 2" descr="Texto, Carta&#10;&#10;El contenido generado por IA puede ser incorrec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5410432" cy="2259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AEDF4" w14:textId="77777777" w:rsidR="003B6F38" w:rsidRPr="00D65FB5" w:rsidRDefault="003B6F38" w:rsidP="003B6F38">
    <w:pPr>
      <w:pBdr>
        <w:top w:val="nil"/>
        <w:left w:val="nil"/>
        <w:bottom w:val="nil"/>
        <w:right w:val="nil"/>
        <w:between w:val="nil"/>
      </w:pBdr>
      <w:tabs>
        <w:tab w:val="center" w:pos="4419"/>
        <w:tab w:val="right" w:pos="8838"/>
      </w:tabs>
      <w:spacing w:after="0" w:line="240" w:lineRule="auto"/>
      <w:ind w:right="90"/>
      <w:jc w:val="right"/>
      <w:rPr>
        <w:rFonts w:ascii="Bookman Old Style" w:hAnsi="Bookman Old Style"/>
        <w:sz w:val="18"/>
        <w:szCs w:val="18"/>
        <w:lang w:val="pt-BR"/>
      </w:rPr>
    </w:pPr>
    <w:r w:rsidRPr="00D65FB5">
      <w:rPr>
        <w:rFonts w:ascii="Bookman Old Style" w:hAnsi="Bookman Old Style"/>
        <w:sz w:val="18"/>
        <w:szCs w:val="18"/>
        <w:lang w:val="pt-BR"/>
      </w:rPr>
      <w:t xml:space="preserve">   </w:t>
    </w:r>
    <w:r w:rsidRPr="00D65FB5">
      <w:rPr>
        <w:rFonts w:ascii="Bookman Old Style" w:hAnsi="Bookman Old Style"/>
        <w:sz w:val="18"/>
        <w:szCs w:val="18"/>
        <w:lang w:val="pt-BR"/>
      </w:rPr>
      <w:tab/>
    </w:r>
    <w:r w:rsidRPr="00D65FB5">
      <w:rPr>
        <w:rFonts w:ascii="Bookman Old Style" w:hAnsi="Bookman Old Style"/>
        <w:sz w:val="18"/>
        <w:szCs w:val="18"/>
        <w:lang w:val="pt-BR"/>
      </w:rPr>
      <w:tab/>
      <w:t xml:space="preserve">  CUI  11001020400020260031900</w:t>
    </w:r>
  </w:p>
  <w:p w14:paraId="70377B16" w14:textId="77777777" w:rsidR="003B6F38" w:rsidRPr="00D65FB5" w:rsidRDefault="003B6F38" w:rsidP="003B6F38">
    <w:pPr>
      <w:pBdr>
        <w:top w:val="nil"/>
        <w:left w:val="nil"/>
        <w:bottom w:val="nil"/>
        <w:right w:val="nil"/>
        <w:between w:val="nil"/>
      </w:pBdr>
      <w:tabs>
        <w:tab w:val="center" w:pos="4419"/>
        <w:tab w:val="right" w:pos="8838"/>
      </w:tabs>
      <w:spacing w:after="0" w:line="240" w:lineRule="auto"/>
      <w:jc w:val="right"/>
      <w:rPr>
        <w:rFonts w:ascii="Bookman Old Style" w:hAnsi="Bookman Old Style" w:cs="Arial"/>
        <w:color w:val="000000"/>
        <w:sz w:val="18"/>
        <w:szCs w:val="18"/>
        <w:lang w:val="pt-BR"/>
      </w:rPr>
    </w:pPr>
    <w:r w:rsidRPr="00D65FB5">
      <w:rPr>
        <w:rFonts w:ascii="Bookman Old Style" w:hAnsi="Bookman Old Style" w:cs="Arial"/>
        <w:color w:val="000000"/>
        <w:sz w:val="18"/>
        <w:szCs w:val="18"/>
        <w:lang w:val="pt-BR"/>
      </w:rPr>
      <w:t>Número interno 71868</w:t>
    </w:r>
  </w:p>
  <w:p w14:paraId="1B79E5D8" w14:textId="77777777" w:rsidR="003B6F38" w:rsidRPr="00D65FB5" w:rsidRDefault="003B6F38" w:rsidP="003B6F38">
    <w:pPr>
      <w:pBdr>
        <w:top w:val="nil"/>
        <w:left w:val="nil"/>
        <w:bottom w:val="nil"/>
        <w:right w:val="nil"/>
        <w:between w:val="nil"/>
      </w:pBdr>
      <w:tabs>
        <w:tab w:val="center" w:pos="4419"/>
        <w:tab w:val="right" w:pos="8838"/>
      </w:tabs>
      <w:spacing w:after="0" w:line="240" w:lineRule="auto"/>
      <w:jc w:val="right"/>
      <w:rPr>
        <w:rFonts w:ascii="Bookman Old Style" w:hAnsi="Bookman Old Style" w:cs="Arial"/>
        <w:color w:val="000000"/>
        <w:sz w:val="18"/>
        <w:szCs w:val="18"/>
        <w:lang w:val="pt-BR"/>
      </w:rPr>
    </w:pPr>
    <w:proofErr w:type="spellStart"/>
    <w:r w:rsidRPr="00D65FB5">
      <w:rPr>
        <w:rFonts w:ascii="Bookman Old Style" w:hAnsi="Bookman Old Style" w:cs="Arial"/>
        <w:color w:val="000000"/>
        <w:sz w:val="18"/>
        <w:szCs w:val="18"/>
        <w:lang w:val="pt-BR"/>
      </w:rPr>
      <w:t>Extradición</w:t>
    </w:r>
    <w:proofErr w:type="spellEnd"/>
  </w:p>
  <w:p w14:paraId="2E7343D8" w14:textId="19403E0F" w:rsidR="003B6F38" w:rsidRPr="00D65FB5" w:rsidRDefault="003B6F38" w:rsidP="003B6F38">
    <w:pPr>
      <w:pBdr>
        <w:top w:val="nil"/>
        <w:left w:val="nil"/>
        <w:bottom w:val="nil"/>
        <w:right w:val="nil"/>
        <w:between w:val="nil"/>
      </w:pBdr>
      <w:tabs>
        <w:tab w:val="center" w:pos="4419"/>
        <w:tab w:val="right" w:pos="8838"/>
      </w:tabs>
      <w:spacing w:after="0" w:line="240" w:lineRule="auto"/>
      <w:jc w:val="right"/>
      <w:rPr>
        <w:rFonts w:ascii="Bookman Old Style" w:hAnsi="Bookman Old Style"/>
        <w:color w:val="000000"/>
        <w:sz w:val="18"/>
        <w:szCs w:val="18"/>
        <w:lang w:val="pt-BR"/>
      </w:rPr>
    </w:pPr>
    <w:r w:rsidRPr="00D65FB5">
      <w:rPr>
        <w:rFonts w:ascii="Bookman Old Style" w:hAnsi="Bookman Old Style" w:cs="Arial"/>
        <w:color w:val="000000"/>
        <w:sz w:val="18"/>
        <w:szCs w:val="18"/>
        <w:lang w:val="pt-BR"/>
      </w:rPr>
      <w:tab/>
      <w:t>Roderick Aldair Morales Delgado</w:t>
    </w:r>
    <w:r w:rsidR="00D65FB5" w:rsidRPr="00D65FB5">
      <w:rPr>
        <w:rFonts w:ascii="Bookman Old Style" w:hAnsi="Bookman Old Style" w:cs="Arial"/>
        <w:color w:val="000000"/>
        <w:sz w:val="18"/>
        <w:szCs w:val="18"/>
        <w:lang w:val="pt-BR"/>
      </w:rPr>
      <w:t xml:space="preserve"> o R</w:t>
    </w:r>
    <w:r w:rsidR="00D65FB5">
      <w:rPr>
        <w:rFonts w:ascii="Bookman Old Style" w:hAnsi="Bookman Old Style" w:cs="Arial"/>
        <w:color w:val="000000"/>
        <w:sz w:val="18"/>
        <w:szCs w:val="18"/>
        <w:lang w:val="pt-BR"/>
      </w:rPr>
      <w:t xml:space="preserve">oderick </w:t>
    </w:r>
    <w:proofErr w:type="spellStart"/>
    <w:r w:rsidR="00D65FB5">
      <w:rPr>
        <w:rFonts w:ascii="Bookman Old Style" w:hAnsi="Bookman Old Style" w:cs="Arial"/>
        <w:color w:val="000000"/>
        <w:sz w:val="18"/>
        <w:szCs w:val="18"/>
        <w:lang w:val="pt-BR"/>
      </w:rPr>
      <w:t>Aldahir</w:t>
    </w:r>
    <w:proofErr w:type="spellEnd"/>
    <w:r w:rsidR="00D65FB5">
      <w:rPr>
        <w:rFonts w:ascii="Bookman Old Style" w:hAnsi="Bookman Old Style" w:cs="Arial"/>
        <w:color w:val="000000"/>
        <w:sz w:val="18"/>
        <w:szCs w:val="18"/>
        <w:lang w:val="pt-BR"/>
      </w:rPr>
      <w:t xml:space="preserve"> Morales Delgado</w:t>
    </w:r>
  </w:p>
  <w:p w14:paraId="5570C45D" w14:textId="16FE8E09" w:rsidR="003B6F38" w:rsidRPr="00D65FB5" w:rsidRDefault="003B6F38" w:rsidP="003B6F38">
    <w:pPr>
      <w:pBdr>
        <w:top w:val="nil"/>
        <w:left w:val="nil"/>
        <w:bottom w:val="nil"/>
        <w:right w:val="nil"/>
        <w:between w:val="nil"/>
      </w:pBdr>
      <w:tabs>
        <w:tab w:val="center" w:pos="4419"/>
        <w:tab w:val="right" w:pos="8838"/>
      </w:tabs>
      <w:spacing w:after="0" w:line="240" w:lineRule="auto"/>
      <w:ind w:right="90"/>
      <w:jc w:val="right"/>
      <w:rPr>
        <w:rFonts w:ascii="Bookman Old Style" w:hAnsi="Bookman Old Style"/>
        <w:color w:val="000000"/>
        <w:sz w:val="18"/>
        <w:szCs w:val="1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610"/>
    <w:multiLevelType w:val="hybridMultilevel"/>
    <w:tmpl w:val="2FDECC9C"/>
    <w:lvl w:ilvl="0" w:tplc="9ABC96F8">
      <w:start w:val="1"/>
      <w:numFmt w:val="lowerLetter"/>
      <w:lvlText w:val="(%1)"/>
      <w:lvlJc w:val="left"/>
      <w:pPr>
        <w:ind w:left="1189" w:hanging="48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 w15:restartNumberingAfterBreak="0">
    <w:nsid w:val="101056B1"/>
    <w:multiLevelType w:val="hybridMultilevel"/>
    <w:tmpl w:val="E09ECB14"/>
    <w:lvl w:ilvl="0" w:tplc="0B921B48">
      <w:start w:val="1"/>
      <w:numFmt w:val="decimal"/>
      <w:lvlText w:val="%1."/>
      <w:lvlJc w:val="left"/>
      <w:pPr>
        <w:ind w:left="1144" w:hanging="435"/>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2" w15:restartNumberingAfterBreak="0">
    <w:nsid w:val="411F05D0"/>
    <w:multiLevelType w:val="hybridMultilevel"/>
    <w:tmpl w:val="2E70E4D4"/>
    <w:lvl w:ilvl="0" w:tplc="BED451E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 w15:restartNumberingAfterBreak="0">
    <w:nsid w:val="43C63ABF"/>
    <w:multiLevelType w:val="hybridMultilevel"/>
    <w:tmpl w:val="3DC2A15C"/>
    <w:lvl w:ilvl="0" w:tplc="A4A6F928">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4" w15:restartNumberingAfterBreak="0">
    <w:nsid w:val="6D831167"/>
    <w:multiLevelType w:val="hybridMultilevel"/>
    <w:tmpl w:val="0528194E"/>
    <w:lvl w:ilvl="0" w:tplc="09C4F8CE">
      <w:start w:val="1"/>
      <w:numFmt w:val="lowerLetter"/>
      <w:lvlText w:val="(%1)"/>
      <w:lvlJc w:val="left"/>
      <w:pPr>
        <w:ind w:left="1069" w:hanging="360"/>
      </w:pPr>
    </w:lvl>
    <w:lvl w:ilvl="1" w:tplc="240A0019">
      <w:start w:val="1"/>
      <w:numFmt w:val="lowerLetter"/>
      <w:lvlText w:val="%2."/>
      <w:lvlJc w:val="left"/>
      <w:pPr>
        <w:ind w:left="1789" w:hanging="360"/>
      </w:pPr>
    </w:lvl>
    <w:lvl w:ilvl="2" w:tplc="240A001B">
      <w:start w:val="1"/>
      <w:numFmt w:val="lowerRoman"/>
      <w:lvlText w:val="%3."/>
      <w:lvlJc w:val="right"/>
      <w:pPr>
        <w:ind w:left="2509" w:hanging="180"/>
      </w:pPr>
    </w:lvl>
    <w:lvl w:ilvl="3" w:tplc="240A000F">
      <w:start w:val="1"/>
      <w:numFmt w:val="decimal"/>
      <w:lvlText w:val="%4."/>
      <w:lvlJc w:val="left"/>
      <w:pPr>
        <w:ind w:left="3229" w:hanging="360"/>
      </w:pPr>
    </w:lvl>
    <w:lvl w:ilvl="4" w:tplc="240A0019">
      <w:start w:val="1"/>
      <w:numFmt w:val="lowerLetter"/>
      <w:lvlText w:val="%5."/>
      <w:lvlJc w:val="left"/>
      <w:pPr>
        <w:ind w:left="3949" w:hanging="360"/>
      </w:pPr>
    </w:lvl>
    <w:lvl w:ilvl="5" w:tplc="240A001B">
      <w:start w:val="1"/>
      <w:numFmt w:val="lowerRoman"/>
      <w:lvlText w:val="%6."/>
      <w:lvlJc w:val="right"/>
      <w:pPr>
        <w:ind w:left="4669" w:hanging="180"/>
      </w:pPr>
    </w:lvl>
    <w:lvl w:ilvl="6" w:tplc="240A000F">
      <w:start w:val="1"/>
      <w:numFmt w:val="decimal"/>
      <w:lvlText w:val="%7."/>
      <w:lvlJc w:val="left"/>
      <w:pPr>
        <w:ind w:left="5389" w:hanging="360"/>
      </w:pPr>
    </w:lvl>
    <w:lvl w:ilvl="7" w:tplc="240A0019">
      <w:start w:val="1"/>
      <w:numFmt w:val="lowerLetter"/>
      <w:lvlText w:val="%8."/>
      <w:lvlJc w:val="left"/>
      <w:pPr>
        <w:ind w:left="6109" w:hanging="360"/>
      </w:pPr>
    </w:lvl>
    <w:lvl w:ilvl="8" w:tplc="240A001B">
      <w:start w:val="1"/>
      <w:numFmt w:val="lowerRoman"/>
      <w:lvlText w:val="%9."/>
      <w:lvlJc w:val="right"/>
      <w:pPr>
        <w:ind w:left="6829" w:hanging="180"/>
      </w:pPr>
    </w:lvl>
  </w:abstractNum>
  <w:abstractNum w:abstractNumId="5" w15:restartNumberingAfterBreak="0">
    <w:nsid w:val="6F402FD1"/>
    <w:multiLevelType w:val="hybridMultilevel"/>
    <w:tmpl w:val="FB188B6A"/>
    <w:lvl w:ilvl="0" w:tplc="A04E7ED4">
      <w:start w:val="1"/>
      <w:numFmt w:val="upperLetter"/>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6" w15:restartNumberingAfterBreak="0">
    <w:nsid w:val="76DC1728"/>
    <w:multiLevelType w:val="hybridMultilevel"/>
    <w:tmpl w:val="17F80538"/>
    <w:lvl w:ilvl="0" w:tplc="F5BCDC2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539018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6315515">
    <w:abstractNumId w:val="0"/>
  </w:num>
  <w:num w:numId="3" w16cid:durableId="1343897563">
    <w:abstractNumId w:val="6"/>
  </w:num>
  <w:num w:numId="4" w16cid:durableId="398139202">
    <w:abstractNumId w:val="2"/>
  </w:num>
  <w:num w:numId="5" w16cid:durableId="1320033803">
    <w:abstractNumId w:val="5"/>
  </w:num>
  <w:num w:numId="6" w16cid:durableId="555313392">
    <w:abstractNumId w:val="1"/>
  </w:num>
  <w:num w:numId="7" w16cid:durableId="6103560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F38"/>
    <w:rsid w:val="00024EBB"/>
    <w:rsid w:val="00053F48"/>
    <w:rsid w:val="00064063"/>
    <w:rsid w:val="000712B1"/>
    <w:rsid w:val="0008345B"/>
    <w:rsid w:val="00093157"/>
    <w:rsid w:val="000A5B8B"/>
    <w:rsid w:val="000E3642"/>
    <w:rsid w:val="001150ED"/>
    <w:rsid w:val="001219ED"/>
    <w:rsid w:val="0013744F"/>
    <w:rsid w:val="001A7ECE"/>
    <w:rsid w:val="001F47B2"/>
    <w:rsid w:val="0023763B"/>
    <w:rsid w:val="002A4237"/>
    <w:rsid w:val="002B4AF2"/>
    <w:rsid w:val="002D325A"/>
    <w:rsid w:val="002D78CD"/>
    <w:rsid w:val="00340A3B"/>
    <w:rsid w:val="00361F56"/>
    <w:rsid w:val="00381B8A"/>
    <w:rsid w:val="00397777"/>
    <w:rsid w:val="003B2DD6"/>
    <w:rsid w:val="003B6F38"/>
    <w:rsid w:val="003C4B3A"/>
    <w:rsid w:val="003D21C8"/>
    <w:rsid w:val="004048FC"/>
    <w:rsid w:val="004147B7"/>
    <w:rsid w:val="00416349"/>
    <w:rsid w:val="00417608"/>
    <w:rsid w:val="004218A1"/>
    <w:rsid w:val="00433235"/>
    <w:rsid w:val="004424A0"/>
    <w:rsid w:val="00470CE5"/>
    <w:rsid w:val="00475694"/>
    <w:rsid w:val="00490D3C"/>
    <w:rsid w:val="004A14B2"/>
    <w:rsid w:val="004A1598"/>
    <w:rsid w:val="004A391D"/>
    <w:rsid w:val="004C4FE0"/>
    <w:rsid w:val="004F5C2A"/>
    <w:rsid w:val="0052507A"/>
    <w:rsid w:val="00536332"/>
    <w:rsid w:val="00544AE7"/>
    <w:rsid w:val="00562BA0"/>
    <w:rsid w:val="00581E84"/>
    <w:rsid w:val="005B099D"/>
    <w:rsid w:val="005C4239"/>
    <w:rsid w:val="005F0357"/>
    <w:rsid w:val="0060554F"/>
    <w:rsid w:val="00680CC1"/>
    <w:rsid w:val="00695A27"/>
    <w:rsid w:val="006A60C6"/>
    <w:rsid w:val="006C6F71"/>
    <w:rsid w:val="006E52BF"/>
    <w:rsid w:val="00713CA2"/>
    <w:rsid w:val="007209D0"/>
    <w:rsid w:val="007336A6"/>
    <w:rsid w:val="00733A93"/>
    <w:rsid w:val="007379EE"/>
    <w:rsid w:val="00777916"/>
    <w:rsid w:val="007A1E58"/>
    <w:rsid w:val="007F04A4"/>
    <w:rsid w:val="007F6012"/>
    <w:rsid w:val="008348AD"/>
    <w:rsid w:val="00841A6E"/>
    <w:rsid w:val="008D2FBD"/>
    <w:rsid w:val="00943567"/>
    <w:rsid w:val="00975FED"/>
    <w:rsid w:val="00990A02"/>
    <w:rsid w:val="00997CAF"/>
    <w:rsid w:val="009B6A7C"/>
    <w:rsid w:val="00A11B5A"/>
    <w:rsid w:val="00A135A5"/>
    <w:rsid w:val="00A17456"/>
    <w:rsid w:val="00A50578"/>
    <w:rsid w:val="00A553AB"/>
    <w:rsid w:val="00A60C3B"/>
    <w:rsid w:val="00A731EB"/>
    <w:rsid w:val="00AA0614"/>
    <w:rsid w:val="00AA516B"/>
    <w:rsid w:val="00AA660E"/>
    <w:rsid w:val="00AB0A8E"/>
    <w:rsid w:val="00AC7F08"/>
    <w:rsid w:val="00AD179C"/>
    <w:rsid w:val="00B261E0"/>
    <w:rsid w:val="00B472A4"/>
    <w:rsid w:val="00B52E3B"/>
    <w:rsid w:val="00B63D77"/>
    <w:rsid w:val="00BD0191"/>
    <w:rsid w:val="00BE3D3D"/>
    <w:rsid w:val="00C232E3"/>
    <w:rsid w:val="00C31D4A"/>
    <w:rsid w:val="00C8060C"/>
    <w:rsid w:val="00C93A20"/>
    <w:rsid w:val="00C9771F"/>
    <w:rsid w:val="00CA3230"/>
    <w:rsid w:val="00CC1316"/>
    <w:rsid w:val="00CE004F"/>
    <w:rsid w:val="00CE21F5"/>
    <w:rsid w:val="00D05D12"/>
    <w:rsid w:val="00D10037"/>
    <w:rsid w:val="00D14734"/>
    <w:rsid w:val="00D35ABB"/>
    <w:rsid w:val="00D42230"/>
    <w:rsid w:val="00D65FB5"/>
    <w:rsid w:val="00D71099"/>
    <w:rsid w:val="00DA51A3"/>
    <w:rsid w:val="00E05AF8"/>
    <w:rsid w:val="00E24011"/>
    <w:rsid w:val="00E31636"/>
    <w:rsid w:val="00E33573"/>
    <w:rsid w:val="00E35A55"/>
    <w:rsid w:val="00EC0B4E"/>
    <w:rsid w:val="00ED4A91"/>
    <w:rsid w:val="00F04BEF"/>
    <w:rsid w:val="00F81122"/>
    <w:rsid w:val="00F95890"/>
    <w:rsid w:val="00FC7C85"/>
    <w:rsid w:val="00FE4266"/>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A3507"/>
  <w15:chartTrackingRefBased/>
  <w15:docId w15:val="{1415D0C5-B8FF-404D-8223-9FF88F93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F38"/>
    <w:pPr>
      <w:spacing w:line="259" w:lineRule="auto"/>
    </w:pPr>
    <w:rPr>
      <w:rFonts w:ascii="Calibri" w:eastAsia="Calibri" w:hAnsi="Calibri" w:cs="Calibri"/>
      <w:kern w:val="0"/>
      <w:sz w:val="22"/>
      <w:szCs w:val="22"/>
      <w:lang w:eastAsia="es-CO"/>
      <w14:ligatures w14:val="none"/>
    </w:rPr>
  </w:style>
  <w:style w:type="paragraph" w:styleId="Ttulo1">
    <w:name w:val="heading 1"/>
    <w:basedOn w:val="Normal"/>
    <w:next w:val="Normal"/>
    <w:link w:val="Ttulo1Car"/>
    <w:uiPriority w:val="9"/>
    <w:qFormat/>
    <w:rsid w:val="003B6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6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6F3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6F3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6F3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6F3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6F3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6F3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6F3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6F3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6F3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6F3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6F3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6F3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6F3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6F3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6F3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6F38"/>
    <w:rPr>
      <w:rFonts w:eastAsiaTheme="majorEastAsia" w:cstheme="majorBidi"/>
      <w:color w:val="272727" w:themeColor="text1" w:themeTint="D8"/>
    </w:rPr>
  </w:style>
  <w:style w:type="paragraph" w:styleId="Ttulo">
    <w:name w:val="Title"/>
    <w:basedOn w:val="Normal"/>
    <w:next w:val="Normal"/>
    <w:link w:val="TtuloCar"/>
    <w:uiPriority w:val="10"/>
    <w:qFormat/>
    <w:rsid w:val="003B6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6F3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6F3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6F3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6F38"/>
    <w:pPr>
      <w:spacing w:before="160"/>
      <w:jc w:val="center"/>
    </w:pPr>
    <w:rPr>
      <w:i/>
      <w:iCs/>
      <w:color w:val="404040" w:themeColor="text1" w:themeTint="BF"/>
    </w:rPr>
  </w:style>
  <w:style w:type="character" w:customStyle="1" w:styleId="CitaCar">
    <w:name w:val="Cita Car"/>
    <w:basedOn w:val="Fuentedeprrafopredeter"/>
    <w:link w:val="Cita"/>
    <w:uiPriority w:val="29"/>
    <w:rsid w:val="003B6F38"/>
    <w:rPr>
      <w:i/>
      <w:iCs/>
      <w:color w:val="404040" w:themeColor="text1" w:themeTint="BF"/>
    </w:rPr>
  </w:style>
  <w:style w:type="paragraph" w:styleId="Prrafodelista">
    <w:name w:val="List Paragraph"/>
    <w:aliases w:val="Colorful List - Accent 11,Ha,List Paragraph1,lp1,Delitos,Lista vistosa - Énfasis 11"/>
    <w:basedOn w:val="Normal"/>
    <w:link w:val="PrrafodelistaCar"/>
    <w:uiPriority w:val="34"/>
    <w:qFormat/>
    <w:rsid w:val="003B6F38"/>
    <w:pPr>
      <w:ind w:left="720"/>
      <w:contextualSpacing/>
    </w:pPr>
  </w:style>
  <w:style w:type="character" w:styleId="nfasisintenso">
    <w:name w:val="Intense Emphasis"/>
    <w:basedOn w:val="Fuentedeprrafopredeter"/>
    <w:uiPriority w:val="21"/>
    <w:qFormat/>
    <w:rsid w:val="003B6F38"/>
    <w:rPr>
      <w:i/>
      <w:iCs/>
      <w:color w:val="0F4761" w:themeColor="accent1" w:themeShade="BF"/>
    </w:rPr>
  </w:style>
  <w:style w:type="paragraph" w:styleId="Citadestacada">
    <w:name w:val="Intense Quote"/>
    <w:basedOn w:val="Normal"/>
    <w:next w:val="Normal"/>
    <w:link w:val="CitadestacadaCar"/>
    <w:uiPriority w:val="30"/>
    <w:qFormat/>
    <w:rsid w:val="003B6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6F38"/>
    <w:rPr>
      <w:i/>
      <w:iCs/>
      <w:color w:val="0F4761" w:themeColor="accent1" w:themeShade="BF"/>
    </w:rPr>
  </w:style>
  <w:style w:type="character" w:styleId="Referenciaintensa">
    <w:name w:val="Intense Reference"/>
    <w:basedOn w:val="Fuentedeprrafopredeter"/>
    <w:uiPriority w:val="32"/>
    <w:qFormat/>
    <w:rsid w:val="003B6F38"/>
    <w:rPr>
      <w:b/>
      <w:bCs/>
      <w:smallCaps/>
      <w:color w:val="0F4761" w:themeColor="accent1" w:themeShade="BF"/>
      <w:spacing w:val="5"/>
    </w:rPr>
  </w:style>
  <w:style w:type="paragraph" w:styleId="Sangradetextonormal">
    <w:name w:val="Body Text Indent"/>
    <w:basedOn w:val="Normal"/>
    <w:link w:val="SangradetextonormalCar"/>
    <w:uiPriority w:val="99"/>
    <w:unhideWhenUsed/>
    <w:rsid w:val="003B6F38"/>
    <w:pPr>
      <w:spacing w:after="120"/>
      <w:ind w:left="283"/>
    </w:pPr>
  </w:style>
  <w:style w:type="character" w:customStyle="1" w:styleId="SangradetextonormalCar">
    <w:name w:val="Sangría de texto normal Car"/>
    <w:basedOn w:val="Fuentedeprrafopredeter"/>
    <w:link w:val="Sangradetextonormal"/>
    <w:uiPriority w:val="99"/>
    <w:rsid w:val="003B6F38"/>
    <w:rPr>
      <w:rFonts w:ascii="Calibri" w:eastAsia="Calibri" w:hAnsi="Calibri" w:cs="Calibri"/>
      <w:kern w:val="0"/>
      <w:sz w:val="22"/>
      <w:szCs w:val="22"/>
      <w:lang w:eastAsia="es-CO"/>
      <w14:ligatures w14:val="none"/>
    </w:rPr>
  </w:style>
  <w:style w:type="paragraph" w:styleId="Textoindependiente">
    <w:name w:val="Body Text"/>
    <w:basedOn w:val="Normal"/>
    <w:link w:val="TextoindependienteCar"/>
    <w:uiPriority w:val="99"/>
    <w:unhideWhenUsed/>
    <w:rsid w:val="003B6F38"/>
    <w:pPr>
      <w:spacing w:after="120" w:line="276" w:lineRule="auto"/>
    </w:pPr>
    <w:rPr>
      <w:rFonts w:eastAsia="Times New Roman" w:cs="Times New Roman"/>
      <w:lang w:val="es-ES" w:eastAsia="en-US"/>
    </w:rPr>
  </w:style>
  <w:style w:type="character" w:customStyle="1" w:styleId="TextoindependienteCar">
    <w:name w:val="Texto independiente Car"/>
    <w:basedOn w:val="Fuentedeprrafopredeter"/>
    <w:link w:val="Textoindependiente"/>
    <w:uiPriority w:val="99"/>
    <w:rsid w:val="003B6F38"/>
    <w:rPr>
      <w:rFonts w:ascii="Calibri" w:eastAsia="Times New Roman" w:hAnsi="Calibri" w:cs="Times New Roman"/>
      <w:kern w:val="0"/>
      <w:sz w:val="22"/>
      <w:szCs w:val="22"/>
      <w:lang w:val="es-ES" w:eastAsia="en-US"/>
      <w14:ligatures w14:val="none"/>
    </w:rPr>
  </w:style>
  <w:style w:type="paragraph" w:styleId="Sinespaciado">
    <w:name w:val="No Spacing"/>
    <w:link w:val="SinespaciadoCar"/>
    <w:uiPriority w:val="1"/>
    <w:qFormat/>
    <w:rsid w:val="003B6F38"/>
    <w:pPr>
      <w:spacing w:after="0" w:line="240" w:lineRule="auto"/>
    </w:pPr>
    <w:rPr>
      <w:rFonts w:ascii="Times New Roman" w:eastAsia="Times New Roman" w:hAnsi="Times New Roman" w:cs="Times New Roman"/>
      <w:kern w:val="0"/>
      <w:lang w:val="es-ES" w:eastAsia="es-ES"/>
      <w14:ligatures w14:val="none"/>
    </w:rPr>
  </w:style>
  <w:style w:type="paragraph" w:styleId="Textonotapie">
    <w:name w:val="footnote text"/>
    <w:aliases w:val="Footnote Text Char Char Char Char Char,Footnote Text Char Char Char Char,Footnote reference,FA Fu Car,FA Fu Car Car,FA Fu Car Car Car Car Car Car Car Car,FA Fu Car Car Car Car Car,FA Fu Car Car Car Car Car Car Car,Texto nota pie Car Car C"/>
    <w:basedOn w:val="Normal"/>
    <w:link w:val="TextonotapieCar"/>
    <w:uiPriority w:val="99"/>
    <w:qFormat/>
    <w:rsid w:val="003B6F38"/>
    <w:pPr>
      <w:spacing w:after="0" w:line="240" w:lineRule="auto"/>
    </w:pPr>
    <w:rPr>
      <w:rFonts w:ascii="Arial" w:eastAsia="Times New Roman" w:hAnsi="Arial"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 Car1,FA Fu Car Car Car,FA Fu Car Car Car Car Car Car Car Car Car,FA Fu Car Car Car Car Car Car"/>
    <w:basedOn w:val="Fuentedeprrafopredeter"/>
    <w:link w:val="Textonotapie"/>
    <w:uiPriority w:val="99"/>
    <w:qFormat/>
    <w:rsid w:val="003B6F38"/>
    <w:rPr>
      <w:rFonts w:ascii="Arial" w:eastAsia="Times New Roman" w:hAnsi="Arial" w:cs="Times New Roman"/>
      <w:kern w:val="0"/>
      <w:sz w:val="20"/>
      <w:szCs w:val="20"/>
      <w:lang w:val="es-ES" w:eastAsia="es-ES"/>
      <w14:ligatures w14:val="none"/>
    </w:rPr>
  </w:style>
  <w:style w:type="character" w:styleId="Refdenotaalpie">
    <w:name w:val="footnote reference"/>
    <w:aliases w:val="Ref. de nota al pie 2,Texto de nota al pie,referencia nota al pie,Appel note de bas de page,Footnotes refss,Ref,de nota al pie,FC,FZ,BVI fnr,Footnote symbol,Footnote,Nota de pie,Pie de pagina,Ref. ...,Ref1,Footnote number,f,4_G,4,R,F"/>
    <w:link w:val="4GChar"/>
    <w:qFormat/>
    <w:rsid w:val="003B6F38"/>
    <w:rPr>
      <w:vertAlign w:val="superscript"/>
    </w:rPr>
  </w:style>
  <w:style w:type="paragraph" w:styleId="Sangra2detindependiente">
    <w:name w:val="Body Text Indent 2"/>
    <w:basedOn w:val="Normal"/>
    <w:link w:val="Sangra2detindependienteCar"/>
    <w:uiPriority w:val="99"/>
    <w:unhideWhenUsed/>
    <w:rsid w:val="003B6F38"/>
    <w:pPr>
      <w:spacing w:after="120" w:line="480" w:lineRule="auto"/>
      <w:ind w:left="283"/>
    </w:pPr>
    <w:rPr>
      <w:rFonts w:eastAsia="Times New Roman" w:cs="Times New Roman"/>
      <w:lang w:val="es-ES" w:eastAsia="en-US"/>
    </w:rPr>
  </w:style>
  <w:style w:type="character" w:customStyle="1" w:styleId="Sangra2detindependienteCar">
    <w:name w:val="Sangría 2 de t. independiente Car"/>
    <w:basedOn w:val="Fuentedeprrafopredeter"/>
    <w:link w:val="Sangra2detindependiente"/>
    <w:uiPriority w:val="99"/>
    <w:rsid w:val="003B6F38"/>
    <w:rPr>
      <w:rFonts w:ascii="Calibri" w:eastAsia="Times New Roman" w:hAnsi="Calibri" w:cs="Times New Roman"/>
      <w:kern w:val="0"/>
      <w:sz w:val="22"/>
      <w:szCs w:val="22"/>
      <w:lang w:val="es-ES" w:eastAsia="en-US"/>
      <w14:ligatures w14:val="none"/>
    </w:rPr>
  </w:style>
  <w:style w:type="character" w:customStyle="1" w:styleId="SinespaciadoCar">
    <w:name w:val="Sin espaciado Car"/>
    <w:link w:val="Sinespaciado"/>
    <w:uiPriority w:val="1"/>
    <w:unhideWhenUsed/>
    <w:locked/>
    <w:rsid w:val="003B6F38"/>
    <w:rPr>
      <w:rFonts w:ascii="Times New Roman" w:eastAsia="Times New Roman" w:hAnsi="Times New Roman" w:cs="Times New Roman"/>
      <w:kern w:val="0"/>
      <w:lang w:val="es-ES" w:eastAsia="es-ES"/>
      <w14:ligatures w14:val="none"/>
    </w:rPr>
  </w:style>
  <w:style w:type="paragraph" w:styleId="Saludo">
    <w:name w:val="Salutation"/>
    <w:basedOn w:val="Normal"/>
    <w:link w:val="SaludoCar"/>
    <w:rsid w:val="003B6F38"/>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rsid w:val="003B6F38"/>
    <w:rPr>
      <w:rFonts w:ascii="Times New Roman" w:eastAsia="Times New Roman" w:hAnsi="Times New Roman" w:cs="Times New Roman"/>
      <w:kern w:val="0"/>
      <w:sz w:val="20"/>
      <w:szCs w:val="20"/>
      <w:lang w:val="es-ES_tradnl" w:eastAsia="es-ES"/>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B6F38"/>
    <w:pPr>
      <w:spacing w:after="0" w:line="240" w:lineRule="auto"/>
      <w:jc w:val="both"/>
    </w:pPr>
    <w:rPr>
      <w:rFonts w:asciiTheme="minorHAnsi" w:eastAsiaTheme="minorEastAsia" w:hAnsiTheme="minorHAnsi" w:cstheme="minorBidi"/>
      <w:kern w:val="2"/>
      <w:sz w:val="24"/>
      <w:szCs w:val="24"/>
      <w:vertAlign w:val="superscript"/>
      <w:lang w:eastAsia="zh-CN"/>
      <w14:ligatures w14:val="standardContextual"/>
    </w:rPr>
  </w:style>
  <w:style w:type="paragraph" w:styleId="NormalWeb">
    <w:name w:val="Normal (Web)"/>
    <w:basedOn w:val="Normal"/>
    <w:uiPriority w:val="99"/>
    <w:semiHidden/>
    <w:unhideWhenUsed/>
    <w:rsid w:val="003B6F3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3B6F38"/>
    <w:pPr>
      <w:autoSpaceDE w:val="0"/>
      <w:autoSpaceDN w:val="0"/>
      <w:adjustRightInd w:val="0"/>
      <w:spacing w:after="0" w:line="240" w:lineRule="auto"/>
    </w:pPr>
    <w:rPr>
      <w:rFonts w:ascii="Arial" w:eastAsiaTheme="minorHAnsi" w:hAnsi="Arial" w:cs="Arial"/>
      <w:color w:val="000000"/>
      <w:kern w:val="0"/>
      <w:lang w:eastAsia="en-US"/>
    </w:rPr>
  </w:style>
  <w:style w:type="character" w:customStyle="1" w:styleId="normaltextrun">
    <w:name w:val="normaltextrun"/>
    <w:basedOn w:val="Fuentedeprrafopredeter"/>
    <w:rsid w:val="00536332"/>
  </w:style>
  <w:style w:type="character" w:styleId="Hipervnculo">
    <w:name w:val="Hyperlink"/>
    <w:basedOn w:val="Fuentedeprrafopredeter"/>
    <w:uiPriority w:val="99"/>
    <w:unhideWhenUsed/>
    <w:rsid w:val="00536332"/>
    <w:rPr>
      <w:color w:val="467886" w:themeColor="hyperlink"/>
      <w:u w:val="single"/>
    </w:rPr>
  </w:style>
  <w:style w:type="character" w:styleId="Mencinsinresolver">
    <w:name w:val="Unresolved Mention"/>
    <w:basedOn w:val="Fuentedeprrafopredeter"/>
    <w:uiPriority w:val="99"/>
    <w:semiHidden/>
    <w:unhideWhenUsed/>
    <w:rsid w:val="00536332"/>
    <w:rPr>
      <w:color w:val="605E5C"/>
      <w:shd w:val="clear" w:color="auto" w:fill="E1DFDD"/>
    </w:rPr>
  </w:style>
  <w:style w:type="character" w:customStyle="1" w:styleId="PrrafodelistaCar">
    <w:name w:val="Párrafo de lista Car"/>
    <w:aliases w:val="Colorful List - Accent 11 Car,Ha Car,List Paragraph1 Car,lp1 Car,Delitos Car,Lista vistosa - Énfasis 11 Car"/>
    <w:link w:val="Prrafodelista"/>
    <w:uiPriority w:val="34"/>
    <w:locked/>
    <w:rsid w:val="00536332"/>
    <w:rPr>
      <w:rFonts w:ascii="Calibri" w:eastAsia="Calibri" w:hAnsi="Calibri" w:cs="Calibri"/>
      <w:kern w:val="0"/>
      <w:sz w:val="22"/>
      <w:szCs w:val="22"/>
      <w:lang w:eastAsia="es-C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751FB-BA01-4C25-88A2-CD5B60945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6290</Words>
  <Characters>34596</Characters>
  <Application>Microsoft Office Word</Application>
  <DocSecurity>0</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Ilenova Ladino Perdomo</dc:creator>
  <cp:keywords/>
  <dc:description/>
  <cp:lastModifiedBy>Trámites Despacho 008 Sala Casación Penal</cp:lastModifiedBy>
  <cp:revision>8</cp:revision>
  <cp:lastPrinted>2026-07-14T21:51:00Z</cp:lastPrinted>
  <dcterms:created xsi:type="dcterms:W3CDTF">2026-07-08T20:10:00Z</dcterms:created>
  <dcterms:modified xsi:type="dcterms:W3CDTF">2026-07-14T21:51:00Z</dcterms:modified>
</cp:coreProperties>
</file>