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D29E7" w14:textId="77777777" w:rsidR="00136D84" w:rsidRDefault="00136D84" w:rsidP="00136D84">
      <w:pPr>
        <w:spacing w:after="0" w:line="360" w:lineRule="auto"/>
        <w:jc w:val="center"/>
        <w:rPr>
          <w:rFonts w:ascii="Bookman Old Style" w:hAnsi="Bookman Old Style" w:cs="Arial"/>
          <w:b/>
          <w:sz w:val="28"/>
          <w:szCs w:val="28"/>
          <w:lang w:val="es-CO"/>
        </w:rPr>
      </w:pPr>
    </w:p>
    <w:p w14:paraId="018D617B" w14:textId="77777777" w:rsidR="00136D84" w:rsidRDefault="00136D84" w:rsidP="00136D84">
      <w:pPr>
        <w:spacing w:after="0" w:line="360" w:lineRule="auto"/>
        <w:jc w:val="center"/>
        <w:rPr>
          <w:rFonts w:ascii="Bookman Old Style" w:hAnsi="Bookman Old Style" w:cs="Arial"/>
          <w:b/>
          <w:sz w:val="28"/>
          <w:szCs w:val="28"/>
          <w:lang w:val="es-CO"/>
        </w:rPr>
      </w:pPr>
    </w:p>
    <w:p w14:paraId="27E16801" w14:textId="77777777" w:rsidR="00136D84" w:rsidRPr="00F378E4" w:rsidRDefault="00136D84" w:rsidP="00136D84">
      <w:pPr>
        <w:spacing w:after="0" w:line="360" w:lineRule="auto"/>
        <w:jc w:val="center"/>
        <w:rPr>
          <w:rFonts w:ascii="Bookman Old Style" w:hAnsi="Bookman Old Style" w:cs="Arial"/>
          <w:b/>
          <w:sz w:val="28"/>
          <w:szCs w:val="28"/>
          <w:lang w:val="es-CO"/>
        </w:rPr>
      </w:pPr>
      <w:r w:rsidRPr="00F378E4">
        <w:rPr>
          <w:rFonts w:ascii="Bookman Old Style" w:hAnsi="Bookman Old Style" w:cs="Arial"/>
          <w:b/>
          <w:sz w:val="28"/>
          <w:szCs w:val="28"/>
          <w:lang w:val="es-CO"/>
        </w:rPr>
        <w:t>GERSON CHAVERRA CASTRO</w:t>
      </w:r>
    </w:p>
    <w:p w14:paraId="0D5FAA4F" w14:textId="77777777" w:rsidR="00136D84" w:rsidRPr="00F378E4" w:rsidRDefault="00136D84" w:rsidP="00136D84">
      <w:pPr>
        <w:spacing w:after="0" w:line="360" w:lineRule="auto"/>
        <w:jc w:val="center"/>
        <w:rPr>
          <w:rFonts w:ascii="Bookman Old Style" w:hAnsi="Bookman Old Style" w:cs="Arial"/>
          <w:b/>
          <w:sz w:val="28"/>
          <w:szCs w:val="28"/>
          <w:lang w:val="es-CO"/>
        </w:rPr>
      </w:pPr>
      <w:r w:rsidRPr="00F378E4">
        <w:rPr>
          <w:rFonts w:ascii="Bookman Old Style" w:hAnsi="Bookman Old Style" w:cs="Arial"/>
          <w:b/>
          <w:sz w:val="28"/>
          <w:szCs w:val="28"/>
          <w:lang w:val="es-CO"/>
        </w:rPr>
        <w:t>Magistrado Ponente</w:t>
      </w:r>
    </w:p>
    <w:p w14:paraId="2A1563AB" w14:textId="77777777" w:rsidR="00136D84" w:rsidRPr="00F378E4" w:rsidRDefault="00136D84" w:rsidP="00136D84">
      <w:pPr>
        <w:spacing w:after="0" w:line="360" w:lineRule="auto"/>
        <w:jc w:val="center"/>
        <w:rPr>
          <w:rFonts w:ascii="Bookman Old Style" w:hAnsi="Bookman Old Style" w:cs="Arial"/>
          <w:b/>
          <w:sz w:val="28"/>
          <w:szCs w:val="28"/>
          <w:lang w:val="es-CO"/>
        </w:rPr>
      </w:pPr>
    </w:p>
    <w:p w14:paraId="119D537B" w14:textId="14D8FD42" w:rsidR="00136D84" w:rsidRPr="00F378E4" w:rsidRDefault="00F378E4" w:rsidP="00136D84">
      <w:pPr>
        <w:spacing w:after="0" w:line="360" w:lineRule="auto"/>
        <w:contextualSpacing/>
        <w:jc w:val="center"/>
        <w:rPr>
          <w:rFonts w:ascii="Bookman Old Style" w:hAnsi="Bookman Old Style" w:cs="Arial"/>
          <w:b/>
          <w:bCs/>
          <w:sz w:val="28"/>
          <w:szCs w:val="28"/>
          <w:lang w:val="es-CO"/>
        </w:rPr>
      </w:pPr>
      <w:r w:rsidRPr="00F378E4">
        <w:rPr>
          <w:rFonts w:ascii="Bookman Old Style" w:hAnsi="Bookman Old Style" w:cs="Arial"/>
          <w:b/>
          <w:bCs/>
          <w:sz w:val="28"/>
          <w:szCs w:val="28"/>
          <w:lang w:val="es-CO"/>
        </w:rPr>
        <w:t>CP187-2026</w:t>
      </w:r>
    </w:p>
    <w:p w14:paraId="5B9841ED" w14:textId="7DADE311" w:rsidR="00136D84" w:rsidRPr="00F378E4" w:rsidRDefault="00136D84" w:rsidP="00136D84">
      <w:pPr>
        <w:spacing w:after="0" w:line="360" w:lineRule="auto"/>
        <w:contextualSpacing/>
        <w:jc w:val="center"/>
        <w:rPr>
          <w:rFonts w:ascii="Bookman Old Style" w:hAnsi="Bookman Old Style" w:cs="Arial"/>
          <w:b/>
          <w:sz w:val="28"/>
          <w:szCs w:val="28"/>
          <w:lang w:val="es-CO"/>
        </w:rPr>
      </w:pPr>
      <w:r w:rsidRPr="00F378E4">
        <w:rPr>
          <w:rFonts w:ascii="Bookman Old Style" w:hAnsi="Bookman Old Style" w:cs="Arial"/>
          <w:b/>
          <w:sz w:val="28"/>
          <w:szCs w:val="28"/>
          <w:lang w:val="es-CO"/>
        </w:rPr>
        <w:t xml:space="preserve">Radicación </w:t>
      </w:r>
      <w:proofErr w:type="spellStart"/>
      <w:r w:rsidRPr="00F378E4">
        <w:rPr>
          <w:rFonts w:ascii="Bookman Old Style" w:hAnsi="Bookman Old Style" w:cs="Arial"/>
          <w:b/>
          <w:sz w:val="28"/>
          <w:szCs w:val="28"/>
          <w:lang w:val="es-CO"/>
        </w:rPr>
        <w:t>N°</w:t>
      </w:r>
      <w:proofErr w:type="spellEnd"/>
      <w:r w:rsidRPr="00F378E4">
        <w:rPr>
          <w:rFonts w:ascii="Bookman Old Style" w:hAnsi="Bookman Old Style" w:cs="Arial"/>
          <w:b/>
          <w:sz w:val="28"/>
          <w:szCs w:val="28"/>
          <w:lang w:val="es-CO"/>
        </w:rPr>
        <w:t xml:space="preserve"> 7</w:t>
      </w:r>
      <w:r w:rsidR="0045002B" w:rsidRPr="00F378E4">
        <w:rPr>
          <w:rFonts w:ascii="Bookman Old Style" w:hAnsi="Bookman Old Style" w:cs="Arial"/>
          <w:b/>
          <w:sz w:val="28"/>
          <w:szCs w:val="28"/>
          <w:lang w:val="es-CO"/>
        </w:rPr>
        <w:t>2416</w:t>
      </w:r>
    </w:p>
    <w:p w14:paraId="7B26180B" w14:textId="2ADEBC31" w:rsidR="00136D84" w:rsidRPr="00F378E4" w:rsidRDefault="00136D84" w:rsidP="00136D84">
      <w:pPr>
        <w:spacing w:after="0" w:line="360" w:lineRule="auto"/>
        <w:contextualSpacing/>
        <w:jc w:val="center"/>
        <w:rPr>
          <w:rFonts w:ascii="Bookman Old Style" w:hAnsi="Bookman Old Style"/>
          <w:sz w:val="26"/>
          <w:szCs w:val="26"/>
          <w:lang w:val="es-CO"/>
        </w:rPr>
      </w:pPr>
      <w:r w:rsidRPr="00F378E4">
        <w:rPr>
          <w:rFonts w:ascii="Bookman Old Style" w:hAnsi="Bookman Old Style" w:cs="Arial"/>
          <w:sz w:val="28"/>
          <w:szCs w:val="28"/>
          <w:lang w:val="es-CO"/>
        </w:rPr>
        <w:t xml:space="preserve">Aprobado según acta No. </w:t>
      </w:r>
      <w:r w:rsidR="00F378E4" w:rsidRPr="00F378E4">
        <w:rPr>
          <w:rFonts w:ascii="Bookman Old Style" w:hAnsi="Bookman Old Style" w:cs="Arial"/>
          <w:sz w:val="28"/>
          <w:szCs w:val="28"/>
          <w:lang w:val="es-CO"/>
        </w:rPr>
        <w:t>230</w:t>
      </w:r>
    </w:p>
    <w:p w14:paraId="7F755893" w14:textId="77777777" w:rsidR="00136D84" w:rsidRPr="00F378E4" w:rsidRDefault="00136D84" w:rsidP="00136D84">
      <w:pPr>
        <w:spacing w:after="0" w:line="360" w:lineRule="auto"/>
        <w:contextualSpacing/>
        <w:jc w:val="center"/>
        <w:rPr>
          <w:rFonts w:ascii="Bookman Old Style" w:hAnsi="Bookman Old Style" w:cs="Arial"/>
          <w:b/>
          <w:sz w:val="26"/>
          <w:szCs w:val="26"/>
          <w:lang w:val="es-CO"/>
        </w:rPr>
      </w:pPr>
    </w:p>
    <w:p w14:paraId="53D405E6" w14:textId="77777777" w:rsidR="00136D84" w:rsidRPr="00F378E4" w:rsidRDefault="00136D84" w:rsidP="00136D84">
      <w:pPr>
        <w:spacing w:after="0" w:line="360" w:lineRule="auto"/>
        <w:contextualSpacing/>
        <w:jc w:val="center"/>
        <w:rPr>
          <w:rFonts w:ascii="Bookman Old Style" w:hAnsi="Bookman Old Style" w:cs="Arial"/>
          <w:b/>
          <w:sz w:val="26"/>
          <w:szCs w:val="26"/>
          <w:lang w:val="es-CO"/>
        </w:rPr>
      </w:pPr>
    </w:p>
    <w:p w14:paraId="07F32432" w14:textId="77036425" w:rsidR="00136D84" w:rsidRPr="00F378E4" w:rsidRDefault="00136D84" w:rsidP="00136D84">
      <w:pPr>
        <w:spacing w:after="0" w:line="360" w:lineRule="auto"/>
        <w:ind w:firstLine="709"/>
        <w:contextualSpacing/>
        <w:jc w:val="both"/>
        <w:rPr>
          <w:rFonts w:ascii="Bookman Old Style" w:hAnsi="Bookman Old Style"/>
          <w:sz w:val="28"/>
          <w:szCs w:val="28"/>
          <w:lang w:val="es-CO"/>
        </w:rPr>
      </w:pPr>
      <w:r w:rsidRPr="00F378E4">
        <w:rPr>
          <w:rFonts w:ascii="Bookman Old Style" w:hAnsi="Bookman Old Style"/>
          <w:sz w:val="28"/>
          <w:szCs w:val="28"/>
          <w:lang w:val="es-CO"/>
        </w:rPr>
        <w:t xml:space="preserve">Bogotá D.C., </w:t>
      </w:r>
      <w:r w:rsidR="00C80EF2" w:rsidRPr="00F378E4">
        <w:rPr>
          <w:rFonts w:ascii="Bookman Old Style" w:hAnsi="Bookman Old Style"/>
          <w:sz w:val="28"/>
          <w:szCs w:val="28"/>
          <w:lang w:val="es-CO"/>
        </w:rPr>
        <w:t xml:space="preserve">quince </w:t>
      </w:r>
      <w:r w:rsidRPr="00F378E4">
        <w:rPr>
          <w:rFonts w:ascii="Bookman Old Style" w:hAnsi="Bookman Old Style"/>
          <w:sz w:val="28"/>
          <w:szCs w:val="28"/>
          <w:lang w:val="es-CO"/>
        </w:rPr>
        <w:t>(</w:t>
      </w:r>
      <w:r w:rsidR="00C80EF2" w:rsidRPr="00F378E4">
        <w:rPr>
          <w:rFonts w:ascii="Bookman Old Style" w:hAnsi="Bookman Old Style"/>
          <w:sz w:val="28"/>
          <w:szCs w:val="28"/>
          <w:lang w:val="es-CO"/>
        </w:rPr>
        <w:t>15</w:t>
      </w:r>
      <w:r w:rsidRPr="00F378E4">
        <w:rPr>
          <w:rFonts w:ascii="Bookman Old Style" w:hAnsi="Bookman Old Style"/>
          <w:sz w:val="28"/>
          <w:szCs w:val="28"/>
          <w:lang w:val="es-CO"/>
        </w:rPr>
        <w:t>) de ju</w:t>
      </w:r>
      <w:r w:rsidR="0045002B" w:rsidRPr="00F378E4">
        <w:rPr>
          <w:rFonts w:ascii="Bookman Old Style" w:hAnsi="Bookman Old Style"/>
          <w:sz w:val="28"/>
          <w:szCs w:val="28"/>
          <w:lang w:val="es-CO"/>
        </w:rPr>
        <w:t>l</w:t>
      </w:r>
      <w:r w:rsidRPr="00F378E4">
        <w:rPr>
          <w:rFonts w:ascii="Bookman Old Style" w:hAnsi="Bookman Old Style"/>
          <w:sz w:val="28"/>
          <w:szCs w:val="28"/>
          <w:lang w:val="es-CO"/>
        </w:rPr>
        <w:t>io de dos mil veintiséis (2026).</w:t>
      </w:r>
    </w:p>
    <w:p w14:paraId="15C04B43" w14:textId="77777777" w:rsidR="00136D84" w:rsidRPr="00F378E4" w:rsidRDefault="00136D84" w:rsidP="00136D84">
      <w:pPr>
        <w:spacing w:after="0" w:line="360" w:lineRule="auto"/>
        <w:ind w:firstLine="709"/>
        <w:contextualSpacing/>
        <w:jc w:val="both"/>
        <w:rPr>
          <w:rFonts w:ascii="Bookman Old Style" w:hAnsi="Bookman Old Style"/>
          <w:sz w:val="28"/>
          <w:szCs w:val="28"/>
          <w:lang w:val="es-CO"/>
        </w:rPr>
      </w:pPr>
    </w:p>
    <w:p w14:paraId="0D140C8E" w14:textId="7536E60C" w:rsidR="00136D84" w:rsidRPr="00F378E4" w:rsidRDefault="00136D84" w:rsidP="0045002B">
      <w:pPr>
        <w:pStyle w:val="Prrafodelista"/>
        <w:numPr>
          <w:ilvl w:val="0"/>
          <w:numId w:val="2"/>
        </w:numPr>
        <w:spacing w:after="0" w:line="360" w:lineRule="auto"/>
        <w:rPr>
          <w:rFonts w:ascii="Bookman Old Style" w:hAnsi="Bookman Old Style"/>
          <w:b/>
          <w:sz w:val="28"/>
          <w:szCs w:val="28"/>
          <w:lang w:val="es-CO"/>
        </w:rPr>
      </w:pPr>
      <w:r w:rsidRPr="00F378E4">
        <w:rPr>
          <w:rFonts w:ascii="Bookman Old Style" w:hAnsi="Bookman Old Style"/>
          <w:b/>
          <w:sz w:val="28"/>
          <w:szCs w:val="28"/>
          <w:lang w:val="es-CO"/>
        </w:rPr>
        <w:t>ASUNTO</w:t>
      </w:r>
    </w:p>
    <w:p w14:paraId="55325470" w14:textId="77777777" w:rsidR="00136D84" w:rsidRPr="00F378E4" w:rsidRDefault="00136D84" w:rsidP="00136D84">
      <w:pPr>
        <w:spacing w:after="0"/>
        <w:ind w:firstLine="709"/>
        <w:contextualSpacing/>
        <w:jc w:val="both"/>
        <w:rPr>
          <w:rFonts w:ascii="Bookman Old Style" w:hAnsi="Bookman Old Style"/>
          <w:b/>
          <w:sz w:val="28"/>
          <w:szCs w:val="28"/>
          <w:lang w:val="es-CO"/>
        </w:rPr>
      </w:pPr>
    </w:p>
    <w:p w14:paraId="06DE3704" w14:textId="6B13D995" w:rsidR="00136D84" w:rsidRPr="00F378E4" w:rsidRDefault="0045002B" w:rsidP="00136D84">
      <w:pPr>
        <w:tabs>
          <w:tab w:val="left" w:pos="8222"/>
        </w:tabs>
        <w:spacing w:after="0" w:line="360" w:lineRule="auto"/>
        <w:ind w:firstLine="709"/>
        <w:contextualSpacing/>
        <w:jc w:val="both"/>
        <w:rPr>
          <w:rFonts w:ascii="Bookman Old Style" w:hAnsi="Bookman Old Style"/>
          <w:i/>
          <w:iCs/>
          <w:sz w:val="28"/>
          <w:szCs w:val="28"/>
          <w:lang w:val="es-CO"/>
        </w:rPr>
      </w:pPr>
      <w:r w:rsidRPr="00F378E4">
        <w:rPr>
          <w:rFonts w:ascii="Bookman Old Style" w:hAnsi="Bookman Old Style" w:cs="Arial"/>
          <w:sz w:val="28"/>
          <w:szCs w:val="28"/>
        </w:rPr>
        <w:t>La Corte procede</w:t>
      </w:r>
      <w:r w:rsidR="00136D84" w:rsidRPr="00F378E4">
        <w:rPr>
          <w:rFonts w:ascii="Bookman Old Style" w:hAnsi="Bookman Old Style" w:cs="Arial"/>
          <w:sz w:val="28"/>
          <w:szCs w:val="28"/>
        </w:rPr>
        <w:t xml:space="preserve"> a emitir concepto sobre la solicitud de extradición del ciudadano colombiano </w:t>
      </w:r>
      <w:proofErr w:type="spellStart"/>
      <w:r w:rsidR="00136D84" w:rsidRPr="00F378E4">
        <w:rPr>
          <w:rFonts w:ascii="Bookman Old Style" w:hAnsi="Bookman Old Style"/>
          <w:b/>
          <w:spacing w:val="-3"/>
          <w:sz w:val="28"/>
          <w:szCs w:val="28"/>
          <w:lang w:eastAsia="x-none"/>
        </w:rPr>
        <w:t>Taisson</w:t>
      </w:r>
      <w:proofErr w:type="spellEnd"/>
      <w:r w:rsidR="00136D84" w:rsidRPr="00F378E4">
        <w:rPr>
          <w:rFonts w:ascii="Bookman Old Style" w:hAnsi="Bookman Old Style"/>
          <w:b/>
          <w:spacing w:val="-3"/>
          <w:sz w:val="28"/>
          <w:szCs w:val="28"/>
          <w:lang w:eastAsia="x-none"/>
        </w:rPr>
        <w:t xml:space="preserve"> Daniel Carrillo Márquez</w:t>
      </w:r>
      <w:r w:rsidR="00136D84" w:rsidRPr="00F378E4">
        <w:rPr>
          <w:rFonts w:ascii="Bookman Old Style" w:hAnsi="Bookman Old Style" w:cs="Arial"/>
          <w:sz w:val="28"/>
          <w:szCs w:val="28"/>
        </w:rPr>
        <w:t xml:space="preserve"> formulada por el Gobierno de la </w:t>
      </w:r>
      <w:r w:rsidR="00136D84" w:rsidRPr="00F378E4">
        <w:rPr>
          <w:rFonts w:ascii="Bookman Old Style" w:hAnsi="Bookman Old Style"/>
          <w:spacing w:val="-3"/>
          <w:sz w:val="28"/>
          <w:szCs w:val="28"/>
          <w:lang w:eastAsia="x-none"/>
        </w:rPr>
        <w:t>República Federativa de Brasil</w:t>
      </w:r>
      <w:r w:rsidR="00136D84" w:rsidRPr="00F378E4">
        <w:rPr>
          <w:rFonts w:ascii="Bookman Old Style" w:hAnsi="Bookman Old Style" w:cs="Arial"/>
          <w:sz w:val="28"/>
          <w:szCs w:val="28"/>
        </w:rPr>
        <w:t>.</w:t>
      </w:r>
      <w:r w:rsidR="00136D84" w:rsidRPr="00F378E4">
        <w:rPr>
          <w:rFonts w:ascii="Bookman Old Style" w:hAnsi="Bookman Old Style"/>
          <w:i/>
          <w:iCs/>
          <w:sz w:val="28"/>
          <w:szCs w:val="28"/>
          <w:lang w:val="es-CO"/>
        </w:rPr>
        <w:t xml:space="preserve">  </w:t>
      </w:r>
    </w:p>
    <w:p w14:paraId="15F13E44" w14:textId="77777777" w:rsidR="00136D84" w:rsidRPr="00F378E4" w:rsidRDefault="00136D84" w:rsidP="00136D84">
      <w:pPr>
        <w:tabs>
          <w:tab w:val="left" w:pos="8222"/>
        </w:tabs>
        <w:spacing w:after="0" w:line="360" w:lineRule="auto"/>
        <w:ind w:firstLine="709"/>
        <w:contextualSpacing/>
        <w:jc w:val="both"/>
        <w:rPr>
          <w:rFonts w:ascii="Bookman Old Style" w:hAnsi="Bookman Old Style"/>
          <w:i/>
          <w:iCs/>
          <w:sz w:val="28"/>
          <w:szCs w:val="28"/>
          <w:lang w:val="es-CO"/>
        </w:rPr>
      </w:pPr>
    </w:p>
    <w:p w14:paraId="62EE77D0" w14:textId="4E6108AB" w:rsidR="00136D84" w:rsidRPr="00F378E4" w:rsidRDefault="0045002B" w:rsidP="00136D84">
      <w:pPr>
        <w:spacing w:after="0" w:line="360" w:lineRule="auto"/>
        <w:jc w:val="center"/>
        <w:rPr>
          <w:rFonts w:ascii="Bookman Old Style" w:hAnsi="Bookman Old Style"/>
          <w:b/>
          <w:sz w:val="28"/>
          <w:szCs w:val="28"/>
          <w:lang w:val="es-CO"/>
        </w:rPr>
      </w:pPr>
      <w:r w:rsidRPr="00F378E4">
        <w:rPr>
          <w:rFonts w:ascii="Bookman Old Style" w:hAnsi="Bookman Old Style"/>
          <w:b/>
          <w:sz w:val="28"/>
          <w:szCs w:val="28"/>
          <w:lang w:val="es-CO"/>
        </w:rPr>
        <w:t xml:space="preserve">II. </w:t>
      </w:r>
      <w:r w:rsidR="00136D84" w:rsidRPr="00F378E4">
        <w:rPr>
          <w:rFonts w:ascii="Bookman Old Style" w:hAnsi="Bookman Old Style"/>
          <w:b/>
          <w:sz w:val="28"/>
          <w:szCs w:val="28"/>
          <w:lang w:val="es-CO"/>
        </w:rPr>
        <w:t>ANTECEDENTES</w:t>
      </w:r>
    </w:p>
    <w:p w14:paraId="717760D8" w14:textId="77777777" w:rsidR="00136D84" w:rsidRPr="00F378E4" w:rsidRDefault="00136D84" w:rsidP="00136D84">
      <w:pPr>
        <w:spacing w:after="0"/>
        <w:ind w:firstLine="709"/>
        <w:jc w:val="both"/>
        <w:rPr>
          <w:rFonts w:ascii="Bookman Old Style" w:hAnsi="Bookman Old Style"/>
          <w:sz w:val="28"/>
          <w:szCs w:val="28"/>
          <w:lang w:val="es-CO"/>
        </w:rPr>
      </w:pPr>
    </w:p>
    <w:p w14:paraId="0BCB2918" w14:textId="6F9C42DA" w:rsidR="00136D84" w:rsidRPr="00F378E4" w:rsidRDefault="00136D84" w:rsidP="00136D84">
      <w:pPr>
        <w:spacing w:after="0" w:line="360" w:lineRule="auto"/>
        <w:ind w:firstLine="709"/>
        <w:jc w:val="both"/>
        <w:rPr>
          <w:rFonts w:ascii="Bookman Old Style" w:hAnsi="Bookman Old Style"/>
          <w:sz w:val="28"/>
          <w:szCs w:val="28"/>
        </w:rPr>
      </w:pPr>
      <w:r w:rsidRPr="00F378E4">
        <w:rPr>
          <w:rFonts w:ascii="Bookman Old Style" w:hAnsi="Bookman Old Style"/>
          <w:sz w:val="28"/>
          <w:szCs w:val="28"/>
        </w:rPr>
        <w:t xml:space="preserve">1. </w:t>
      </w:r>
      <w:r w:rsidRPr="00F378E4">
        <w:rPr>
          <w:rFonts w:ascii="Bookman Old Style" w:hAnsi="Bookman Old Style"/>
          <w:bCs/>
          <w:sz w:val="28"/>
          <w:szCs w:val="28"/>
        </w:rPr>
        <w:t xml:space="preserve">El 2 de enero de 2026, fue retenido </w:t>
      </w:r>
      <w:proofErr w:type="spellStart"/>
      <w:r w:rsidRPr="00F378E4">
        <w:rPr>
          <w:rFonts w:ascii="Bookman Old Style" w:hAnsi="Bookman Old Style"/>
          <w:b/>
          <w:sz w:val="28"/>
          <w:szCs w:val="28"/>
        </w:rPr>
        <w:t>Taisson</w:t>
      </w:r>
      <w:proofErr w:type="spellEnd"/>
      <w:r w:rsidRPr="00F378E4">
        <w:rPr>
          <w:rFonts w:ascii="Bookman Old Style" w:hAnsi="Bookman Old Style"/>
          <w:b/>
          <w:sz w:val="28"/>
          <w:szCs w:val="28"/>
        </w:rPr>
        <w:t xml:space="preserve"> Daniel Carrillo Márquez</w:t>
      </w:r>
      <w:r w:rsidRPr="00F378E4">
        <w:rPr>
          <w:rFonts w:ascii="Bookman Old Style" w:hAnsi="Bookman Old Style"/>
          <w:bCs/>
          <w:sz w:val="28"/>
          <w:szCs w:val="28"/>
        </w:rPr>
        <w:t xml:space="preserve"> por miembros de la Policía Nacional en vía pública de la ciudad de Cúcuta, Norte de Santander, con </w:t>
      </w:r>
      <w:r w:rsidRPr="00F378E4">
        <w:rPr>
          <w:rFonts w:ascii="Bookman Old Style" w:hAnsi="Bookman Old Style"/>
          <w:bCs/>
          <w:sz w:val="28"/>
          <w:szCs w:val="28"/>
        </w:rPr>
        <w:lastRenderedPageBreak/>
        <w:t>fundamento en la notificación Roja de Interpol con número A-</w:t>
      </w:r>
      <w:r w:rsidRPr="00F378E4">
        <w:rPr>
          <w:rFonts w:ascii="Bookman Old Style" w:hAnsi="Bookman Old Style"/>
          <w:sz w:val="28"/>
          <w:szCs w:val="28"/>
        </w:rPr>
        <w:t xml:space="preserve">16264/11-2025, publica el </w:t>
      </w:r>
      <w:r w:rsidRPr="00F378E4">
        <w:rPr>
          <w:rFonts w:ascii="Bookman Old Style" w:hAnsi="Bookman Old Style"/>
          <w:sz w:val="28"/>
          <w:szCs w:val="28"/>
          <w:lang w:val="es-ES_tradnl"/>
        </w:rPr>
        <w:t>6 de noviembre de 2025</w:t>
      </w:r>
      <w:r w:rsidRPr="00F378E4">
        <w:rPr>
          <w:rFonts w:ascii="Bookman Old Style" w:hAnsi="Bookman Old Style"/>
          <w:sz w:val="28"/>
          <w:szCs w:val="28"/>
        </w:rPr>
        <w:t>.</w:t>
      </w:r>
    </w:p>
    <w:p w14:paraId="0BF4437B" w14:textId="77777777" w:rsidR="00136D84" w:rsidRPr="00F378E4" w:rsidRDefault="00136D84" w:rsidP="00136D84">
      <w:pPr>
        <w:spacing w:after="0" w:line="360" w:lineRule="auto"/>
        <w:ind w:firstLine="709"/>
        <w:jc w:val="both"/>
        <w:rPr>
          <w:rFonts w:ascii="Bookman Old Style" w:hAnsi="Bookman Old Style"/>
          <w:sz w:val="28"/>
          <w:szCs w:val="28"/>
        </w:rPr>
      </w:pPr>
    </w:p>
    <w:p w14:paraId="25DC32DF" w14:textId="2BF169D6" w:rsidR="00136D84" w:rsidRPr="00F378E4" w:rsidRDefault="00136D84" w:rsidP="00136D84">
      <w:pPr>
        <w:spacing w:after="0" w:line="360" w:lineRule="auto"/>
        <w:ind w:firstLine="709"/>
        <w:jc w:val="both"/>
        <w:rPr>
          <w:rFonts w:ascii="Bookman Old Style" w:hAnsi="Bookman Old Style"/>
          <w:i/>
          <w:iCs/>
          <w:sz w:val="28"/>
          <w:szCs w:val="28"/>
        </w:rPr>
      </w:pPr>
      <w:r w:rsidRPr="00F378E4">
        <w:rPr>
          <w:rFonts w:ascii="Bookman Old Style" w:hAnsi="Bookman Old Style"/>
          <w:sz w:val="28"/>
          <w:szCs w:val="28"/>
        </w:rPr>
        <w:t xml:space="preserve">2. A continuación, el Gobierno </w:t>
      </w:r>
      <w:r w:rsidRPr="00F378E4">
        <w:rPr>
          <w:rFonts w:ascii="Bookman Old Style" w:hAnsi="Bookman Old Style" w:cs="Tahoma"/>
          <w:iCs/>
          <w:sz w:val="28"/>
          <w:szCs w:val="28"/>
          <w:lang w:val="es-CO"/>
        </w:rPr>
        <w:t xml:space="preserve">de la República </w:t>
      </w:r>
      <w:r w:rsidRPr="00F378E4">
        <w:rPr>
          <w:rFonts w:ascii="Bookman Old Style" w:hAnsi="Bookman Old Style"/>
          <w:spacing w:val="-3"/>
          <w:sz w:val="28"/>
          <w:szCs w:val="28"/>
          <w:lang w:eastAsia="x-none"/>
        </w:rPr>
        <w:t>Federativa de Brasil</w:t>
      </w:r>
      <w:r w:rsidRPr="00F378E4">
        <w:rPr>
          <w:rFonts w:ascii="Bookman Old Style" w:hAnsi="Bookman Old Style" w:cs="Tahoma"/>
          <w:iCs/>
          <w:sz w:val="28"/>
          <w:szCs w:val="28"/>
          <w:lang w:val="es-CO"/>
        </w:rPr>
        <w:t xml:space="preserve">, a través de su embajada en Colombia, solicitó la detención preventiva con fines de extradición del ciudadano </w:t>
      </w:r>
      <w:r w:rsidRPr="00F378E4">
        <w:rPr>
          <w:rFonts w:ascii="Bookman Old Style" w:hAnsi="Bookman Old Style"/>
          <w:spacing w:val="-3"/>
          <w:sz w:val="28"/>
          <w:szCs w:val="28"/>
          <w:lang w:eastAsia="x-none"/>
        </w:rPr>
        <w:t>colombiano</w:t>
      </w:r>
      <w:r w:rsidRPr="00F378E4">
        <w:rPr>
          <w:rFonts w:ascii="Bookman Old Style" w:hAnsi="Bookman Old Style"/>
          <w:b/>
          <w:sz w:val="28"/>
          <w:szCs w:val="28"/>
        </w:rPr>
        <w:t xml:space="preserve"> </w:t>
      </w:r>
      <w:proofErr w:type="spellStart"/>
      <w:r w:rsidRPr="00F378E4">
        <w:rPr>
          <w:rFonts w:ascii="Bookman Old Style" w:hAnsi="Bookman Old Style"/>
          <w:b/>
          <w:spacing w:val="-3"/>
          <w:sz w:val="28"/>
          <w:szCs w:val="28"/>
          <w:lang w:eastAsia="x-none"/>
        </w:rPr>
        <w:t>Taisson</w:t>
      </w:r>
      <w:proofErr w:type="spellEnd"/>
      <w:r w:rsidRPr="00F378E4">
        <w:rPr>
          <w:rFonts w:ascii="Bookman Old Style" w:hAnsi="Bookman Old Style"/>
          <w:b/>
          <w:spacing w:val="-3"/>
          <w:sz w:val="28"/>
          <w:szCs w:val="28"/>
          <w:lang w:eastAsia="x-none"/>
        </w:rPr>
        <w:t xml:space="preserve"> Daniel Carrillo Márquez</w:t>
      </w:r>
      <w:r w:rsidRPr="00F378E4">
        <w:rPr>
          <w:rFonts w:ascii="Bookman Old Style" w:hAnsi="Bookman Old Style"/>
          <w:bCs/>
          <w:sz w:val="28"/>
          <w:szCs w:val="28"/>
        </w:rPr>
        <w:t>,</w:t>
      </w:r>
      <w:r w:rsidRPr="00F378E4">
        <w:rPr>
          <w:rFonts w:ascii="Bookman Old Style" w:hAnsi="Bookman Old Style"/>
          <w:sz w:val="28"/>
          <w:szCs w:val="28"/>
        </w:rPr>
        <w:t xml:space="preserve"> mediante </w:t>
      </w:r>
      <w:r w:rsidRPr="00F378E4">
        <w:rPr>
          <w:rFonts w:ascii="Bookman Old Style" w:hAnsi="Bookman Old Style"/>
          <w:sz w:val="28"/>
          <w:szCs w:val="28"/>
          <w:lang w:val="es-ES_tradnl"/>
        </w:rPr>
        <w:t xml:space="preserve">Nota Verbal </w:t>
      </w:r>
      <w:proofErr w:type="spellStart"/>
      <w:r w:rsidR="000675F7" w:rsidRPr="00F378E4">
        <w:rPr>
          <w:rFonts w:ascii="Bookman Old Style" w:hAnsi="Bookman Old Style"/>
          <w:sz w:val="28"/>
          <w:szCs w:val="28"/>
          <w:lang w:val="es-ES_tradnl"/>
        </w:rPr>
        <w:t>n.°</w:t>
      </w:r>
      <w:proofErr w:type="spellEnd"/>
      <w:r w:rsidRPr="00F378E4">
        <w:rPr>
          <w:rFonts w:ascii="Bookman Old Style" w:hAnsi="Bookman Old Style"/>
          <w:sz w:val="28"/>
          <w:szCs w:val="28"/>
          <w:lang w:val="es-ES_tradnl"/>
        </w:rPr>
        <w:t xml:space="preserve"> 10 del 8 de enero de 2026, </w:t>
      </w:r>
      <w:r w:rsidRPr="00F378E4">
        <w:rPr>
          <w:rFonts w:ascii="Bookman Old Style" w:hAnsi="Bookman Old Style"/>
          <w:bCs/>
          <w:sz w:val="28"/>
          <w:szCs w:val="28"/>
        </w:rPr>
        <w:t xml:space="preserve">para que comparezca ante el </w:t>
      </w:r>
      <w:r w:rsidR="001B2DEB" w:rsidRPr="00F378E4">
        <w:rPr>
          <w:rFonts w:ascii="Bookman Old Style" w:hAnsi="Bookman Old Style"/>
          <w:sz w:val="28"/>
          <w:szCs w:val="28"/>
          <w:lang w:val="es-CO"/>
        </w:rPr>
        <w:t>Juzgado Federal Civil y Criminal de la SSJ de Tabatinga-AM</w:t>
      </w:r>
      <w:r w:rsidR="001B2DEB" w:rsidRPr="00F378E4">
        <w:rPr>
          <w:rFonts w:ascii="Bookman Old Style" w:hAnsi="Bookman Old Style"/>
          <w:bCs/>
          <w:sz w:val="28"/>
          <w:szCs w:val="28"/>
        </w:rPr>
        <w:t xml:space="preserve"> </w:t>
      </w:r>
      <w:r w:rsidRPr="00F378E4">
        <w:rPr>
          <w:rFonts w:ascii="Bookman Old Style" w:hAnsi="Bookman Old Style"/>
          <w:bCs/>
          <w:sz w:val="28"/>
          <w:szCs w:val="28"/>
        </w:rPr>
        <w:t xml:space="preserve">por la presunta comisión del delito de </w:t>
      </w:r>
      <w:r w:rsidRPr="00F378E4">
        <w:rPr>
          <w:rFonts w:ascii="Bookman Old Style" w:hAnsi="Bookman Old Style"/>
          <w:i/>
          <w:iCs/>
          <w:spacing w:val="-3"/>
          <w:sz w:val="28"/>
          <w:szCs w:val="28"/>
          <w:lang w:eastAsia="x-none"/>
        </w:rPr>
        <w:t>tráfico internacional de drogas</w:t>
      </w:r>
      <w:r w:rsidRPr="00F378E4">
        <w:rPr>
          <w:rFonts w:ascii="Bookman Old Style" w:hAnsi="Bookman Old Style"/>
          <w:spacing w:val="-3"/>
          <w:sz w:val="28"/>
          <w:szCs w:val="28"/>
          <w:lang w:eastAsia="x-none"/>
        </w:rPr>
        <w:t>.</w:t>
      </w:r>
    </w:p>
    <w:p w14:paraId="0B986C88" w14:textId="77777777" w:rsidR="00136D84" w:rsidRPr="00F378E4" w:rsidRDefault="00136D84" w:rsidP="00136D84">
      <w:pPr>
        <w:spacing w:after="0"/>
        <w:jc w:val="both"/>
      </w:pPr>
    </w:p>
    <w:p w14:paraId="718856E0" w14:textId="77777777" w:rsidR="00136D84" w:rsidRPr="00F378E4" w:rsidRDefault="00136D84" w:rsidP="00136D84">
      <w:pPr>
        <w:spacing w:after="0" w:line="360" w:lineRule="auto"/>
        <w:ind w:firstLine="709"/>
        <w:jc w:val="both"/>
        <w:rPr>
          <w:rFonts w:ascii="Bookman Old Style" w:hAnsi="Bookman Old Style"/>
          <w:sz w:val="28"/>
          <w:szCs w:val="28"/>
        </w:rPr>
      </w:pPr>
      <w:r w:rsidRPr="00F378E4">
        <w:rPr>
          <w:rFonts w:ascii="Bookman Old Style" w:hAnsi="Bookman Old Style"/>
          <w:sz w:val="28"/>
          <w:szCs w:val="28"/>
        </w:rPr>
        <w:t xml:space="preserve">3. En Resolución del 9 de enero de 2026, la </w:t>
      </w:r>
      <w:proofErr w:type="gramStart"/>
      <w:r w:rsidRPr="00F378E4">
        <w:rPr>
          <w:rFonts w:ascii="Bookman Old Style" w:hAnsi="Bookman Old Style"/>
          <w:sz w:val="28"/>
          <w:szCs w:val="28"/>
        </w:rPr>
        <w:t>Fiscalía General</w:t>
      </w:r>
      <w:proofErr w:type="gramEnd"/>
      <w:r w:rsidRPr="00F378E4">
        <w:rPr>
          <w:rFonts w:ascii="Bookman Old Style" w:hAnsi="Bookman Old Style"/>
          <w:sz w:val="28"/>
          <w:szCs w:val="28"/>
        </w:rPr>
        <w:t xml:space="preserve"> de la Nación ordenó la captura del reclamado con fines de extradición.</w:t>
      </w:r>
    </w:p>
    <w:p w14:paraId="1679B56E" w14:textId="77777777" w:rsidR="00136D84" w:rsidRPr="00F378E4" w:rsidRDefault="00136D84" w:rsidP="00136D84">
      <w:pPr>
        <w:spacing w:after="0" w:line="360" w:lineRule="auto"/>
        <w:ind w:firstLine="709"/>
        <w:jc w:val="both"/>
        <w:rPr>
          <w:rFonts w:ascii="Bookman Old Style" w:hAnsi="Bookman Old Style"/>
          <w:sz w:val="28"/>
          <w:szCs w:val="28"/>
        </w:rPr>
      </w:pPr>
    </w:p>
    <w:p w14:paraId="5631FFB9" w14:textId="2A7C37E1" w:rsidR="00136D84" w:rsidRPr="00F378E4" w:rsidRDefault="00136D84" w:rsidP="00136D84">
      <w:pPr>
        <w:spacing w:after="0" w:line="360" w:lineRule="auto"/>
        <w:ind w:firstLine="709"/>
        <w:jc w:val="both"/>
        <w:rPr>
          <w:rFonts w:ascii="Bookman Old Style" w:hAnsi="Bookman Old Style"/>
          <w:sz w:val="28"/>
          <w:szCs w:val="28"/>
          <w:lang w:val="es-CO"/>
        </w:rPr>
      </w:pPr>
      <w:r w:rsidRPr="00F378E4">
        <w:rPr>
          <w:rFonts w:ascii="Bookman Old Style" w:hAnsi="Bookman Old Style"/>
          <w:sz w:val="28"/>
          <w:szCs w:val="28"/>
        </w:rPr>
        <w:t xml:space="preserve">4. </w:t>
      </w:r>
      <w:r w:rsidRPr="00F378E4">
        <w:rPr>
          <w:rFonts w:ascii="Bookman Old Style" w:hAnsi="Bookman Old Style"/>
          <w:bCs/>
          <w:sz w:val="28"/>
          <w:szCs w:val="28"/>
        </w:rPr>
        <w:t xml:space="preserve">A través de la Nota Verbal </w:t>
      </w:r>
      <w:proofErr w:type="spellStart"/>
      <w:r w:rsidR="000675F7" w:rsidRPr="00F378E4">
        <w:rPr>
          <w:rFonts w:ascii="Bookman Old Style" w:hAnsi="Bookman Old Style"/>
          <w:bCs/>
          <w:sz w:val="28"/>
          <w:szCs w:val="28"/>
        </w:rPr>
        <w:t>n.°</w:t>
      </w:r>
      <w:proofErr w:type="spellEnd"/>
      <w:r w:rsidRPr="00F378E4">
        <w:rPr>
          <w:rFonts w:ascii="Bookman Old Style" w:hAnsi="Bookman Old Style"/>
          <w:bCs/>
          <w:sz w:val="28"/>
          <w:szCs w:val="28"/>
        </w:rPr>
        <w:t xml:space="preserve"> 75 del 5 de marzo 2026, el Gobierno de la República </w:t>
      </w:r>
      <w:r w:rsidRPr="00F378E4">
        <w:rPr>
          <w:rFonts w:ascii="Bookman Old Style" w:hAnsi="Bookman Old Style"/>
          <w:spacing w:val="-3"/>
          <w:sz w:val="28"/>
          <w:szCs w:val="28"/>
          <w:lang w:eastAsia="x-none"/>
        </w:rPr>
        <w:t>Federativa de Brasil</w:t>
      </w:r>
      <w:r w:rsidRPr="00F378E4">
        <w:rPr>
          <w:rFonts w:ascii="Bookman Old Style" w:hAnsi="Bookman Old Style"/>
          <w:bCs/>
          <w:sz w:val="28"/>
          <w:szCs w:val="28"/>
        </w:rPr>
        <w:t xml:space="preserve"> presentó solicitud formal de extradición de </w:t>
      </w:r>
      <w:proofErr w:type="spellStart"/>
      <w:r w:rsidRPr="00F378E4">
        <w:rPr>
          <w:rFonts w:ascii="Bookman Old Style" w:hAnsi="Bookman Old Style"/>
          <w:b/>
          <w:spacing w:val="-3"/>
          <w:sz w:val="28"/>
          <w:szCs w:val="28"/>
          <w:lang w:eastAsia="x-none"/>
        </w:rPr>
        <w:t>Taisson</w:t>
      </w:r>
      <w:proofErr w:type="spellEnd"/>
      <w:r w:rsidRPr="00F378E4">
        <w:rPr>
          <w:rFonts w:ascii="Bookman Old Style" w:hAnsi="Bookman Old Style"/>
          <w:b/>
          <w:spacing w:val="-3"/>
          <w:sz w:val="28"/>
          <w:szCs w:val="28"/>
          <w:lang w:eastAsia="x-none"/>
        </w:rPr>
        <w:t xml:space="preserve"> Daniel Carrillo Márquez</w:t>
      </w:r>
      <w:r w:rsidRPr="00F378E4">
        <w:rPr>
          <w:rFonts w:ascii="Bookman Old Style" w:hAnsi="Bookman Old Style"/>
          <w:bCs/>
          <w:sz w:val="28"/>
          <w:szCs w:val="28"/>
        </w:rPr>
        <w:t>, allegando la respectiva documentación traducida y legalizada</w:t>
      </w:r>
      <w:r w:rsidRPr="00F378E4">
        <w:rPr>
          <w:rFonts w:ascii="Bookman Old Style" w:hAnsi="Bookman Old Style"/>
          <w:sz w:val="28"/>
          <w:szCs w:val="28"/>
          <w:lang w:val="es-CO"/>
        </w:rPr>
        <w:t>.</w:t>
      </w:r>
    </w:p>
    <w:p w14:paraId="572C2FFA" w14:textId="77777777" w:rsidR="00136D84" w:rsidRPr="00F378E4" w:rsidRDefault="00136D84" w:rsidP="00136D84">
      <w:pPr>
        <w:spacing w:after="0" w:line="360" w:lineRule="auto"/>
        <w:ind w:firstLine="709"/>
        <w:jc w:val="both"/>
        <w:rPr>
          <w:rFonts w:ascii="Bookman Old Style" w:hAnsi="Bookman Old Style"/>
          <w:sz w:val="28"/>
          <w:szCs w:val="28"/>
        </w:rPr>
      </w:pPr>
    </w:p>
    <w:p w14:paraId="55396681" w14:textId="77777777" w:rsidR="00136D84" w:rsidRPr="00F378E4" w:rsidRDefault="00136D84" w:rsidP="00136D84">
      <w:pPr>
        <w:spacing w:after="0" w:line="360" w:lineRule="auto"/>
        <w:ind w:firstLine="709"/>
        <w:jc w:val="both"/>
        <w:rPr>
          <w:rFonts w:ascii="Bookman Old Style" w:hAnsi="Bookman Old Style"/>
          <w:iCs/>
          <w:sz w:val="28"/>
          <w:szCs w:val="28"/>
          <w:lang w:val="es-CO"/>
        </w:rPr>
      </w:pPr>
      <w:r w:rsidRPr="00F378E4">
        <w:rPr>
          <w:rFonts w:ascii="Bookman Old Style" w:hAnsi="Bookman Old Style"/>
          <w:sz w:val="28"/>
          <w:szCs w:val="28"/>
        </w:rPr>
        <w:t xml:space="preserve">5. Formalizada la solicitud de extradición, el Ministerio de Justicia y del Derecho remitió a la Corte la documentación enviada por la Embajada brasileña, oficio MJD-OFI26-0012657-GEX-10100 de 19 de marzo de 2026, previo concepto de su homólogo de Relaciones Exteriores sobre la vigencia </w:t>
      </w:r>
      <w:r w:rsidRPr="00F378E4">
        <w:rPr>
          <w:rFonts w:ascii="Bookman Old Style" w:hAnsi="Bookman Old Style"/>
          <w:spacing w:val="-6"/>
          <w:kern w:val="28"/>
          <w:sz w:val="28"/>
          <w:szCs w:val="28"/>
          <w:lang w:eastAsia="es-ES"/>
        </w:rPr>
        <w:t xml:space="preserve">entre la República de Colombia y la República </w:t>
      </w:r>
      <w:r w:rsidRPr="00F378E4">
        <w:rPr>
          <w:rFonts w:ascii="Bookman Old Style" w:hAnsi="Bookman Old Style"/>
          <w:spacing w:val="-3"/>
          <w:sz w:val="28"/>
          <w:szCs w:val="28"/>
          <w:lang w:eastAsia="x-none"/>
        </w:rPr>
        <w:t>Federativa de Brasil</w:t>
      </w:r>
      <w:r w:rsidRPr="00F378E4">
        <w:rPr>
          <w:rFonts w:ascii="Bookman Old Style" w:hAnsi="Bookman Old Style"/>
          <w:spacing w:val="-6"/>
          <w:kern w:val="28"/>
          <w:sz w:val="28"/>
          <w:szCs w:val="28"/>
          <w:lang w:eastAsia="es-ES"/>
        </w:rPr>
        <w:t xml:space="preserve"> </w:t>
      </w:r>
      <w:r w:rsidRPr="00F378E4">
        <w:rPr>
          <w:rFonts w:ascii="Bookman Old Style" w:hAnsi="Bookman Old Style"/>
          <w:sz w:val="28"/>
          <w:szCs w:val="28"/>
        </w:rPr>
        <w:t>del “</w:t>
      </w:r>
      <w:r w:rsidRPr="00F378E4">
        <w:rPr>
          <w:rFonts w:ascii="Bookman Old Style" w:hAnsi="Bookman Old Style"/>
          <w:i/>
          <w:iCs/>
          <w:sz w:val="28"/>
          <w:szCs w:val="28"/>
        </w:rPr>
        <w:t>Tratado de Extradición</w:t>
      </w:r>
      <w:r w:rsidRPr="00F378E4">
        <w:rPr>
          <w:rFonts w:ascii="Bookman Old Style" w:hAnsi="Bookman Old Style"/>
          <w:sz w:val="28"/>
          <w:szCs w:val="28"/>
        </w:rPr>
        <w:t xml:space="preserve">” </w:t>
      </w:r>
      <w:r w:rsidRPr="00F378E4">
        <w:rPr>
          <w:rFonts w:ascii="Bookman Old Style" w:hAnsi="Bookman Old Style"/>
          <w:iCs/>
          <w:sz w:val="28"/>
          <w:szCs w:val="28"/>
          <w:lang w:val="es-CO"/>
        </w:rPr>
        <w:t>suscrito en Rio de Janeiro, el 28 de diciembre de 1938.</w:t>
      </w:r>
    </w:p>
    <w:p w14:paraId="2502496A" w14:textId="77777777" w:rsidR="00136D84" w:rsidRPr="00F378E4" w:rsidRDefault="00136D84" w:rsidP="00136D84">
      <w:pPr>
        <w:spacing w:after="0" w:line="360" w:lineRule="auto"/>
        <w:ind w:firstLine="709"/>
        <w:jc w:val="both"/>
        <w:rPr>
          <w:rFonts w:ascii="Bookman Old Style" w:hAnsi="Bookman Old Style"/>
          <w:spacing w:val="-6"/>
          <w:kern w:val="28"/>
          <w:sz w:val="28"/>
          <w:szCs w:val="28"/>
          <w:lang w:eastAsia="es-ES"/>
        </w:rPr>
      </w:pPr>
      <w:r w:rsidRPr="00F378E4">
        <w:rPr>
          <w:rFonts w:ascii="Bookman Old Style" w:hAnsi="Bookman Old Style"/>
          <w:spacing w:val="-6"/>
          <w:kern w:val="28"/>
          <w:sz w:val="28"/>
          <w:szCs w:val="28"/>
          <w:lang w:eastAsia="es-ES"/>
        </w:rPr>
        <w:lastRenderedPageBreak/>
        <w:t xml:space="preserve">6. Una vez recibida la actuación en la Corporación, mediante auto de 24 de marzo del presente año, se requirió a </w:t>
      </w:r>
      <w:proofErr w:type="spellStart"/>
      <w:r w:rsidRPr="00F378E4">
        <w:rPr>
          <w:rFonts w:ascii="Bookman Old Style" w:hAnsi="Bookman Old Style"/>
          <w:b/>
          <w:spacing w:val="-3"/>
          <w:sz w:val="28"/>
          <w:szCs w:val="28"/>
          <w:lang w:eastAsia="x-none"/>
        </w:rPr>
        <w:t>Taisson</w:t>
      </w:r>
      <w:proofErr w:type="spellEnd"/>
      <w:r w:rsidRPr="00F378E4">
        <w:rPr>
          <w:rFonts w:ascii="Bookman Old Style" w:hAnsi="Bookman Old Style"/>
          <w:b/>
          <w:spacing w:val="-3"/>
          <w:sz w:val="28"/>
          <w:szCs w:val="28"/>
          <w:lang w:eastAsia="x-none"/>
        </w:rPr>
        <w:t xml:space="preserve"> Daniel Carrillo Márquez</w:t>
      </w:r>
      <w:r w:rsidRPr="00F378E4">
        <w:rPr>
          <w:rFonts w:ascii="Bookman Old Style" w:hAnsi="Bookman Old Style"/>
          <w:spacing w:val="-6"/>
          <w:kern w:val="28"/>
          <w:sz w:val="28"/>
          <w:szCs w:val="28"/>
          <w:lang w:eastAsia="es-ES"/>
        </w:rPr>
        <w:t xml:space="preserve"> para que nombrara defensor de confianza, advirtiéndosele que, de no hacerlo, la Corte le designaría uno de oficio. </w:t>
      </w:r>
    </w:p>
    <w:p w14:paraId="63C71D9B" w14:textId="77777777" w:rsidR="00136D84" w:rsidRPr="00F378E4" w:rsidRDefault="00136D84" w:rsidP="00136D84">
      <w:pPr>
        <w:spacing w:after="0" w:line="360" w:lineRule="auto"/>
        <w:ind w:firstLine="709"/>
        <w:jc w:val="both"/>
        <w:rPr>
          <w:rFonts w:ascii="Bookman Old Style" w:hAnsi="Bookman Old Style"/>
          <w:spacing w:val="-6"/>
          <w:kern w:val="28"/>
          <w:sz w:val="28"/>
          <w:szCs w:val="28"/>
          <w:lang w:eastAsia="es-ES"/>
        </w:rPr>
      </w:pPr>
    </w:p>
    <w:p w14:paraId="68C7A2B1" w14:textId="77777777" w:rsidR="00136D84" w:rsidRPr="00F378E4" w:rsidRDefault="00136D84" w:rsidP="00136D84">
      <w:pPr>
        <w:spacing w:after="0" w:line="360" w:lineRule="auto"/>
        <w:ind w:firstLine="709"/>
        <w:jc w:val="both"/>
        <w:rPr>
          <w:rFonts w:ascii="Bookman Old Style" w:hAnsi="Bookman Old Style" w:cs="Arial"/>
          <w:sz w:val="28"/>
          <w:szCs w:val="28"/>
          <w:lang w:val="es-CO"/>
        </w:rPr>
      </w:pPr>
      <w:r w:rsidRPr="00F378E4">
        <w:rPr>
          <w:rFonts w:ascii="Bookman Old Style" w:hAnsi="Bookman Old Style"/>
          <w:spacing w:val="-6"/>
          <w:kern w:val="28"/>
          <w:sz w:val="28"/>
          <w:szCs w:val="28"/>
          <w:lang w:eastAsia="es-ES"/>
        </w:rPr>
        <w:t xml:space="preserve">7. Acreditada la representación judicial del reclamado, a quien </w:t>
      </w:r>
      <w:r w:rsidRPr="00F378E4">
        <w:rPr>
          <w:rFonts w:ascii="Bookman Old Style" w:hAnsi="Bookman Old Style"/>
          <w:spacing w:val="-6"/>
          <w:kern w:val="28"/>
          <w:sz w:val="28"/>
          <w:szCs w:val="28"/>
          <w:lang w:val="es-ES_tradnl" w:eastAsia="es-ES"/>
        </w:rPr>
        <w:t>se le designó un abogado adscrito al Sistema Nacional de Defensoría Pública</w:t>
      </w:r>
      <w:r w:rsidRPr="00F378E4">
        <w:rPr>
          <w:rFonts w:ascii="Bookman Old Style" w:hAnsi="Bookman Old Style"/>
          <w:spacing w:val="-6"/>
          <w:kern w:val="28"/>
          <w:sz w:val="28"/>
          <w:szCs w:val="28"/>
          <w:lang w:eastAsia="es-ES"/>
        </w:rPr>
        <w:t xml:space="preserve">, se dio inicio al trámite consagrado en el artículo 500 de la Ley 906 de 2004 y se </w:t>
      </w:r>
      <w:proofErr w:type="gramStart"/>
      <w:r w:rsidRPr="00F378E4">
        <w:rPr>
          <w:rFonts w:ascii="Bookman Old Style" w:hAnsi="Bookman Old Style"/>
          <w:spacing w:val="-6"/>
          <w:kern w:val="28"/>
          <w:sz w:val="28"/>
          <w:szCs w:val="28"/>
          <w:lang w:eastAsia="es-ES"/>
        </w:rPr>
        <w:t>dispuso</w:t>
      </w:r>
      <w:proofErr w:type="gramEnd"/>
      <w:r w:rsidRPr="00F378E4">
        <w:rPr>
          <w:rFonts w:ascii="Bookman Old Style" w:hAnsi="Bookman Old Style"/>
          <w:spacing w:val="-6"/>
          <w:kern w:val="28"/>
          <w:sz w:val="28"/>
          <w:szCs w:val="28"/>
          <w:lang w:eastAsia="es-ES"/>
        </w:rPr>
        <w:t xml:space="preserve"> agotar el periodo para pedir pruebas</w:t>
      </w:r>
      <w:r w:rsidRPr="00F378E4">
        <w:rPr>
          <w:rFonts w:ascii="Bookman Old Style" w:hAnsi="Bookman Old Style" w:cs="Arial"/>
          <w:sz w:val="28"/>
          <w:szCs w:val="28"/>
          <w:lang w:val="es-CO"/>
        </w:rPr>
        <w:t>.</w:t>
      </w:r>
    </w:p>
    <w:p w14:paraId="5F1EC3D7" w14:textId="77777777" w:rsidR="00136D84" w:rsidRPr="00F378E4" w:rsidRDefault="00136D84" w:rsidP="00136D84">
      <w:pPr>
        <w:spacing w:after="0" w:line="360" w:lineRule="auto"/>
        <w:ind w:firstLine="709"/>
        <w:jc w:val="both"/>
        <w:rPr>
          <w:rFonts w:ascii="Bookman Old Style" w:hAnsi="Bookman Old Style"/>
          <w:sz w:val="28"/>
          <w:szCs w:val="28"/>
        </w:rPr>
      </w:pPr>
    </w:p>
    <w:p w14:paraId="3A4C06FE" w14:textId="3BDCD8E3" w:rsidR="00136D84" w:rsidRPr="00F378E4" w:rsidRDefault="00136D84" w:rsidP="00136D84">
      <w:pPr>
        <w:pStyle w:val="Sinespaciado"/>
        <w:spacing w:line="360" w:lineRule="auto"/>
        <w:ind w:firstLine="708"/>
        <w:rPr>
          <w:rFonts w:ascii="Bookman Old Style" w:hAnsi="Bookman Old Style"/>
          <w:sz w:val="28"/>
          <w:szCs w:val="28"/>
        </w:rPr>
      </w:pPr>
      <w:r w:rsidRPr="00F378E4">
        <w:rPr>
          <w:rFonts w:ascii="Bookman Old Style" w:hAnsi="Bookman Old Style"/>
          <w:sz w:val="28"/>
          <w:szCs w:val="28"/>
        </w:rPr>
        <w:t>8. Dentro del referido lapso, el apoderado judicial del solicitado y el representante del Ministerio Público elevaron sus correspondientes postulaciones</w:t>
      </w:r>
      <w:r w:rsidRPr="00F378E4">
        <w:rPr>
          <w:rFonts w:ascii="Bookman Old Style" w:hAnsi="Bookman Old Style"/>
          <w:bCs/>
          <w:sz w:val="28"/>
          <w:szCs w:val="28"/>
        </w:rPr>
        <w:t xml:space="preserve"> probatorias. La Sala se pronunció sobre estas en proveído CSJ AP3279-2026 del 13 de mayo del año que avanza, en el cual admitió las dirigidas a descartar la posible vulneración del principio del </w:t>
      </w:r>
      <w:r w:rsidRPr="00F378E4">
        <w:rPr>
          <w:rFonts w:ascii="Bookman Old Style" w:hAnsi="Bookman Old Style"/>
          <w:bCs/>
          <w:i/>
          <w:iCs/>
          <w:sz w:val="28"/>
          <w:szCs w:val="28"/>
        </w:rPr>
        <w:t>non bis in ídem.</w:t>
      </w:r>
    </w:p>
    <w:p w14:paraId="49A579A3" w14:textId="77777777" w:rsidR="00136D84" w:rsidRPr="00F378E4" w:rsidRDefault="00136D84" w:rsidP="00136D84">
      <w:pPr>
        <w:pStyle w:val="Sinespaciado"/>
        <w:spacing w:line="360" w:lineRule="auto"/>
        <w:ind w:firstLine="708"/>
        <w:rPr>
          <w:rFonts w:ascii="Bookman Old Style" w:hAnsi="Bookman Old Style"/>
          <w:sz w:val="28"/>
          <w:szCs w:val="28"/>
        </w:rPr>
      </w:pPr>
    </w:p>
    <w:p w14:paraId="435F2287" w14:textId="2488155D" w:rsidR="00136D84" w:rsidRPr="00F378E4" w:rsidRDefault="00A14D90" w:rsidP="00136D84">
      <w:pPr>
        <w:pStyle w:val="Sinespaciado"/>
        <w:spacing w:line="360" w:lineRule="auto"/>
        <w:ind w:firstLine="708"/>
        <w:rPr>
          <w:rFonts w:ascii="Bookman Old Style" w:eastAsia="Calibri" w:hAnsi="Bookman Old Style" w:cs="Arial"/>
          <w:sz w:val="28"/>
          <w:szCs w:val="28"/>
        </w:rPr>
      </w:pPr>
      <w:r w:rsidRPr="00F378E4">
        <w:rPr>
          <w:rFonts w:ascii="Bookman Old Style" w:hAnsi="Bookman Old Style"/>
          <w:sz w:val="28"/>
          <w:szCs w:val="28"/>
        </w:rPr>
        <w:t>9</w:t>
      </w:r>
      <w:r w:rsidR="00136D84" w:rsidRPr="00F378E4">
        <w:rPr>
          <w:rFonts w:ascii="Bookman Old Style" w:hAnsi="Bookman Old Style"/>
          <w:sz w:val="28"/>
          <w:szCs w:val="28"/>
        </w:rPr>
        <w:t>. Como consecuencia del decreto probatorio, l</w:t>
      </w:r>
      <w:r w:rsidR="00136D84" w:rsidRPr="00F378E4">
        <w:rPr>
          <w:rFonts w:ascii="Bookman Old Style" w:eastAsia="Calibri" w:hAnsi="Bookman Old Style" w:cs="Arial"/>
          <w:sz w:val="28"/>
          <w:szCs w:val="28"/>
        </w:rPr>
        <w:t xml:space="preserve">a Dirección de Investigación Criminal e Interpol de la Policía Nacional rindió informe donde da cuenta que, consultada sus bases de datos, </w:t>
      </w:r>
      <w:proofErr w:type="spellStart"/>
      <w:r w:rsidR="00136D84" w:rsidRPr="00F378E4">
        <w:rPr>
          <w:rFonts w:ascii="Bookman Old Style" w:hAnsi="Bookman Old Style"/>
          <w:b/>
          <w:spacing w:val="-3"/>
          <w:sz w:val="28"/>
          <w:szCs w:val="28"/>
          <w:lang w:eastAsia="x-none"/>
        </w:rPr>
        <w:t>Taisson</w:t>
      </w:r>
      <w:proofErr w:type="spellEnd"/>
      <w:r w:rsidR="00136D84" w:rsidRPr="00F378E4">
        <w:rPr>
          <w:rFonts w:ascii="Bookman Old Style" w:hAnsi="Bookman Old Style"/>
          <w:b/>
          <w:spacing w:val="-3"/>
          <w:sz w:val="28"/>
          <w:szCs w:val="28"/>
          <w:lang w:eastAsia="x-none"/>
        </w:rPr>
        <w:t xml:space="preserve"> Daniel Carrillo Márquez</w:t>
      </w:r>
      <w:r w:rsidR="00136D84" w:rsidRPr="00F378E4">
        <w:rPr>
          <w:rFonts w:ascii="Bookman Old Style" w:hAnsi="Bookman Old Style"/>
          <w:spacing w:val="-6"/>
          <w:kern w:val="28"/>
          <w:sz w:val="28"/>
          <w:szCs w:val="28"/>
          <w:lang w:eastAsia="es-ES"/>
        </w:rPr>
        <w:t xml:space="preserve"> </w:t>
      </w:r>
      <w:r w:rsidR="00136D84" w:rsidRPr="00F378E4">
        <w:rPr>
          <w:rFonts w:ascii="Bookman Old Style" w:eastAsia="Calibri" w:hAnsi="Bookman Old Style" w:cs="Arial"/>
          <w:sz w:val="28"/>
          <w:szCs w:val="28"/>
        </w:rPr>
        <w:t>sólo registra en su contra la orden de captura expedida con ocasión del presente trámite de extradición.</w:t>
      </w:r>
    </w:p>
    <w:p w14:paraId="3A43E505" w14:textId="77777777" w:rsidR="009F30C5" w:rsidRPr="00F378E4" w:rsidRDefault="009F30C5" w:rsidP="00136D84">
      <w:pPr>
        <w:pStyle w:val="Sinespaciado"/>
        <w:spacing w:line="360" w:lineRule="auto"/>
        <w:ind w:firstLine="708"/>
        <w:rPr>
          <w:rFonts w:ascii="Bookman Old Style" w:hAnsi="Bookman Old Style"/>
          <w:sz w:val="28"/>
          <w:szCs w:val="28"/>
        </w:rPr>
      </w:pPr>
    </w:p>
    <w:p w14:paraId="33BC65E4" w14:textId="14F3A247" w:rsidR="00136D84" w:rsidRPr="00F378E4" w:rsidRDefault="00A14D90" w:rsidP="00136D84">
      <w:pPr>
        <w:spacing w:after="0" w:line="360" w:lineRule="auto"/>
        <w:ind w:firstLine="708"/>
        <w:jc w:val="both"/>
        <w:rPr>
          <w:rFonts w:ascii="Bookman Old Style" w:eastAsia="Calibri" w:hAnsi="Bookman Old Style" w:cs="Arial"/>
          <w:sz w:val="28"/>
          <w:szCs w:val="28"/>
          <w:lang w:val="es-CO"/>
        </w:rPr>
      </w:pPr>
      <w:r w:rsidRPr="00F378E4">
        <w:rPr>
          <w:rFonts w:ascii="Bookman Old Style" w:hAnsi="Bookman Old Style"/>
          <w:sz w:val="28"/>
          <w:szCs w:val="28"/>
        </w:rPr>
        <w:t xml:space="preserve">10. </w:t>
      </w:r>
      <w:r w:rsidR="00136D84" w:rsidRPr="00F378E4">
        <w:rPr>
          <w:rFonts w:ascii="Bookman Old Style" w:hAnsi="Bookman Old Style"/>
          <w:sz w:val="28"/>
          <w:szCs w:val="28"/>
        </w:rPr>
        <w:t xml:space="preserve">Por su parte, </w:t>
      </w:r>
      <w:r w:rsidR="00136D84" w:rsidRPr="00F378E4">
        <w:rPr>
          <w:rFonts w:ascii="Bookman Old Style" w:eastAsia="Calibri" w:hAnsi="Bookman Old Style" w:cs="Arial"/>
          <w:sz w:val="28"/>
          <w:szCs w:val="28"/>
          <w:lang w:val="es-CO"/>
        </w:rPr>
        <w:t xml:space="preserve">la </w:t>
      </w:r>
      <w:proofErr w:type="gramStart"/>
      <w:r w:rsidR="00136D84" w:rsidRPr="00F378E4">
        <w:rPr>
          <w:rFonts w:ascii="Bookman Old Style" w:eastAsia="Calibri" w:hAnsi="Bookman Old Style" w:cs="Arial"/>
          <w:sz w:val="28"/>
          <w:szCs w:val="28"/>
          <w:lang w:val="es-CO"/>
        </w:rPr>
        <w:t>Directora</w:t>
      </w:r>
      <w:proofErr w:type="gramEnd"/>
      <w:r w:rsidR="00136D84" w:rsidRPr="00F378E4">
        <w:rPr>
          <w:rFonts w:ascii="Bookman Old Style" w:eastAsia="Calibri" w:hAnsi="Bookman Old Style" w:cs="Arial"/>
          <w:sz w:val="28"/>
          <w:szCs w:val="28"/>
          <w:lang w:val="es-CO"/>
        </w:rPr>
        <w:t xml:space="preserve"> Encargada de Asuntos Internacionales de la </w:t>
      </w:r>
      <w:proofErr w:type="gramStart"/>
      <w:r w:rsidR="00136D84" w:rsidRPr="00F378E4">
        <w:rPr>
          <w:rFonts w:ascii="Bookman Old Style" w:eastAsia="Calibri" w:hAnsi="Bookman Old Style" w:cs="Arial"/>
          <w:sz w:val="28"/>
          <w:szCs w:val="28"/>
          <w:lang w:val="es-CO"/>
        </w:rPr>
        <w:t>Fiscalía General</w:t>
      </w:r>
      <w:proofErr w:type="gramEnd"/>
      <w:r w:rsidR="00136D84" w:rsidRPr="00F378E4">
        <w:rPr>
          <w:rFonts w:ascii="Bookman Old Style" w:eastAsia="Calibri" w:hAnsi="Bookman Old Style" w:cs="Arial"/>
          <w:sz w:val="28"/>
          <w:szCs w:val="28"/>
          <w:lang w:val="es-CO"/>
        </w:rPr>
        <w:t xml:space="preserve"> de la Nación adjuntó </w:t>
      </w:r>
      <w:r w:rsidR="00136D84" w:rsidRPr="00F378E4">
        <w:rPr>
          <w:rFonts w:ascii="Bookman Old Style" w:eastAsia="Calibri" w:hAnsi="Bookman Old Style" w:cs="Arial"/>
          <w:sz w:val="28"/>
          <w:szCs w:val="28"/>
          <w:lang w:val="es-CO"/>
        </w:rPr>
        <w:lastRenderedPageBreak/>
        <w:t xml:space="preserve">la respuesta otorgada por la Dirección de Atención al Usuario, Intervención Temprana y Asignaciones, en la que informó que revisados los sistemas SPOA y SIJUF de la entidad, a nombre de </w:t>
      </w:r>
      <w:proofErr w:type="spellStart"/>
      <w:r w:rsidRPr="00F378E4">
        <w:rPr>
          <w:rFonts w:ascii="Bookman Old Style" w:hAnsi="Bookman Old Style"/>
          <w:b/>
          <w:spacing w:val="-3"/>
          <w:sz w:val="28"/>
          <w:szCs w:val="28"/>
          <w:lang w:eastAsia="x-none"/>
        </w:rPr>
        <w:t>Taisson</w:t>
      </w:r>
      <w:proofErr w:type="spellEnd"/>
      <w:r w:rsidRPr="00F378E4">
        <w:rPr>
          <w:rFonts w:ascii="Bookman Old Style" w:hAnsi="Bookman Old Style"/>
          <w:b/>
          <w:spacing w:val="-3"/>
          <w:sz w:val="28"/>
          <w:szCs w:val="28"/>
          <w:lang w:eastAsia="x-none"/>
        </w:rPr>
        <w:t xml:space="preserve"> Daniel Carrillo Márquez</w:t>
      </w:r>
      <w:r w:rsidR="00136D84" w:rsidRPr="00F378E4">
        <w:rPr>
          <w:rFonts w:ascii="Bookman Old Style" w:eastAsia="Calibri" w:hAnsi="Bookman Old Style" w:cs="Arial"/>
          <w:sz w:val="28"/>
          <w:szCs w:val="28"/>
        </w:rPr>
        <w:t>, figura la siguiente anotación:</w:t>
      </w:r>
    </w:p>
    <w:p w14:paraId="5D9DB54B" w14:textId="77777777" w:rsidR="00136D84" w:rsidRPr="00F378E4" w:rsidRDefault="00136D84" w:rsidP="00136D84">
      <w:pPr>
        <w:pStyle w:val="Sinespaciado"/>
        <w:spacing w:line="360" w:lineRule="auto"/>
        <w:ind w:left="0" w:firstLine="0"/>
        <w:rPr>
          <w:rFonts w:ascii="Bookman Old Style" w:hAnsi="Bookman Old Style"/>
          <w:sz w:val="28"/>
          <w:szCs w:val="28"/>
        </w:rPr>
      </w:pPr>
    </w:p>
    <w:tbl>
      <w:tblPr>
        <w:tblStyle w:val="Tablaconcuadrcula"/>
        <w:tblW w:w="0" w:type="auto"/>
        <w:tblInd w:w="137" w:type="dxa"/>
        <w:tblLook w:val="04A0" w:firstRow="1" w:lastRow="0" w:firstColumn="1" w:lastColumn="0" w:noHBand="0" w:noVBand="1"/>
      </w:tblPr>
      <w:tblGrid>
        <w:gridCol w:w="2693"/>
        <w:gridCol w:w="5433"/>
      </w:tblGrid>
      <w:tr w:rsidR="00136D84" w:rsidRPr="00F378E4" w14:paraId="0FA2CEEE" w14:textId="77777777" w:rsidTr="00A14D90">
        <w:tc>
          <w:tcPr>
            <w:tcW w:w="2693" w:type="dxa"/>
          </w:tcPr>
          <w:p w14:paraId="0640D372" w14:textId="77777777" w:rsidR="00136D84" w:rsidRPr="00F378E4" w:rsidRDefault="00136D84"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Número Noticia</w:t>
            </w:r>
          </w:p>
        </w:tc>
        <w:tc>
          <w:tcPr>
            <w:tcW w:w="5433" w:type="dxa"/>
          </w:tcPr>
          <w:p w14:paraId="7FFC5DAE" w14:textId="6D790D8B" w:rsidR="00136D84" w:rsidRPr="00F378E4" w:rsidRDefault="003918F3"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540016106079201981183</w:t>
            </w:r>
          </w:p>
        </w:tc>
      </w:tr>
      <w:tr w:rsidR="00136D84" w:rsidRPr="00F378E4" w14:paraId="208A5F37" w14:textId="77777777" w:rsidTr="00A14D90">
        <w:tc>
          <w:tcPr>
            <w:tcW w:w="2693" w:type="dxa"/>
          </w:tcPr>
          <w:p w14:paraId="73E93788" w14:textId="77777777" w:rsidR="00136D84" w:rsidRPr="00F378E4" w:rsidRDefault="00136D84"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Calidad</w:t>
            </w:r>
          </w:p>
        </w:tc>
        <w:tc>
          <w:tcPr>
            <w:tcW w:w="5433" w:type="dxa"/>
          </w:tcPr>
          <w:p w14:paraId="550449A7" w14:textId="77777777" w:rsidR="00136D84" w:rsidRPr="00F378E4" w:rsidRDefault="00136D84"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INDICIADO</w:t>
            </w:r>
          </w:p>
        </w:tc>
      </w:tr>
      <w:tr w:rsidR="00136D84" w:rsidRPr="00F378E4" w14:paraId="454A762F" w14:textId="77777777" w:rsidTr="00A14D90">
        <w:tc>
          <w:tcPr>
            <w:tcW w:w="2693" w:type="dxa"/>
          </w:tcPr>
          <w:p w14:paraId="777388C2" w14:textId="77777777" w:rsidR="00136D84" w:rsidRPr="00F378E4" w:rsidRDefault="00136D84"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Delito</w:t>
            </w:r>
          </w:p>
        </w:tc>
        <w:tc>
          <w:tcPr>
            <w:tcW w:w="5433" w:type="dxa"/>
          </w:tcPr>
          <w:p w14:paraId="26527B21" w14:textId="55C05998" w:rsidR="00136D84" w:rsidRPr="00F378E4" w:rsidRDefault="003918F3"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VIOLENCIA CONTRA SERVIDOR PUBLICO ART. 429 C.P.</w:t>
            </w:r>
          </w:p>
        </w:tc>
      </w:tr>
      <w:tr w:rsidR="00136D84" w:rsidRPr="00F378E4" w14:paraId="40D7D52B" w14:textId="77777777" w:rsidTr="00A14D90">
        <w:tc>
          <w:tcPr>
            <w:tcW w:w="2693" w:type="dxa"/>
          </w:tcPr>
          <w:p w14:paraId="54A4B0B4" w14:textId="326D0E7F" w:rsidR="00136D84" w:rsidRPr="00F378E4" w:rsidRDefault="00136D84"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 xml:space="preserve">Seccional </w:t>
            </w:r>
            <w:r w:rsidR="003918F3" w:rsidRPr="00F378E4">
              <w:rPr>
                <w:rFonts w:ascii="Bookman Old Style" w:hAnsi="Bookman Old Style"/>
                <w:sz w:val="24"/>
                <w:szCs w:val="24"/>
              </w:rPr>
              <w:t>Fiscalía</w:t>
            </w:r>
          </w:p>
        </w:tc>
        <w:tc>
          <w:tcPr>
            <w:tcW w:w="5433" w:type="dxa"/>
          </w:tcPr>
          <w:p w14:paraId="4D1BDC1B" w14:textId="2BB043CB" w:rsidR="00136D84" w:rsidRPr="00F378E4" w:rsidRDefault="003918F3"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100091 - DIRECCIÓN SECCIONAL DE NORTE DE SANTANDER</w:t>
            </w:r>
          </w:p>
        </w:tc>
      </w:tr>
      <w:tr w:rsidR="00136D84" w:rsidRPr="00F378E4" w14:paraId="6502BD5F" w14:textId="77777777" w:rsidTr="00A14D90">
        <w:tc>
          <w:tcPr>
            <w:tcW w:w="2693" w:type="dxa"/>
          </w:tcPr>
          <w:p w14:paraId="3319B8E6" w14:textId="77777777" w:rsidR="00136D84" w:rsidRPr="00F378E4" w:rsidRDefault="00136D84"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Unidad Fiscalía</w:t>
            </w:r>
          </w:p>
        </w:tc>
        <w:tc>
          <w:tcPr>
            <w:tcW w:w="5433" w:type="dxa"/>
          </w:tcPr>
          <w:p w14:paraId="7CD72711" w14:textId="6DD49ACA" w:rsidR="00136D84" w:rsidRPr="00F378E4" w:rsidRDefault="003918F3"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5400142016 - UNIDAD SEGURIDAD PUBLICA Y VARIOS</w:t>
            </w:r>
          </w:p>
        </w:tc>
      </w:tr>
      <w:tr w:rsidR="00136D84" w:rsidRPr="00F378E4" w14:paraId="1591129C" w14:textId="77777777" w:rsidTr="00A14D90">
        <w:tc>
          <w:tcPr>
            <w:tcW w:w="2693" w:type="dxa"/>
          </w:tcPr>
          <w:p w14:paraId="3527CBA4" w14:textId="77777777" w:rsidR="00136D84" w:rsidRPr="00F378E4" w:rsidRDefault="00136D84"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Despacho</w:t>
            </w:r>
          </w:p>
        </w:tc>
        <w:tc>
          <w:tcPr>
            <w:tcW w:w="5433" w:type="dxa"/>
          </w:tcPr>
          <w:p w14:paraId="52BC1C28" w14:textId="36E1EAAF" w:rsidR="00136D84" w:rsidRPr="00F378E4" w:rsidRDefault="003918F3"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6 - FISCALIA 06</w:t>
            </w:r>
          </w:p>
        </w:tc>
      </w:tr>
      <w:tr w:rsidR="00136D84" w:rsidRPr="00F378E4" w14:paraId="0E5D100F" w14:textId="77777777" w:rsidTr="00A14D90">
        <w:tc>
          <w:tcPr>
            <w:tcW w:w="2693" w:type="dxa"/>
          </w:tcPr>
          <w:p w14:paraId="7983A99C" w14:textId="77777777" w:rsidR="00136D84" w:rsidRPr="00F378E4" w:rsidRDefault="00136D84"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Estado del caso</w:t>
            </w:r>
          </w:p>
        </w:tc>
        <w:tc>
          <w:tcPr>
            <w:tcW w:w="5433" w:type="dxa"/>
          </w:tcPr>
          <w:p w14:paraId="4B0EB5B0" w14:textId="3679CA93" w:rsidR="00136D84" w:rsidRPr="00F378E4" w:rsidRDefault="003918F3"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 xml:space="preserve">INACTIVO - Motivo: Archivo por prescripción de la acción penal art.83 </w:t>
            </w:r>
            <w:proofErr w:type="spellStart"/>
            <w:r w:rsidRPr="00F378E4">
              <w:rPr>
                <w:rFonts w:ascii="Bookman Old Style" w:hAnsi="Bookman Old Style"/>
                <w:sz w:val="24"/>
                <w:szCs w:val="24"/>
              </w:rPr>
              <w:t>c.p.</w:t>
            </w:r>
            <w:proofErr w:type="spellEnd"/>
          </w:p>
        </w:tc>
      </w:tr>
      <w:tr w:rsidR="00136D84" w:rsidRPr="00F378E4" w14:paraId="70979312" w14:textId="77777777" w:rsidTr="00A14D90">
        <w:tc>
          <w:tcPr>
            <w:tcW w:w="2693" w:type="dxa"/>
          </w:tcPr>
          <w:p w14:paraId="233DD13D" w14:textId="77777777" w:rsidR="00136D84" w:rsidRPr="00F378E4" w:rsidRDefault="00136D84"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Etapa del caso</w:t>
            </w:r>
          </w:p>
        </w:tc>
        <w:tc>
          <w:tcPr>
            <w:tcW w:w="5433" w:type="dxa"/>
          </w:tcPr>
          <w:p w14:paraId="1590D712" w14:textId="4B73BB40" w:rsidR="00136D84" w:rsidRPr="00F378E4" w:rsidRDefault="003918F3" w:rsidP="007E364B">
            <w:pPr>
              <w:pStyle w:val="Sinespaciado"/>
              <w:spacing w:line="276" w:lineRule="auto"/>
              <w:ind w:left="0" w:firstLine="0"/>
              <w:jc w:val="center"/>
              <w:rPr>
                <w:rFonts w:ascii="Bookman Old Style" w:hAnsi="Bookman Old Style"/>
                <w:sz w:val="24"/>
                <w:szCs w:val="24"/>
              </w:rPr>
            </w:pPr>
            <w:r w:rsidRPr="00F378E4">
              <w:rPr>
                <w:rFonts w:ascii="Bookman Old Style" w:hAnsi="Bookman Old Style"/>
                <w:sz w:val="24"/>
                <w:szCs w:val="24"/>
              </w:rPr>
              <w:t>JUICIO</w:t>
            </w:r>
          </w:p>
        </w:tc>
      </w:tr>
    </w:tbl>
    <w:p w14:paraId="01F208F6" w14:textId="77777777" w:rsidR="00136D84" w:rsidRPr="00F378E4" w:rsidRDefault="00136D84" w:rsidP="00136D84">
      <w:pPr>
        <w:pStyle w:val="Sinespaciado"/>
        <w:spacing w:line="360" w:lineRule="auto"/>
        <w:ind w:left="0" w:firstLine="0"/>
        <w:rPr>
          <w:rFonts w:ascii="Bookman Old Style" w:hAnsi="Bookman Old Style"/>
          <w:sz w:val="28"/>
          <w:szCs w:val="28"/>
        </w:rPr>
      </w:pPr>
    </w:p>
    <w:p w14:paraId="3D4E7CBD" w14:textId="2A99364F" w:rsidR="00136D84" w:rsidRPr="00F378E4" w:rsidRDefault="00A14D90" w:rsidP="00136D84">
      <w:pPr>
        <w:pStyle w:val="Sinespaciado"/>
        <w:spacing w:line="360" w:lineRule="auto"/>
        <w:rPr>
          <w:rFonts w:ascii="Bookman Old Style" w:eastAsia="Calibri" w:hAnsi="Bookman Old Style" w:cs="Arial"/>
          <w:sz w:val="28"/>
          <w:szCs w:val="28"/>
        </w:rPr>
      </w:pPr>
      <w:r w:rsidRPr="00F378E4">
        <w:rPr>
          <w:rFonts w:ascii="Bookman Old Style" w:hAnsi="Bookman Old Style"/>
          <w:sz w:val="28"/>
          <w:szCs w:val="28"/>
        </w:rPr>
        <w:t>11</w:t>
      </w:r>
      <w:r w:rsidR="00136D84" w:rsidRPr="00F378E4">
        <w:rPr>
          <w:rFonts w:ascii="Bookman Old Style" w:hAnsi="Bookman Old Style"/>
          <w:sz w:val="28"/>
          <w:szCs w:val="28"/>
        </w:rPr>
        <w:t xml:space="preserve">. </w:t>
      </w:r>
      <w:r w:rsidR="00136D84" w:rsidRPr="00F378E4">
        <w:rPr>
          <w:rFonts w:ascii="Bookman Old Style" w:eastAsia="Calibri" w:hAnsi="Bookman Old Style" w:cs="Arial"/>
          <w:sz w:val="28"/>
          <w:szCs w:val="28"/>
        </w:rPr>
        <w:t xml:space="preserve">Mediante auto del </w:t>
      </w:r>
      <w:r w:rsidR="003918F3" w:rsidRPr="00F378E4">
        <w:rPr>
          <w:rFonts w:ascii="Bookman Old Style" w:eastAsia="Calibri" w:hAnsi="Bookman Old Style" w:cs="Arial"/>
          <w:sz w:val="28"/>
          <w:szCs w:val="28"/>
        </w:rPr>
        <w:t>24 de junio</w:t>
      </w:r>
      <w:r w:rsidR="00136D84" w:rsidRPr="00F378E4">
        <w:rPr>
          <w:rFonts w:ascii="Bookman Old Style" w:eastAsia="Calibri" w:hAnsi="Bookman Old Style" w:cs="Arial"/>
          <w:sz w:val="28"/>
          <w:szCs w:val="28"/>
        </w:rPr>
        <w:t xml:space="preserve"> de 2026 se </w:t>
      </w:r>
      <w:proofErr w:type="gramStart"/>
      <w:r w:rsidR="00136D84" w:rsidRPr="00F378E4">
        <w:rPr>
          <w:rFonts w:ascii="Bookman Old Style" w:eastAsia="Calibri" w:hAnsi="Bookman Old Style" w:cs="Arial"/>
          <w:sz w:val="28"/>
          <w:szCs w:val="28"/>
        </w:rPr>
        <w:t>dispuso</w:t>
      </w:r>
      <w:proofErr w:type="gramEnd"/>
      <w:r w:rsidR="00136D84" w:rsidRPr="00F378E4">
        <w:rPr>
          <w:rFonts w:ascii="Bookman Old Style" w:eastAsia="Calibri" w:hAnsi="Bookman Old Style" w:cs="Arial"/>
          <w:sz w:val="28"/>
          <w:szCs w:val="28"/>
        </w:rPr>
        <w:t xml:space="preserve"> correr traslado para que los intervinientes presentaran sus alegaciones, oportunidad en la que se pronunciaron, dentro del término legal, tanto el representante del Ministerio Público como </w:t>
      </w:r>
      <w:r w:rsidR="003918F3" w:rsidRPr="00F378E4">
        <w:rPr>
          <w:rFonts w:ascii="Bookman Old Style" w:eastAsia="Calibri" w:hAnsi="Bookman Old Style" w:cs="Arial"/>
          <w:sz w:val="28"/>
          <w:szCs w:val="28"/>
        </w:rPr>
        <w:t>el</w:t>
      </w:r>
      <w:r w:rsidR="00136D84" w:rsidRPr="00F378E4">
        <w:rPr>
          <w:rFonts w:ascii="Bookman Old Style" w:eastAsia="Calibri" w:hAnsi="Bookman Old Style" w:cs="Arial"/>
          <w:sz w:val="28"/>
          <w:szCs w:val="28"/>
        </w:rPr>
        <w:t xml:space="preserve"> defensor del requerido.</w:t>
      </w:r>
    </w:p>
    <w:p w14:paraId="0714416C" w14:textId="77777777" w:rsidR="00136D84" w:rsidRPr="00F378E4" w:rsidRDefault="00136D84" w:rsidP="00136D84">
      <w:pPr>
        <w:pStyle w:val="Sinespaciado"/>
        <w:spacing w:line="360" w:lineRule="auto"/>
        <w:rPr>
          <w:rFonts w:ascii="Bookman Old Style" w:eastAsia="Calibri" w:hAnsi="Bookman Old Style" w:cs="Arial"/>
          <w:sz w:val="28"/>
          <w:szCs w:val="28"/>
        </w:rPr>
      </w:pPr>
    </w:p>
    <w:p w14:paraId="2F1E7FC9" w14:textId="2FE8919B" w:rsidR="00136D84" w:rsidRPr="00F378E4" w:rsidRDefault="0045002B" w:rsidP="00136D84">
      <w:pPr>
        <w:pStyle w:val="Sinespaciado"/>
        <w:spacing w:line="360" w:lineRule="auto"/>
        <w:jc w:val="center"/>
        <w:rPr>
          <w:rFonts w:ascii="Bookman Old Style" w:hAnsi="Bookman Old Style"/>
          <w:b/>
          <w:sz w:val="28"/>
          <w:szCs w:val="28"/>
        </w:rPr>
      </w:pPr>
      <w:r w:rsidRPr="00F378E4">
        <w:rPr>
          <w:rFonts w:ascii="Bookman Old Style" w:hAnsi="Bookman Old Style"/>
          <w:b/>
          <w:sz w:val="28"/>
          <w:szCs w:val="28"/>
        </w:rPr>
        <w:t xml:space="preserve">III. </w:t>
      </w:r>
      <w:r w:rsidR="00136D84" w:rsidRPr="00F378E4">
        <w:rPr>
          <w:rFonts w:ascii="Bookman Old Style" w:hAnsi="Bookman Old Style"/>
          <w:b/>
          <w:sz w:val="28"/>
          <w:szCs w:val="28"/>
        </w:rPr>
        <w:t xml:space="preserve">ALEGATOS DE CONCLUSIÓN </w:t>
      </w:r>
    </w:p>
    <w:p w14:paraId="40191AA9" w14:textId="77777777" w:rsidR="00136D84" w:rsidRPr="00F378E4" w:rsidRDefault="00136D84" w:rsidP="00136D84">
      <w:pPr>
        <w:pStyle w:val="Sinespaciado"/>
        <w:spacing w:line="360" w:lineRule="auto"/>
        <w:rPr>
          <w:rFonts w:ascii="Bookman Old Style" w:hAnsi="Bookman Old Style"/>
          <w:sz w:val="28"/>
          <w:szCs w:val="28"/>
        </w:rPr>
      </w:pPr>
    </w:p>
    <w:p w14:paraId="4A56E4D1" w14:textId="68EF3168" w:rsidR="0045002B" w:rsidRPr="00F378E4" w:rsidRDefault="0045002B" w:rsidP="00136D84">
      <w:pPr>
        <w:pStyle w:val="Sinespaciado"/>
        <w:spacing w:line="360" w:lineRule="auto"/>
        <w:rPr>
          <w:rFonts w:ascii="Bookman Old Style" w:eastAsia="Calibri" w:hAnsi="Bookman Old Style"/>
          <w:b/>
          <w:bCs/>
          <w:sz w:val="28"/>
          <w:szCs w:val="28"/>
        </w:rPr>
      </w:pPr>
      <w:r w:rsidRPr="00F378E4">
        <w:rPr>
          <w:rFonts w:ascii="Bookman Old Style" w:hAnsi="Bookman Old Style"/>
          <w:b/>
          <w:bCs/>
          <w:sz w:val="28"/>
          <w:szCs w:val="28"/>
        </w:rPr>
        <w:t xml:space="preserve">3.1. </w:t>
      </w:r>
      <w:r w:rsidRPr="00F378E4">
        <w:rPr>
          <w:rFonts w:ascii="Bookman Old Style" w:eastAsia="Calibri" w:hAnsi="Bookman Old Style"/>
          <w:b/>
          <w:bCs/>
          <w:sz w:val="28"/>
          <w:szCs w:val="28"/>
        </w:rPr>
        <w:t xml:space="preserve">Procurador Segundo </w:t>
      </w:r>
      <w:proofErr w:type="gramStart"/>
      <w:r w:rsidRPr="00F378E4">
        <w:rPr>
          <w:rFonts w:ascii="Bookman Old Style" w:eastAsia="Calibri" w:hAnsi="Bookman Old Style"/>
          <w:b/>
          <w:bCs/>
          <w:sz w:val="28"/>
          <w:szCs w:val="28"/>
        </w:rPr>
        <w:t>Delegado</w:t>
      </w:r>
      <w:proofErr w:type="gramEnd"/>
      <w:r w:rsidRPr="00F378E4">
        <w:rPr>
          <w:rFonts w:ascii="Bookman Old Style" w:eastAsia="Calibri" w:hAnsi="Bookman Old Style"/>
          <w:b/>
          <w:bCs/>
          <w:sz w:val="28"/>
          <w:szCs w:val="28"/>
        </w:rPr>
        <w:t xml:space="preserve"> para la Casación</w:t>
      </w:r>
    </w:p>
    <w:p w14:paraId="392697D4" w14:textId="77777777" w:rsidR="0045002B" w:rsidRPr="00F378E4" w:rsidRDefault="0045002B" w:rsidP="00136D84">
      <w:pPr>
        <w:pStyle w:val="Sinespaciado"/>
        <w:spacing w:line="360" w:lineRule="auto"/>
        <w:rPr>
          <w:rFonts w:ascii="Bookman Old Style" w:hAnsi="Bookman Old Style"/>
          <w:b/>
          <w:bCs/>
          <w:sz w:val="28"/>
          <w:szCs w:val="28"/>
        </w:rPr>
      </w:pPr>
    </w:p>
    <w:p w14:paraId="1E209AAA" w14:textId="3BB0C25B" w:rsidR="00136D84" w:rsidRPr="00F378E4" w:rsidRDefault="00136D84" w:rsidP="00136D84">
      <w:pPr>
        <w:pStyle w:val="Sinespaciado"/>
        <w:spacing w:line="360" w:lineRule="auto"/>
        <w:rPr>
          <w:rFonts w:ascii="Bookman Old Style" w:eastAsia="Calibri" w:hAnsi="Bookman Old Style"/>
          <w:sz w:val="28"/>
          <w:szCs w:val="28"/>
        </w:rPr>
      </w:pPr>
      <w:r w:rsidRPr="00F378E4">
        <w:rPr>
          <w:rFonts w:ascii="Bookman Old Style" w:eastAsia="Calibri" w:hAnsi="Bookman Old Style"/>
          <w:sz w:val="28"/>
          <w:szCs w:val="28"/>
        </w:rPr>
        <w:t>1</w:t>
      </w:r>
      <w:r w:rsidR="00A14D90" w:rsidRPr="00F378E4">
        <w:rPr>
          <w:rFonts w:ascii="Bookman Old Style" w:eastAsia="Calibri" w:hAnsi="Bookman Old Style"/>
          <w:sz w:val="28"/>
          <w:szCs w:val="28"/>
        </w:rPr>
        <w:t>2</w:t>
      </w:r>
      <w:r w:rsidRPr="00F378E4">
        <w:rPr>
          <w:rFonts w:ascii="Bookman Old Style" w:eastAsia="Calibri" w:hAnsi="Bookman Old Style"/>
          <w:sz w:val="28"/>
          <w:szCs w:val="28"/>
        </w:rPr>
        <w:t xml:space="preserve">. </w:t>
      </w:r>
      <w:r w:rsidR="0045002B" w:rsidRPr="00F378E4">
        <w:rPr>
          <w:rFonts w:ascii="Bookman Old Style" w:eastAsia="Calibri" w:hAnsi="Bookman Old Style"/>
          <w:sz w:val="28"/>
          <w:szCs w:val="28"/>
        </w:rPr>
        <w:t>i</w:t>
      </w:r>
      <w:r w:rsidRPr="00F378E4">
        <w:rPr>
          <w:rFonts w:ascii="Bookman Old Style" w:eastAsia="Calibri" w:hAnsi="Bookman Old Style"/>
          <w:sz w:val="28"/>
          <w:szCs w:val="28"/>
        </w:rPr>
        <w:t>ndicó que, revisada la documentación allegada por la autoridad extranjera, encontraba satisfechos los presupuestos necesarios para, en el marco del presente trámite de extradición, emitir concepto favorable.</w:t>
      </w:r>
    </w:p>
    <w:p w14:paraId="45FDA3A7" w14:textId="2D18EF9C" w:rsidR="00136D84" w:rsidRPr="00F378E4" w:rsidRDefault="00A14D90" w:rsidP="00136D84">
      <w:pPr>
        <w:spacing w:after="0" w:line="360" w:lineRule="auto"/>
        <w:ind w:firstLine="708"/>
        <w:jc w:val="both"/>
        <w:rPr>
          <w:rFonts w:ascii="Bookman Old Style" w:eastAsia="Calibri" w:hAnsi="Bookman Old Style" w:cs="Arial"/>
          <w:sz w:val="28"/>
          <w:szCs w:val="28"/>
          <w:lang w:val="es-CO"/>
        </w:rPr>
      </w:pPr>
      <w:r w:rsidRPr="00F378E4">
        <w:rPr>
          <w:rFonts w:ascii="Bookman Old Style" w:eastAsia="Calibri" w:hAnsi="Bookman Old Style"/>
          <w:sz w:val="28"/>
          <w:szCs w:val="28"/>
          <w:lang w:val="es-CO"/>
        </w:rPr>
        <w:lastRenderedPageBreak/>
        <w:t xml:space="preserve">13. </w:t>
      </w:r>
      <w:r w:rsidR="00136D84" w:rsidRPr="00F378E4">
        <w:rPr>
          <w:rFonts w:ascii="Bookman Old Style" w:eastAsia="Calibri" w:hAnsi="Bookman Old Style"/>
          <w:sz w:val="28"/>
          <w:szCs w:val="28"/>
          <w:lang w:val="es-CO"/>
        </w:rPr>
        <w:t xml:space="preserve">Adujo que se presentó la solicitud por vía diplomática, </w:t>
      </w:r>
      <w:r w:rsidR="00136D84" w:rsidRPr="00F378E4">
        <w:rPr>
          <w:rFonts w:ascii="Bookman Old Style" w:eastAsia="Calibri" w:hAnsi="Bookman Old Style" w:cs="Arial"/>
          <w:sz w:val="28"/>
          <w:szCs w:val="28"/>
          <w:lang w:val="es-CO"/>
        </w:rPr>
        <w:t xml:space="preserve">la persona aprehendida fue identificada plenamente como </w:t>
      </w:r>
      <w:proofErr w:type="spellStart"/>
      <w:r w:rsidR="003918F3" w:rsidRPr="00F378E4">
        <w:rPr>
          <w:rFonts w:ascii="Bookman Old Style" w:hAnsi="Bookman Old Style"/>
          <w:b/>
          <w:spacing w:val="-3"/>
          <w:sz w:val="28"/>
          <w:szCs w:val="28"/>
          <w:lang w:eastAsia="x-none"/>
        </w:rPr>
        <w:t>Taisson</w:t>
      </w:r>
      <w:proofErr w:type="spellEnd"/>
      <w:r w:rsidR="003918F3" w:rsidRPr="00F378E4">
        <w:rPr>
          <w:rFonts w:ascii="Bookman Old Style" w:hAnsi="Bookman Old Style"/>
          <w:b/>
          <w:spacing w:val="-3"/>
          <w:sz w:val="28"/>
          <w:szCs w:val="28"/>
          <w:lang w:eastAsia="x-none"/>
        </w:rPr>
        <w:t xml:space="preserve"> Daniel Carrillo Márquez</w:t>
      </w:r>
      <w:r w:rsidR="00136D84" w:rsidRPr="00F378E4">
        <w:rPr>
          <w:rFonts w:ascii="Bookman Old Style" w:eastAsia="Calibri" w:hAnsi="Bookman Old Style" w:cs="Arial"/>
          <w:sz w:val="28"/>
          <w:szCs w:val="28"/>
          <w:lang w:val="es-CO"/>
        </w:rPr>
        <w:t xml:space="preserve">; la conducta por la que es requerido se adecúa en nuestro país en </w:t>
      </w:r>
      <w:r w:rsidR="003918F3" w:rsidRPr="00F378E4">
        <w:rPr>
          <w:rFonts w:ascii="Bookman Old Style" w:eastAsia="Calibri" w:hAnsi="Bookman Old Style" w:cs="Arial"/>
          <w:sz w:val="28"/>
          <w:szCs w:val="28"/>
          <w:lang w:val="es-CO"/>
        </w:rPr>
        <w:t>el</w:t>
      </w:r>
      <w:r w:rsidR="00136D84" w:rsidRPr="00F378E4">
        <w:rPr>
          <w:rFonts w:ascii="Bookman Old Style" w:eastAsia="Calibri" w:hAnsi="Bookman Old Style" w:cs="Arial"/>
          <w:sz w:val="28"/>
          <w:szCs w:val="28"/>
          <w:lang w:val="es-CO"/>
        </w:rPr>
        <w:t xml:space="preserve"> delito de </w:t>
      </w:r>
      <w:r w:rsidR="003918F3" w:rsidRPr="00F378E4">
        <w:rPr>
          <w:rFonts w:ascii="Bookman Old Style" w:eastAsia="Calibri" w:hAnsi="Bookman Old Style" w:cs="Arial"/>
          <w:sz w:val="28"/>
          <w:szCs w:val="28"/>
          <w:lang w:val="es-CO"/>
        </w:rPr>
        <w:t>tráfico, fabricación o porte de estupefacientes,</w:t>
      </w:r>
      <w:r w:rsidR="00136D84" w:rsidRPr="00F378E4">
        <w:rPr>
          <w:rFonts w:ascii="Bookman Old Style" w:eastAsia="Calibri" w:hAnsi="Bookman Old Style" w:cs="Arial"/>
          <w:sz w:val="28"/>
          <w:szCs w:val="28"/>
          <w:lang w:val="es-CO"/>
        </w:rPr>
        <w:t xml:space="preserve"> contemplado en </w:t>
      </w:r>
      <w:r w:rsidR="003918F3" w:rsidRPr="00F378E4">
        <w:rPr>
          <w:rFonts w:ascii="Bookman Old Style" w:eastAsia="Calibri" w:hAnsi="Bookman Old Style" w:cs="Arial"/>
          <w:sz w:val="28"/>
          <w:szCs w:val="28"/>
          <w:lang w:val="es-CO"/>
        </w:rPr>
        <w:t>el</w:t>
      </w:r>
      <w:r w:rsidR="00136D84" w:rsidRPr="00F378E4">
        <w:rPr>
          <w:rFonts w:ascii="Bookman Old Style" w:eastAsia="Calibri" w:hAnsi="Bookman Old Style" w:cs="Arial"/>
          <w:sz w:val="28"/>
          <w:szCs w:val="28"/>
          <w:lang w:val="es-CO"/>
        </w:rPr>
        <w:t xml:space="preserve"> artículo</w:t>
      </w:r>
      <w:r w:rsidR="003918F3" w:rsidRPr="00F378E4">
        <w:rPr>
          <w:rFonts w:ascii="Bookman Old Style" w:eastAsia="Calibri" w:hAnsi="Bookman Old Style" w:cs="Arial"/>
          <w:sz w:val="28"/>
          <w:szCs w:val="28"/>
          <w:lang w:val="es-CO"/>
        </w:rPr>
        <w:t xml:space="preserve"> 376</w:t>
      </w:r>
      <w:r w:rsidR="00136D84" w:rsidRPr="00F378E4">
        <w:rPr>
          <w:rFonts w:ascii="Bookman Old Style" w:eastAsia="Calibri" w:hAnsi="Bookman Old Style" w:cs="Arial"/>
          <w:sz w:val="28"/>
          <w:szCs w:val="28"/>
          <w:lang w:val="es-CO"/>
        </w:rPr>
        <w:t xml:space="preserve"> del Código Penal</w:t>
      </w:r>
      <w:r w:rsidR="003918F3" w:rsidRPr="00F378E4">
        <w:rPr>
          <w:rFonts w:ascii="Bookman Old Style" w:eastAsia="Calibri" w:hAnsi="Bookman Old Style" w:cs="Arial"/>
          <w:sz w:val="28"/>
          <w:szCs w:val="28"/>
          <w:lang w:val="es-CO"/>
        </w:rPr>
        <w:t>;</w:t>
      </w:r>
      <w:r w:rsidR="00136D84" w:rsidRPr="00F378E4">
        <w:rPr>
          <w:rFonts w:ascii="Bookman Old Style" w:eastAsia="Calibri" w:hAnsi="Bookman Old Style" w:cs="Arial"/>
          <w:sz w:val="28"/>
          <w:szCs w:val="28"/>
          <w:lang w:val="es-CO"/>
        </w:rPr>
        <w:t xml:space="preserve"> se detallaron con suficiencia los actos que motivaron la petición de entrega y</w:t>
      </w:r>
      <w:r w:rsidR="003918F3" w:rsidRPr="00F378E4">
        <w:rPr>
          <w:rFonts w:ascii="Bookman Old Style" w:eastAsia="Calibri" w:hAnsi="Bookman Old Style" w:cs="Arial"/>
          <w:sz w:val="28"/>
          <w:szCs w:val="28"/>
          <w:lang w:val="es-CO"/>
        </w:rPr>
        <w:t>;</w:t>
      </w:r>
      <w:r w:rsidR="00136D84" w:rsidRPr="00F378E4">
        <w:rPr>
          <w:rFonts w:ascii="Bookman Old Style" w:eastAsia="Calibri" w:hAnsi="Bookman Old Style" w:cs="Arial"/>
          <w:sz w:val="28"/>
          <w:szCs w:val="28"/>
          <w:lang w:val="es-CO"/>
        </w:rPr>
        <w:t xml:space="preserve"> adicionalmente, se hallan satisfechos los preceptos de orden Constitucional aplicables a los ciudadanos colombianos solicitados en extradición.</w:t>
      </w:r>
    </w:p>
    <w:p w14:paraId="2E7C1B68" w14:textId="77777777" w:rsidR="00136D84" w:rsidRPr="00F378E4" w:rsidRDefault="00136D84" w:rsidP="00136D84">
      <w:pPr>
        <w:spacing w:after="0" w:line="360" w:lineRule="auto"/>
        <w:jc w:val="both"/>
        <w:rPr>
          <w:rFonts w:ascii="Bookman Old Style" w:eastAsia="Calibri" w:hAnsi="Bookman Old Style" w:cs="Arial"/>
          <w:sz w:val="28"/>
          <w:szCs w:val="28"/>
          <w:lang w:val="es-CO"/>
        </w:rPr>
      </w:pPr>
    </w:p>
    <w:p w14:paraId="6A34212C" w14:textId="084764F9" w:rsidR="00136D84" w:rsidRPr="00F378E4" w:rsidRDefault="00A14D90" w:rsidP="00136D84">
      <w:pPr>
        <w:spacing w:after="0" w:line="360" w:lineRule="auto"/>
        <w:ind w:firstLine="708"/>
        <w:jc w:val="both"/>
        <w:rPr>
          <w:rFonts w:ascii="Bookman Old Style" w:eastAsia="Calibri" w:hAnsi="Bookman Old Style" w:cs="Arial"/>
          <w:sz w:val="28"/>
          <w:szCs w:val="28"/>
          <w:lang w:val="es-CO"/>
        </w:rPr>
      </w:pPr>
      <w:r w:rsidRPr="00F378E4">
        <w:rPr>
          <w:rFonts w:ascii="Bookman Old Style" w:eastAsia="Calibri" w:hAnsi="Bookman Old Style" w:cs="Arial"/>
          <w:sz w:val="28"/>
          <w:szCs w:val="28"/>
          <w:lang w:val="es-CO"/>
        </w:rPr>
        <w:t xml:space="preserve">14. </w:t>
      </w:r>
      <w:r w:rsidR="00136D84" w:rsidRPr="00F378E4">
        <w:rPr>
          <w:rFonts w:ascii="Bookman Old Style" w:eastAsia="Calibri" w:hAnsi="Bookman Old Style" w:cs="Arial"/>
          <w:sz w:val="28"/>
          <w:szCs w:val="28"/>
          <w:lang w:val="es-CO"/>
        </w:rPr>
        <w:t xml:space="preserve">Por lo tanto, solicitó a esta Corporación que emita concepto favorable a la petición de extradición elevada por el gobierno de la República </w:t>
      </w:r>
      <w:r w:rsidR="003918F3" w:rsidRPr="00F378E4">
        <w:rPr>
          <w:rFonts w:ascii="Bookman Old Style" w:eastAsia="Calibri" w:hAnsi="Bookman Old Style" w:cs="Arial"/>
          <w:sz w:val="28"/>
          <w:szCs w:val="28"/>
          <w:lang w:val="es-CO"/>
        </w:rPr>
        <w:t>Federativa de Brasil</w:t>
      </w:r>
      <w:r w:rsidR="00136D84" w:rsidRPr="00F378E4">
        <w:rPr>
          <w:rFonts w:ascii="Bookman Old Style" w:eastAsia="Calibri" w:hAnsi="Bookman Old Style" w:cs="Arial"/>
          <w:sz w:val="28"/>
          <w:szCs w:val="28"/>
          <w:lang w:val="es-CO"/>
        </w:rPr>
        <w:t>, siempre que se condicione su procedencia al cumplimiento de las garantías relativas a la protección de los derechos humanos del requerido.</w:t>
      </w:r>
    </w:p>
    <w:p w14:paraId="6CE97E42" w14:textId="77777777" w:rsidR="00136D84" w:rsidRPr="00F378E4" w:rsidRDefault="00136D84" w:rsidP="00136D84">
      <w:pPr>
        <w:pStyle w:val="Sinespaciado"/>
        <w:spacing w:line="360" w:lineRule="auto"/>
        <w:rPr>
          <w:rFonts w:ascii="Bookman Old Style" w:eastAsia="Calibri" w:hAnsi="Bookman Old Style" w:cs="Arial"/>
          <w:sz w:val="28"/>
          <w:szCs w:val="28"/>
        </w:rPr>
      </w:pPr>
    </w:p>
    <w:p w14:paraId="30D00A6D" w14:textId="3A68D827" w:rsidR="0093203B" w:rsidRPr="00F378E4" w:rsidRDefault="0045002B" w:rsidP="00136D84">
      <w:pPr>
        <w:pStyle w:val="Sinespaciado"/>
        <w:spacing w:line="360" w:lineRule="auto"/>
        <w:rPr>
          <w:rFonts w:ascii="Bookman Old Style" w:eastAsia="Calibri" w:hAnsi="Bookman Old Style" w:cs="Arial"/>
          <w:b/>
          <w:bCs/>
          <w:sz w:val="28"/>
          <w:szCs w:val="28"/>
        </w:rPr>
      </w:pPr>
      <w:r w:rsidRPr="00F378E4">
        <w:rPr>
          <w:rFonts w:ascii="Bookman Old Style" w:eastAsia="Calibri" w:hAnsi="Bookman Old Style" w:cs="Arial"/>
          <w:b/>
          <w:bCs/>
          <w:sz w:val="28"/>
          <w:szCs w:val="28"/>
        </w:rPr>
        <w:t xml:space="preserve">3.2. </w:t>
      </w:r>
      <w:r w:rsidR="0093203B" w:rsidRPr="00F378E4">
        <w:rPr>
          <w:rFonts w:ascii="Bookman Old Style" w:eastAsia="Calibri" w:hAnsi="Bookman Old Style" w:cs="Arial"/>
          <w:b/>
          <w:bCs/>
          <w:sz w:val="28"/>
          <w:szCs w:val="28"/>
        </w:rPr>
        <w:t>Defensa</w:t>
      </w:r>
    </w:p>
    <w:p w14:paraId="5755AADD" w14:textId="77777777" w:rsidR="0093203B" w:rsidRPr="00F378E4" w:rsidRDefault="0093203B" w:rsidP="00136D84">
      <w:pPr>
        <w:pStyle w:val="Sinespaciado"/>
        <w:spacing w:line="360" w:lineRule="auto"/>
        <w:rPr>
          <w:rFonts w:ascii="Bookman Old Style" w:eastAsia="Calibri" w:hAnsi="Bookman Old Style" w:cs="Arial"/>
          <w:sz w:val="28"/>
          <w:szCs w:val="28"/>
        </w:rPr>
      </w:pPr>
    </w:p>
    <w:p w14:paraId="5059741F" w14:textId="0F285F82" w:rsidR="00A835AE" w:rsidRPr="00F378E4" w:rsidRDefault="00A14D90" w:rsidP="00A835AE">
      <w:pPr>
        <w:pStyle w:val="Sangradetextonormal"/>
        <w:spacing w:after="0" w:line="360" w:lineRule="auto"/>
        <w:ind w:left="0" w:firstLine="709"/>
        <w:jc w:val="both"/>
        <w:rPr>
          <w:rFonts w:ascii="Bookman Old Style" w:hAnsi="Bookman Old Style" w:cs="Arial"/>
          <w:sz w:val="28"/>
          <w:szCs w:val="28"/>
        </w:rPr>
      </w:pPr>
      <w:r w:rsidRPr="00F378E4">
        <w:rPr>
          <w:rFonts w:ascii="Bookman Old Style" w:eastAsia="Calibri" w:hAnsi="Bookman Old Style" w:cs="Arial"/>
          <w:sz w:val="28"/>
          <w:szCs w:val="28"/>
        </w:rPr>
        <w:t>15</w:t>
      </w:r>
      <w:r w:rsidR="00136D84" w:rsidRPr="00F378E4">
        <w:rPr>
          <w:rFonts w:ascii="Bookman Old Style" w:eastAsia="Calibri" w:hAnsi="Bookman Old Style" w:cs="Arial"/>
          <w:sz w:val="28"/>
          <w:szCs w:val="28"/>
        </w:rPr>
        <w:t xml:space="preserve">. </w:t>
      </w:r>
      <w:r w:rsidR="00A835AE" w:rsidRPr="00F378E4">
        <w:rPr>
          <w:rStyle w:val="normaltextrun"/>
          <w:rFonts w:ascii="Bookman Old Style" w:hAnsi="Bookman Old Style"/>
          <w:sz w:val="28"/>
          <w:szCs w:val="28"/>
          <w:bdr w:val="none" w:sz="0" w:space="0" w:color="auto" w:frame="1"/>
        </w:rPr>
        <w:t>Después de hacer un breve recuento del procedimiento de extradición que se ha surtido,</w:t>
      </w:r>
      <w:r w:rsidR="00A835AE" w:rsidRPr="00F378E4">
        <w:rPr>
          <w:rFonts w:ascii="Bookman Old Style" w:hAnsi="Bookman Old Style" w:cs="Arial"/>
          <w:sz w:val="28"/>
          <w:szCs w:val="28"/>
        </w:rPr>
        <w:t xml:space="preserve"> el defensor público</w:t>
      </w:r>
      <w:r w:rsidR="006F783D" w:rsidRPr="00F378E4">
        <w:rPr>
          <w:rFonts w:ascii="Bookman Old Style" w:hAnsi="Bookman Old Style" w:cs="Arial"/>
          <w:sz w:val="28"/>
          <w:szCs w:val="28"/>
        </w:rPr>
        <w:t xml:space="preserve">, </w:t>
      </w:r>
      <w:r w:rsidR="00A835AE" w:rsidRPr="00F378E4">
        <w:rPr>
          <w:rFonts w:ascii="Bookman Old Style" w:hAnsi="Bookman Old Style" w:cs="Arial"/>
          <w:sz w:val="28"/>
          <w:szCs w:val="28"/>
        </w:rPr>
        <w:t xml:space="preserve">en relación con la verificación del principio de doble incriminación, manifestó que se opone a que se conceptúe favorablemente frente a la solicitud de entrega, comoquiera que, en su criterio, lo descrito en la normatividad </w:t>
      </w:r>
      <w:r w:rsidR="006F783D" w:rsidRPr="00F378E4">
        <w:rPr>
          <w:rFonts w:ascii="Bookman Old Style" w:hAnsi="Bookman Old Style" w:cs="Arial"/>
          <w:sz w:val="28"/>
          <w:szCs w:val="28"/>
        </w:rPr>
        <w:t>brasileña</w:t>
      </w:r>
      <w:r w:rsidR="00A835AE" w:rsidRPr="00F378E4">
        <w:rPr>
          <w:rFonts w:ascii="Bookman Old Style" w:hAnsi="Bookman Old Style" w:cs="Arial"/>
          <w:sz w:val="28"/>
          <w:szCs w:val="28"/>
        </w:rPr>
        <w:t xml:space="preserve"> </w:t>
      </w:r>
      <w:r w:rsidR="00A835AE" w:rsidRPr="00F378E4">
        <w:rPr>
          <w:rFonts w:ascii="Bookman Old Style" w:hAnsi="Bookman Old Style" w:cs="Arial"/>
          <w:i/>
          <w:iCs/>
          <w:sz w:val="28"/>
          <w:szCs w:val="28"/>
        </w:rPr>
        <w:t>«no coincide exactamente con las normas colombianas»</w:t>
      </w:r>
      <w:r w:rsidR="00A835AE" w:rsidRPr="00F378E4">
        <w:rPr>
          <w:rFonts w:ascii="Bookman Old Style" w:hAnsi="Bookman Old Style" w:cs="Arial"/>
          <w:sz w:val="28"/>
          <w:szCs w:val="28"/>
        </w:rPr>
        <w:t>.</w:t>
      </w:r>
    </w:p>
    <w:p w14:paraId="12C89DF9" w14:textId="77777777" w:rsidR="00A835AE" w:rsidRPr="00F378E4" w:rsidRDefault="00A835AE" w:rsidP="00A835AE">
      <w:pPr>
        <w:pStyle w:val="Sangradetextonormal"/>
        <w:spacing w:after="0" w:line="360" w:lineRule="auto"/>
        <w:ind w:left="0" w:firstLine="709"/>
        <w:jc w:val="both"/>
        <w:rPr>
          <w:rFonts w:ascii="Bookman Old Style" w:hAnsi="Bookman Old Style" w:cs="Arial"/>
          <w:sz w:val="28"/>
          <w:szCs w:val="28"/>
        </w:rPr>
      </w:pPr>
    </w:p>
    <w:p w14:paraId="2F2A7A2A" w14:textId="4DAEF96D" w:rsidR="00A835AE" w:rsidRPr="00F378E4" w:rsidRDefault="00A14D90" w:rsidP="00A835AE">
      <w:pPr>
        <w:pStyle w:val="Sangradetextonormal"/>
        <w:spacing w:after="0" w:line="360" w:lineRule="auto"/>
        <w:ind w:left="0" w:firstLine="709"/>
        <w:jc w:val="both"/>
        <w:rPr>
          <w:rFonts w:ascii="Bookman Old Style" w:hAnsi="Bookman Old Style" w:cs="Arial"/>
          <w:sz w:val="28"/>
          <w:szCs w:val="28"/>
        </w:rPr>
      </w:pPr>
      <w:r w:rsidRPr="00F378E4">
        <w:rPr>
          <w:rFonts w:ascii="Bookman Old Style" w:hAnsi="Bookman Old Style" w:cs="Arial"/>
          <w:sz w:val="28"/>
          <w:szCs w:val="28"/>
        </w:rPr>
        <w:lastRenderedPageBreak/>
        <w:t xml:space="preserve">16. </w:t>
      </w:r>
      <w:r w:rsidR="00A835AE" w:rsidRPr="00F378E4">
        <w:rPr>
          <w:rFonts w:ascii="Bookman Old Style" w:hAnsi="Bookman Old Style" w:cs="Arial"/>
          <w:sz w:val="28"/>
          <w:szCs w:val="28"/>
        </w:rPr>
        <w:t xml:space="preserve">De otro lado, cuestionó que no se cumplió lo relativo al descubrimiento probatorio, conforme con el art. 337-5° del C.P.P., en tanto que, no se suministraron los elementos materiales probatorios documentales ni testimoniales en favor del solicitado. </w:t>
      </w:r>
      <w:r w:rsidR="006F783D" w:rsidRPr="00F378E4">
        <w:rPr>
          <w:rFonts w:ascii="Bookman Old Style" w:hAnsi="Bookman Old Style" w:cs="Arial"/>
          <w:sz w:val="28"/>
          <w:szCs w:val="28"/>
        </w:rPr>
        <w:t xml:space="preserve"> </w:t>
      </w:r>
      <w:r w:rsidR="00A835AE" w:rsidRPr="00F378E4">
        <w:rPr>
          <w:rFonts w:ascii="Bookman Old Style" w:hAnsi="Bookman Old Style" w:cs="Arial"/>
          <w:sz w:val="28"/>
          <w:szCs w:val="28"/>
        </w:rPr>
        <w:t>Sum</w:t>
      </w:r>
      <w:r w:rsidR="006F783D" w:rsidRPr="00F378E4">
        <w:rPr>
          <w:rFonts w:ascii="Bookman Old Style" w:hAnsi="Bookman Old Style" w:cs="Arial"/>
          <w:sz w:val="28"/>
          <w:szCs w:val="28"/>
        </w:rPr>
        <w:t xml:space="preserve">ado </w:t>
      </w:r>
      <w:r w:rsidR="00A835AE" w:rsidRPr="00F378E4">
        <w:rPr>
          <w:rFonts w:ascii="Bookman Old Style" w:hAnsi="Bookman Old Style" w:cs="Arial"/>
          <w:sz w:val="28"/>
          <w:szCs w:val="28"/>
        </w:rPr>
        <w:t xml:space="preserve">a ello, tampoco se satisfacen los requisitos para la práctica de pruebas anticipadas, conforme con los artículos 155 y 274 </w:t>
      </w:r>
      <w:proofErr w:type="spellStart"/>
      <w:r w:rsidR="00A835AE" w:rsidRPr="00F378E4">
        <w:rPr>
          <w:rFonts w:ascii="Bookman Old Style" w:hAnsi="Bookman Old Style" w:cs="Arial"/>
          <w:i/>
          <w:iCs/>
          <w:sz w:val="28"/>
          <w:szCs w:val="28"/>
        </w:rPr>
        <w:t>ejusdem</w:t>
      </w:r>
      <w:proofErr w:type="spellEnd"/>
      <w:r w:rsidR="00A835AE" w:rsidRPr="00F378E4">
        <w:rPr>
          <w:rFonts w:ascii="Bookman Old Style" w:hAnsi="Bookman Old Style" w:cs="Arial"/>
          <w:sz w:val="28"/>
          <w:szCs w:val="28"/>
        </w:rPr>
        <w:t xml:space="preserve">, pues para el momento de su producción el solicitado carecía de defensor. </w:t>
      </w:r>
    </w:p>
    <w:p w14:paraId="0B9D7441" w14:textId="77777777" w:rsidR="00A835AE" w:rsidRPr="00F378E4" w:rsidRDefault="00A835AE" w:rsidP="00A835AE">
      <w:pPr>
        <w:pStyle w:val="Sangradetextonormal"/>
        <w:spacing w:after="0" w:line="360" w:lineRule="auto"/>
        <w:ind w:left="0" w:firstLine="709"/>
        <w:jc w:val="both"/>
        <w:rPr>
          <w:rFonts w:ascii="Bookman Old Style" w:hAnsi="Bookman Old Style" w:cs="Arial"/>
          <w:sz w:val="28"/>
          <w:szCs w:val="28"/>
        </w:rPr>
      </w:pPr>
    </w:p>
    <w:p w14:paraId="328190AB" w14:textId="158342B4" w:rsidR="00A835AE" w:rsidRPr="00F378E4" w:rsidRDefault="00A14D90" w:rsidP="00A835AE">
      <w:pPr>
        <w:pStyle w:val="Sangradetextonormal"/>
        <w:spacing w:after="0" w:line="360" w:lineRule="auto"/>
        <w:ind w:left="0" w:firstLine="709"/>
        <w:jc w:val="both"/>
        <w:rPr>
          <w:rFonts w:ascii="Bookman Old Style" w:hAnsi="Bookman Old Style" w:cs="Arial"/>
          <w:sz w:val="28"/>
          <w:szCs w:val="28"/>
        </w:rPr>
      </w:pPr>
      <w:r w:rsidRPr="00F378E4">
        <w:rPr>
          <w:rFonts w:ascii="Bookman Old Style" w:hAnsi="Bookman Old Style" w:cs="Arial"/>
          <w:sz w:val="28"/>
          <w:szCs w:val="28"/>
        </w:rPr>
        <w:t xml:space="preserve">17. </w:t>
      </w:r>
      <w:r w:rsidR="00A835AE" w:rsidRPr="00F378E4">
        <w:rPr>
          <w:rFonts w:ascii="Bookman Old Style" w:hAnsi="Bookman Old Style" w:cs="Arial"/>
          <w:sz w:val="28"/>
          <w:szCs w:val="28"/>
        </w:rPr>
        <w:t>A tal crítica, conectó el que, entonces, no se cumple el requisito de la equivalencia de la providencia extranjera. En tanto que, si bien</w:t>
      </w:r>
      <w:r w:rsidRPr="00F378E4">
        <w:rPr>
          <w:rFonts w:ascii="Bookman Old Style" w:hAnsi="Bookman Old Style" w:cs="Arial"/>
          <w:sz w:val="28"/>
          <w:szCs w:val="28"/>
        </w:rPr>
        <w:t>,</w:t>
      </w:r>
      <w:r w:rsidR="00A835AE" w:rsidRPr="00F378E4">
        <w:rPr>
          <w:rFonts w:ascii="Bookman Old Style" w:hAnsi="Bookman Old Style" w:cs="Arial"/>
          <w:sz w:val="28"/>
          <w:szCs w:val="28"/>
        </w:rPr>
        <w:t xml:space="preserve"> se identifica al acusado, los hechos carecen de precisión, se presentaron de forma desordenada lo que evitó que </w:t>
      </w:r>
      <w:r w:rsidR="00A835AE" w:rsidRPr="00F378E4">
        <w:rPr>
          <w:rFonts w:ascii="Bookman Old Style" w:hAnsi="Bookman Old Style" w:cs="Arial"/>
          <w:i/>
          <w:iCs/>
          <w:sz w:val="28"/>
          <w:szCs w:val="28"/>
        </w:rPr>
        <w:t>«</w:t>
      </w:r>
      <w:r w:rsidR="00A835AE" w:rsidRPr="00F378E4">
        <w:rPr>
          <w:rFonts w:ascii="Bookman Old Style" w:hAnsi="Bookman Old Style" w:cs="Arial"/>
          <w:i/>
          <w:iCs/>
          <w:sz w:val="26"/>
          <w:szCs w:val="26"/>
        </w:rPr>
        <w:t>la defensa se pueda pronunciar sobre los mismos</w:t>
      </w:r>
      <w:r w:rsidR="00A835AE" w:rsidRPr="00F378E4">
        <w:rPr>
          <w:rFonts w:ascii="Bookman Old Style" w:hAnsi="Bookman Old Style" w:cs="Arial"/>
          <w:i/>
          <w:iCs/>
          <w:sz w:val="28"/>
          <w:szCs w:val="28"/>
        </w:rPr>
        <w:t>»</w:t>
      </w:r>
      <w:r w:rsidR="00A835AE" w:rsidRPr="00F378E4">
        <w:rPr>
          <w:rFonts w:ascii="Bookman Old Style" w:hAnsi="Bookman Old Style" w:cs="Arial"/>
          <w:sz w:val="28"/>
          <w:szCs w:val="28"/>
        </w:rPr>
        <w:t>, ni comprende cuáles son las pruebas con que cuenta el Estado requirente para establecer, en concreto, la conducta punible que se le enrostra -si es</w:t>
      </w:r>
      <w:r w:rsidR="00A835AE" w:rsidRPr="00F378E4">
        <w:rPr>
          <w:rFonts w:ascii="Bookman Old Style" w:hAnsi="Bookman Old Style" w:cs="Arial"/>
          <w:i/>
          <w:iCs/>
          <w:sz w:val="28"/>
          <w:szCs w:val="28"/>
        </w:rPr>
        <w:t xml:space="preserve"> tráfico de estupefacientes </w:t>
      </w:r>
      <w:r w:rsidR="00A835AE" w:rsidRPr="00F378E4">
        <w:rPr>
          <w:rFonts w:ascii="Bookman Old Style" w:hAnsi="Bookman Old Style" w:cs="Arial"/>
          <w:sz w:val="28"/>
          <w:szCs w:val="28"/>
        </w:rPr>
        <w:t xml:space="preserve">u otra- y, si esta cumple con el requisito de tener una pena superior a los 4 años de prisión.  </w:t>
      </w:r>
    </w:p>
    <w:p w14:paraId="2F97CCA9" w14:textId="77777777" w:rsidR="00A835AE" w:rsidRPr="00F378E4" w:rsidRDefault="00A835AE" w:rsidP="00A835AE">
      <w:pPr>
        <w:pStyle w:val="Sangradetextonormal"/>
        <w:spacing w:after="0" w:line="360" w:lineRule="auto"/>
        <w:ind w:left="0" w:firstLine="709"/>
        <w:jc w:val="both"/>
        <w:rPr>
          <w:rFonts w:ascii="Bookman Old Style" w:hAnsi="Bookman Old Style" w:cs="Arial"/>
          <w:sz w:val="28"/>
          <w:szCs w:val="28"/>
        </w:rPr>
      </w:pPr>
    </w:p>
    <w:p w14:paraId="6D932F61" w14:textId="5EBD318C" w:rsidR="00A835AE" w:rsidRPr="00F378E4" w:rsidRDefault="00A14D90" w:rsidP="00A835AE">
      <w:pPr>
        <w:pStyle w:val="Sangradetextonormal"/>
        <w:spacing w:after="0" w:line="360" w:lineRule="auto"/>
        <w:ind w:left="0" w:firstLine="709"/>
        <w:jc w:val="both"/>
        <w:rPr>
          <w:rFonts w:ascii="Bookman Old Style" w:hAnsi="Bookman Old Style" w:cs="Arial"/>
          <w:sz w:val="28"/>
          <w:szCs w:val="28"/>
        </w:rPr>
      </w:pPr>
      <w:r w:rsidRPr="00F378E4">
        <w:rPr>
          <w:rFonts w:ascii="Bookman Old Style" w:hAnsi="Bookman Old Style" w:cs="Arial"/>
          <w:sz w:val="28"/>
          <w:szCs w:val="28"/>
        </w:rPr>
        <w:t xml:space="preserve">18. </w:t>
      </w:r>
      <w:r w:rsidR="00A835AE" w:rsidRPr="00F378E4">
        <w:rPr>
          <w:rFonts w:ascii="Bookman Old Style" w:hAnsi="Bookman Old Style" w:cs="Arial"/>
          <w:sz w:val="28"/>
          <w:szCs w:val="28"/>
        </w:rPr>
        <w:t>De modo que, para el defensor, era «</w:t>
      </w:r>
      <w:r w:rsidR="00A835AE" w:rsidRPr="00F378E4">
        <w:rPr>
          <w:rFonts w:ascii="Bookman Old Style" w:hAnsi="Bookman Old Style" w:cs="Arial"/>
          <w:i/>
          <w:iCs/>
          <w:sz w:val="26"/>
          <w:szCs w:val="26"/>
        </w:rPr>
        <w:t>indispensable la práctica de pruebas con el fin de determinar y llegar a probar la responsabilidad de mi defendido (…) si es o no sujeto activo de la comisión de los hechos punible según los cargos imputados</w:t>
      </w:r>
      <w:r w:rsidR="00A835AE" w:rsidRPr="00F378E4">
        <w:rPr>
          <w:rFonts w:ascii="Bookman Old Style" w:hAnsi="Bookman Old Style" w:cs="Arial"/>
          <w:sz w:val="28"/>
          <w:szCs w:val="28"/>
        </w:rPr>
        <w:t>».</w:t>
      </w:r>
    </w:p>
    <w:p w14:paraId="428DA116" w14:textId="77777777" w:rsidR="00A835AE" w:rsidRPr="00F378E4" w:rsidRDefault="00A835AE" w:rsidP="00A835AE">
      <w:pPr>
        <w:pStyle w:val="Sangradetextonormal"/>
        <w:spacing w:after="0" w:line="360" w:lineRule="auto"/>
        <w:ind w:left="0" w:firstLine="709"/>
        <w:jc w:val="both"/>
        <w:rPr>
          <w:rFonts w:ascii="Bookman Old Style" w:hAnsi="Bookman Old Style" w:cs="Arial"/>
          <w:sz w:val="28"/>
          <w:szCs w:val="28"/>
        </w:rPr>
      </w:pPr>
    </w:p>
    <w:p w14:paraId="60E35807" w14:textId="48B6A176" w:rsidR="006F783D" w:rsidRPr="00F378E4" w:rsidRDefault="00A14D90" w:rsidP="006F783D">
      <w:pPr>
        <w:spacing w:after="0" w:line="360" w:lineRule="auto"/>
        <w:ind w:firstLine="708"/>
        <w:jc w:val="both"/>
        <w:rPr>
          <w:rFonts w:ascii="Times New Roman" w:eastAsia="Calibri" w:hAnsi="Times New Roman"/>
          <w:sz w:val="28"/>
          <w:szCs w:val="28"/>
          <w:lang w:val="es-CO"/>
        </w:rPr>
      </w:pPr>
      <w:r w:rsidRPr="00F378E4">
        <w:rPr>
          <w:rFonts w:ascii="Bookman Old Style" w:hAnsi="Bookman Old Style" w:cs="Arial"/>
          <w:sz w:val="28"/>
          <w:szCs w:val="28"/>
        </w:rPr>
        <w:t>19</w:t>
      </w:r>
      <w:r w:rsidR="00A835AE" w:rsidRPr="00F378E4">
        <w:rPr>
          <w:rFonts w:ascii="Bookman Old Style" w:hAnsi="Bookman Old Style" w:cs="Arial"/>
          <w:sz w:val="28"/>
          <w:szCs w:val="28"/>
        </w:rPr>
        <w:t xml:space="preserve">. </w:t>
      </w:r>
      <w:r w:rsidR="006F783D" w:rsidRPr="00F378E4">
        <w:rPr>
          <w:rFonts w:ascii="Bookman Old Style" w:eastAsia="Calibri" w:hAnsi="Bookman Old Style" w:cs="Arial"/>
          <w:sz w:val="28"/>
          <w:szCs w:val="28"/>
          <w:lang w:val="es-CO"/>
        </w:rPr>
        <w:t>Además, recalcó que «</w:t>
      </w:r>
      <w:r w:rsidR="006F783D" w:rsidRPr="00F378E4">
        <w:rPr>
          <w:rFonts w:ascii="Bookman Old Style" w:eastAsia="Calibri" w:hAnsi="Bookman Old Style" w:cs="Arial"/>
          <w:i/>
          <w:iCs/>
          <w:sz w:val="28"/>
          <w:szCs w:val="28"/>
          <w:lang w:val="es-CO"/>
        </w:rPr>
        <w:t>la resolución de acusación o formulación de cargos</w:t>
      </w:r>
      <w:r w:rsidR="006F783D" w:rsidRPr="00F378E4">
        <w:rPr>
          <w:rFonts w:ascii="Bookman Old Style" w:eastAsia="Calibri" w:hAnsi="Bookman Old Style" w:cs="Arial"/>
          <w:sz w:val="28"/>
          <w:szCs w:val="28"/>
          <w:lang w:val="es-CO"/>
        </w:rPr>
        <w:t>» de la República Federativa de Brasil debió ser equivalente a la acusación colombiana, aspecto que no se colmó, «</w:t>
      </w:r>
      <w:r w:rsidR="006F783D" w:rsidRPr="00F378E4">
        <w:rPr>
          <w:rFonts w:ascii="Bookman Old Style" w:eastAsia="Calibri" w:hAnsi="Bookman Old Style" w:cs="Arial"/>
          <w:i/>
          <w:iCs/>
          <w:sz w:val="28"/>
          <w:szCs w:val="28"/>
          <w:lang w:val="es-CO"/>
        </w:rPr>
        <w:t>en especial lo que se refiere al acápite de pruebas</w:t>
      </w:r>
      <w:r w:rsidR="006F783D" w:rsidRPr="00F378E4">
        <w:rPr>
          <w:rFonts w:ascii="Bookman Old Style" w:eastAsia="Calibri" w:hAnsi="Bookman Old Style" w:cs="Arial"/>
          <w:sz w:val="28"/>
          <w:szCs w:val="28"/>
          <w:lang w:val="es-CO"/>
        </w:rPr>
        <w:t>».</w:t>
      </w:r>
    </w:p>
    <w:p w14:paraId="3D0E6845" w14:textId="2E50CF64" w:rsidR="00A835AE" w:rsidRPr="00F378E4" w:rsidRDefault="00A14D90" w:rsidP="00A835AE">
      <w:pPr>
        <w:pStyle w:val="Sangradetextonormal"/>
        <w:spacing w:after="0" w:line="360" w:lineRule="auto"/>
        <w:ind w:left="0" w:firstLine="709"/>
        <w:jc w:val="both"/>
        <w:rPr>
          <w:rFonts w:ascii="Bookman Old Style" w:hAnsi="Bookman Old Style" w:cs="Arial"/>
          <w:sz w:val="28"/>
          <w:szCs w:val="28"/>
        </w:rPr>
      </w:pPr>
      <w:r w:rsidRPr="00F378E4">
        <w:rPr>
          <w:rFonts w:ascii="Bookman Old Style" w:hAnsi="Bookman Old Style" w:cs="Arial"/>
          <w:sz w:val="28"/>
          <w:szCs w:val="28"/>
        </w:rPr>
        <w:lastRenderedPageBreak/>
        <w:t>20</w:t>
      </w:r>
      <w:r w:rsidR="00A835AE" w:rsidRPr="00F378E4">
        <w:rPr>
          <w:rFonts w:ascii="Bookman Old Style" w:hAnsi="Bookman Old Style" w:cs="Arial"/>
          <w:sz w:val="28"/>
          <w:szCs w:val="28"/>
        </w:rPr>
        <w:t xml:space="preserve">. </w:t>
      </w:r>
      <w:r w:rsidR="0045002B" w:rsidRPr="00F378E4">
        <w:rPr>
          <w:rFonts w:ascii="Bookman Old Style" w:hAnsi="Bookman Old Style" w:cs="Arial"/>
          <w:sz w:val="28"/>
          <w:szCs w:val="28"/>
        </w:rPr>
        <w:t>Pidió</w:t>
      </w:r>
      <w:r w:rsidR="00A835AE" w:rsidRPr="00F378E4">
        <w:rPr>
          <w:rFonts w:ascii="Bookman Old Style" w:hAnsi="Bookman Old Style" w:cs="Arial"/>
          <w:sz w:val="28"/>
          <w:szCs w:val="28"/>
        </w:rPr>
        <w:t xml:space="preserve"> que</w:t>
      </w:r>
      <w:r w:rsidR="0045002B" w:rsidRPr="00F378E4">
        <w:rPr>
          <w:rFonts w:ascii="Bookman Old Style" w:hAnsi="Bookman Old Style" w:cs="Arial"/>
          <w:sz w:val="28"/>
          <w:szCs w:val="28"/>
        </w:rPr>
        <w:t>,</w:t>
      </w:r>
      <w:r w:rsidR="00A835AE" w:rsidRPr="00F378E4">
        <w:rPr>
          <w:rFonts w:ascii="Bookman Old Style" w:hAnsi="Bookman Old Style" w:cs="Arial"/>
          <w:sz w:val="28"/>
          <w:szCs w:val="28"/>
        </w:rPr>
        <w:t xml:space="preserve"> en caso de que se emita concepto favorable de extradición, se exhorte al Gobierno Nacional para que advierta a Estado solicitante, que la entrega del reclamado lo limita a juzgarlo únicamente por la conducta que origina la extradición y de acuerdo con los instrumentos internacionales que protegen los Derechos Humanos, al igual que, con lo dispuesto en los artículos 11, 12 y 34 de nuestra Constitución Política, conforme con los cuales, no podrá ser sometido a pena de muerte, desaparición forzada, torturas, tratos o penas crueles, inhumanos o degradantes, ni a las penas de destierro, prisión perpetua y confiscación.</w:t>
      </w:r>
    </w:p>
    <w:p w14:paraId="3B048D05" w14:textId="77777777" w:rsidR="00136D84" w:rsidRPr="00F378E4" w:rsidRDefault="00136D84" w:rsidP="00136D84">
      <w:pPr>
        <w:spacing w:after="0" w:line="360" w:lineRule="auto"/>
        <w:ind w:firstLine="709"/>
        <w:jc w:val="both"/>
        <w:rPr>
          <w:rFonts w:ascii="Bookman Old Style" w:hAnsi="Bookman Old Style"/>
          <w:sz w:val="28"/>
          <w:szCs w:val="28"/>
        </w:rPr>
      </w:pPr>
    </w:p>
    <w:p w14:paraId="38A2C77E" w14:textId="4D5A1112" w:rsidR="00136D84" w:rsidRPr="00F378E4" w:rsidRDefault="0045002B" w:rsidP="00136D84">
      <w:pPr>
        <w:spacing w:after="0" w:line="360" w:lineRule="auto"/>
        <w:ind w:left="2123" w:firstLine="709"/>
        <w:contextualSpacing/>
        <w:rPr>
          <w:rFonts w:ascii="Bookman Old Style" w:hAnsi="Bookman Old Style" w:cs="Arial"/>
          <w:b/>
          <w:iCs/>
          <w:sz w:val="28"/>
          <w:szCs w:val="28"/>
          <w:lang w:val="es-CO"/>
        </w:rPr>
      </w:pPr>
      <w:r w:rsidRPr="00F378E4">
        <w:rPr>
          <w:rFonts w:ascii="Bookman Old Style" w:hAnsi="Bookman Old Style" w:cs="Arial"/>
          <w:b/>
          <w:iCs/>
          <w:sz w:val="28"/>
          <w:szCs w:val="28"/>
          <w:lang w:val="es-CO"/>
        </w:rPr>
        <w:t xml:space="preserve">IV. </w:t>
      </w:r>
      <w:r w:rsidR="00136D84" w:rsidRPr="00F378E4">
        <w:rPr>
          <w:rFonts w:ascii="Bookman Old Style" w:hAnsi="Bookman Old Style" w:cs="Arial"/>
          <w:b/>
          <w:iCs/>
          <w:sz w:val="28"/>
          <w:szCs w:val="28"/>
          <w:lang w:val="es-CO"/>
        </w:rPr>
        <w:t>CONSIDERACIONES</w:t>
      </w:r>
    </w:p>
    <w:p w14:paraId="57CBFBF9" w14:textId="77777777" w:rsidR="00136D84" w:rsidRPr="00F378E4" w:rsidRDefault="00136D84" w:rsidP="00136D84">
      <w:pPr>
        <w:spacing w:after="0" w:line="360" w:lineRule="auto"/>
        <w:ind w:firstLine="709"/>
        <w:contextualSpacing/>
        <w:jc w:val="both"/>
        <w:rPr>
          <w:rFonts w:ascii="Bookman Old Style" w:hAnsi="Bookman Old Style"/>
          <w:color w:val="FF0000"/>
          <w:sz w:val="28"/>
          <w:szCs w:val="28"/>
          <w:lang w:val="es-CO"/>
        </w:rPr>
      </w:pPr>
    </w:p>
    <w:p w14:paraId="478E5912" w14:textId="288587A3" w:rsidR="00136D84" w:rsidRPr="00F378E4" w:rsidRDefault="0045002B" w:rsidP="00136D84">
      <w:pPr>
        <w:spacing w:after="0" w:line="360" w:lineRule="auto"/>
        <w:ind w:firstLine="709"/>
        <w:contextualSpacing/>
        <w:jc w:val="both"/>
        <w:rPr>
          <w:rFonts w:ascii="Bookman Old Style" w:hAnsi="Bookman Old Style"/>
          <w:b/>
          <w:bCs/>
          <w:sz w:val="28"/>
          <w:szCs w:val="28"/>
          <w:lang w:val="es-CO"/>
        </w:rPr>
      </w:pPr>
      <w:r w:rsidRPr="00F378E4">
        <w:rPr>
          <w:rFonts w:ascii="Bookman Old Style" w:hAnsi="Bookman Old Style"/>
          <w:b/>
          <w:bCs/>
          <w:sz w:val="28"/>
          <w:szCs w:val="28"/>
          <w:lang w:val="es-CO"/>
        </w:rPr>
        <w:t>4.</w:t>
      </w:r>
      <w:r w:rsidR="00136D84" w:rsidRPr="00F378E4">
        <w:rPr>
          <w:rFonts w:ascii="Bookman Old Style" w:hAnsi="Bookman Old Style"/>
          <w:b/>
          <w:bCs/>
          <w:sz w:val="28"/>
          <w:szCs w:val="28"/>
          <w:lang w:val="es-CO"/>
        </w:rPr>
        <w:t>1. Aspectos generales.</w:t>
      </w:r>
    </w:p>
    <w:p w14:paraId="3AFBEAAB" w14:textId="77777777" w:rsidR="00136D84" w:rsidRPr="00F378E4" w:rsidRDefault="00136D84" w:rsidP="00136D84">
      <w:pPr>
        <w:spacing w:after="0" w:line="360" w:lineRule="auto"/>
        <w:ind w:firstLine="709"/>
        <w:contextualSpacing/>
        <w:jc w:val="both"/>
        <w:rPr>
          <w:rFonts w:ascii="Bookman Old Style" w:hAnsi="Bookman Old Style"/>
          <w:sz w:val="28"/>
          <w:szCs w:val="28"/>
          <w:lang w:val="es-CO"/>
        </w:rPr>
      </w:pPr>
    </w:p>
    <w:p w14:paraId="6D6687DF" w14:textId="118EA578" w:rsidR="00136D84" w:rsidRPr="00F378E4" w:rsidRDefault="00A14D90" w:rsidP="00136D84">
      <w:pPr>
        <w:spacing w:after="0" w:line="360" w:lineRule="auto"/>
        <w:ind w:firstLine="709"/>
        <w:contextualSpacing/>
        <w:jc w:val="both"/>
        <w:rPr>
          <w:rFonts w:ascii="Bookman Old Style" w:hAnsi="Bookman Old Style"/>
          <w:sz w:val="28"/>
          <w:szCs w:val="28"/>
          <w:lang w:val="es-CO"/>
        </w:rPr>
      </w:pPr>
      <w:r w:rsidRPr="00F378E4">
        <w:rPr>
          <w:rFonts w:ascii="Bookman Old Style" w:hAnsi="Bookman Old Style"/>
          <w:sz w:val="28"/>
          <w:szCs w:val="28"/>
          <w:lang w:val="es-CO"/>
        </w:rPr>
        <w:t xml:space="preserve">21. </w:t>
      </w:r>
      <w:r w:rsidR="00136D84" w:rsidRPr="00F378E4">
        <w:rPr>
          <w:rFonts w:ascii="Bookman Old Style" w:hAnsi="Bookman Old Style"/>
          <w:sz w:val="28"/>
          <w:szCs w:val="28"/>
          <w:lang w:val="es-CO"/>
        </w:rPr>
        <w:t>La Corte ha indicado pacíficamente que el concepto que debe dictar al interior del trámite de extradición se contrae a verificar los requisitos contenidos en la Constitución Política, lo previsto en los artículos 493 y 502 del Código de Procedimiento Penal y los establecidos en los tratados públicos para su procedencia.</w:t>
      </w:r>
    </w:p>
    <w:p w14:paraId="1177697B" w14:textId="77777777" w:rsidR="00136D84" w:rsidRPr="00F378E4" w:rsidRDefault="00136D84" w:rsidP="00136D84">
      <w:pPr>
        <w:spacing w:after="0" w:line="360" w:lineRule="auto"/>
        <w:ind w:firstLine="709"/>
        <w:contextualSpacing/>
        <w:jc w:val="both"/>
        <w:rPr>
          <w:rFonts w:ascii="Bookman Old Style" w:hAnsi="Bookman Old Style"/>
          <w:color w:val="FF0000"/>
          <w:sz w:val="28"/>
          <w:szCs w:val="28"/>
          <w:lang w:val="es-CO"/>
        </w:rPr>
      </w:pPr>
    </w:p>
    <w:p w14:paraId="2D1643B7" w14:textId="0AF289D2" w:rsidR="00136D84" w:rsidRPr="00F378E4" w:rsidRDefault="0045002B" w:rsidP="00136D84">
      <w:pPr>
        <w:spacing w:after="0" w:line="360" w:lineRule="auto"/>
        <w:ind w:firstLine="709"/>
        <w:contextualSpacing/>
        <w:jc w:val="both"/>
        <w:rPr>
          <w:rFonts w:ascii="Bookman Old Style" w:hAnsi="Bookman Old Style"/>
          <w:sz w:val="28"/>
          <w:szCs w:val="28"/>
          <w:lang w:val="es-CO"/>
        </w:rPr>
      </w:pPr>
      <w:r w:rsidRPr="00F378E4">
        <w:rPr>
          <w:rFonts w:ascii="Bookman Old Style" w:hAnsi="Bookman Old Style"/>
          <w:sz w:val="28"/>
          <w:szCs w:val="28"/>
          <w:lang w:val="es-CO"/>
        </w:rPr>
        <w:t xml:space="preserve">22. </w:t>
      </w:r>
      <w:r w:rsidR="00136D84" w:rsidRPr="00F378E4">
        <w:rPr>
          <w:rFonts w:ascii="Bookman Old Style" w:hAnsi="Bookman Old Style"/>
          <w:sz w:val="28"/>
          <w:szCs w:val="28"/>
          <w:lang w:val="es-CO"/>
        </w:rPr>
        <w:t xml:space="preserve">En este sentido, cabe precisar que, en el caso particular, de conformidad con lo manifestado por el Ministerio de Relaciones Exteriores, se advierte que son aplicables los presupuestos establecidos en el Tratado de Extradición vigente, suscrito entre las </w:t>
      </w:r>
      <w:r w:rsidR="00A14D90" w:rsidRPr="00F378E4">
        <w:rPr>
          <w:rFonts w:ascii="Bookman Old Style" w:hAnsi="Bookman Old Style"/>
          <w:sz w:val="28"/>
          <w:szCs w:val="28"/>
        </w:rPr>
        <w:t>Repúblicas de Colombia y Federativa del Brasil</w:t>
      </w:r>
      <w:r w:rsidR="00A14D90" w:rsidRPr="00F378E4">
        <w:rPr>
          <w:rFonts w:ascii="Bookman Old Style" w:hAnsi="Bookman Old Style"/>
          <w:sz w:val="28"/>
          <w:szCs w:val="28"/>
          <w:lang w:val="es-CO"/>
        </w:rPr>
        <w:t xml:space="preserve"> </w:t>
      </w:r>
      <w:r w:rsidR="00136D84" w:rsidRPr="00F378E4">
        <w:rPr>
          <w:rFonts w:ascii="Bookman Old Style" w:hAnsi="Bookman Old Style"/>
          <w:sz w:val="28"/>
          <w:szCs w:val="28"/>
          <w:lang w:val="es-CO"/>
        </w:rPr>
        <w:t xml:space="preserve">el </w:t>
      </w:r>
      <w:r w:rsidR="00A14D90" w:rsidRPr="00F378E4">
        <w:rPr>
          <w:rFonts w:ascii="Bookman Old Style" w:hAnsi="Bookman Old Style"/>
          <w:sz w:val="28"/>
          <w:szCs w:val="28"/>
          <w:lang w:val="es-CO"/>
        </w:rPr>
        <w:t xml:space="preserve">28 de diciembre de 1938 </w:t>
      </w:r>
      <w:r w:rsidR="00A14D90" w:rsidRPr="00F378E4">
        <w:rPr>
          <w:rFonts w:ascii="Bookman Old Style" w:hAnsi="Bookman Old Style"/>
          <w:sz w:val="28"/>
          <w:szCs w:val="28"/>
          <w:lang w:val="es-CO"/>
        </w:rPr>
        <w:lastRenderedPageBreak/>
        <w:t>en Río de Janeiro</w:t>
      </w:r>
      <w:r w:rsidR="00136D84" w:rsidRPr="00F378E4">
        <w:rPr>
          <w:rFonts w:ascii="Bookman Old Style" w:hAnsi="Bookman Old Style"/>
          <w:sz w:val="28"/>
          <w:szCs w:val="28"/>
          <w:lang w:val="es-CO"/>
        </w:rPr>
        <w:t>, incorporado en nuestra legislación con la Ley 8</w:t>
      </w:r>
      <w:r w:rsidR="00A14D90" w:rsidRPr="00F378E4">
        <w:rPr>
          <w:rFonts w:ascii="Bookman Old Style" w:hAnsi="Bookman Old Style"/>
          <w:sz w:val="28"/>
          <w:szCs w:val="28"/>
          <w:lang w:val="es-CO"/>
        </w:rPr>
        <w:t>5</w:t>
      </w:r>
      <w:r w:rsidR="00136D84" w:rsidRPr="00F378E4">
        <w:rPr>
          <w:rFonts w:ascii="Bookman Old Style" w:hAnsi="Bookman Old Style"/>
          <w:sz w:val="28"/>
          <w:szCs w:val="28"/>
          <w:lang w:val="es-CO"/>
        </w:rPr>
        <w:t xml:space="preserve"> de 19</w:t>
      </w:r>
      <w:r w:rsidR="00A14D90" w:rsidRPr="00F378E4">
        <w:rPr>
          <w:rFonts w:ascii="Bookman Old Style" w:hAnsi="Bookman Old Style"/>
          <w:sz w:val="28"/>
          <w:szCs w:val="28"/>
          <w:lang w:val="es-CO"/>
        </w:rPr>
        <w:t>39</w:t>
      </w:r>
      <w:r w:rsidR="00136D84" w:rsidRPr="00F378E4">
        <w:rPr>
          <w:rFonts w:ascii="Bookman Old Style" w:hAnsi="Bookman Old Style"/>
          <w:sz w:val="28"/>
          <w:szCs w:val="28"/>
          <w:lang w:val="es-CO"/>
        </w:rPr>
        <w:t xml:space="preserve">. </w:t>
      </w:r>
    </w:p>
    <w:p w14:paraId="4A308784" w14:textId="77777777" w:rsidR="00136D84" w:rsidRPr="00F378E4" w:rsidRDefault="00136D84" w:rsidP="00136D84">
      <w:pPr>
        <w:spacing w:after="0" w:line="360" w:lineRule="auto"/>
        <w:ind w:firstLine="709"/>
        <w:contextualSpacing/>
        <w:jc w:val="both"/>
        <w:rPr>
          <w:rFonts w:ascii="Bookman Old Style" w:hAnsi="Bookman Old Style"/>
          <w:sz w:val="28"/>
          <w:szCs w:val="28"/>
          <w:lang w:val="es-CO"/>
        </w:rPr>
      </w:pPr>
    </w:p>
    <w:p w14:paraId="0CFF3C24" w14:textId="51018F77" w:rsidR="00A14D90" w:rsidRPr="00F378E4" w:rsidRDefault="0045002B" w:rsidP="00A14D90">
      <w:pPr>
        <w:spacing w:after="0" w:line="360" w:lineRule="auto"/>
        <w:ind w:firstLine="708"/>
        <w:jc w:val="both"/>
        <w:rPr>
          <w:rFonts w:ascii="Bookman Old Style" w:eastAsia="Batang" w:hAnsi="Bookman Old Style"/>
          <w:b/>
          <w:sz w:val="24"/>
          <w:szCs w:val="24"/>
        </w:rPr>
      </w:pPr>
      <w:r w:rsidRPr="00F378E4">
        <w:rPr>
          <w:rFonts w:ascii="Bookman Old Style" w:hAnsi="Bookman Old Style"/>
          <w:sz w:val="28"/>
          <w:szCs w:val="28"/>
        </w:rPr>
        <w:t xml:space="preserve">23. </w:t>
      </w:r>
      <w:r w:rsidR="00A14D90" w:rsidRPr="00F378E4">
        <w:rPr>
          <w:rFonts w:ascii="Bookman Old Style" w:hAnsi="Bookman Old Style"/>
          <w:sz w:val="28"/>
          <w:szCs w:val="28"/>
        </w:rPr>
        <w:t xml:space="preserve">El referido Tratado, en el artículo I, prevé que las partes contratantes se obligan, en las condiciones allí establecidas y de acuerdo con las formalidades legales vigentes en cada uno de los dos países, a la entrega recíproca de </w:t>
      </w:r>
      <w:r w:rsidR="00A14D90" w:rsidRPr="00F378E4">
        <w:rPr>
          <w:rFonts w:ascii="Bookman Old Style" w:hAnsi="Bookman Old Style"/>
          <w:i/>
          <w:iCs/>
          <w:sz w:val="24"/>
          <w:szCs w:val="24"/>
        </w:rPr>
        <w:t>«los individuos que, habiendo sido procesados o condenados por las autoridades judiciales de una de ellas, se encontraren en el territorio de la otra».</w:t>
      </w:r>
    </w:p>
    <w:p w14:paraId="36B2E6A7" w14:textId="77777777" w:rsidR="00A14D90" w:rsidRPr="00F378E4" w:rsidRDefault="00A14D90" w:rsidP="00A14D90">
      <w:pPr>
        <w:spacing w:after="0" w:line="360" w:lineRule="auto"/>
        <w:jc w:val="both"/>
        <w:rPr>
          <w:rFonts w:ascii="Bookman Old Style" w:eastAsia="Batang" w:hAnsi="Bookman Old Style"/>
          <w:b/>
          <w:sz w:val="28"/>
          <w:szCs w:val="28"/>
        </w:rPr>
      </w:pPr>
    </w:p>
    <w:p w14:paraId="084769A4" w14:textId="7D76C3D0" w:rsidR="00A14D90" w:rsidRPr="00F378E4" w:rsidRDefault="0045002B" w:rsidP="00A14D90">
      <w:pPr>
        <w:spacing w:after="0" w:line="360" w:lineRule="auto"/>
        <w:ind w:firstLine="708"/>
        <w:jc w:val="both"/>
        <w:rPr>
          <w:rFonts w:ascii="Bookman Old Style" w:eastAsia="Batang" w:hAnsi="Bookman Old Style"/>
          <w:b/>
          <w:sz w:val="24"/>
          <w:szCs w:val="24"/>
        </w:rPr>
      </w:pPr>
      <w:r w:rsidRPr="00F378E4">
        <w:rPr>
          <w:rFonts w:ascii="Bookman Old Style" w:hAnsi="Bookman Old Style"/>
          <w:sz w:val="28"/>
          <w:szCs w:val="28"/>
        </w:rPr>
        <w:t xml:space="preserve">24. </w:t>
      </w:r>
      <w:r w:rsidR="00A14D90" w:rsidRPr="00F378E4">
        <w:rPr>
          <w:rFonts w:ascii="Bookman Old Style" w:hAnsi="Bookman Old Style"/>
          <w:sz w:val="28"/>
          <w:szCs w:val="28"/>
        </w:rPr>
        <w:t xml:space="preserve">Dicha entrega procede, según el artículo II, siempre que las infracciones, de conformidad con las leyes del Estado requirente, sean castigadas </w:t>
      </w:r>
      <w:r w:rsidR="00A14D90" w:rsidRPr="00F378E4">
        <w:rPr>
          <w:rFonts w:ascii="Bookman Old Style" w:hAnsi="Bookman Old Style"/>
          <w:i/>
          <w:iCs/>
          <w:sz w:val="24"/>
          <w:szCs w:val="24"/>
        </w:rPr>
        <w:t>«con penas de uno o más años de prisión, comprendidas no solamente la ejecución, o la cooperación en la ejecución del delito, sino también la tentativa y la complicidad»</w:t>
      </w:r>
      <w:r w:rsidR="00A14D90" w:rsidRPr="00F378E4">
        <w:rPr>
          <w:rFonts w:ascii="Bookman Old Style" w:hAnsi="Bookman Old Style"/>
          <w:sz w:val="24"/>
          <w:szCs w:val="24"/>
        </w:rPr>
        <w:t>.</w:t>
      </w:r>
    </w:p>
    <w:p w14:paraId="36AC6B4E" w14:textId="77777777" w:rsidR="00A14D90" w:rsidRPr="00F378E4" w:rsidRDefault="00A14D90" w:rsidP="00A14D90">
      <w:pPr>
        <w:spacing w:after="0" w:line="360" w:lineRule="auto"/>
        <w:jc w:val="both"/>
        <w:rPr>
          <w:rFonts w:ascii="Bookman Old Style" w:eastAsia="Batang" w:hAnsi="Bookman Old Style"/>
          <w:b/>
          <w:sz w:val="28"/>
          <w:szCs w:val="28"/>
        </w:rPr>
      </w:pPr>
    </w:p>
    <w:p w14:paraId="0F9D680E" w14:textId="66E8CD05" w:rsidR="00A14D90" w:rsidRPr="00F378E4" w:rsidRDefault="0045002B" w:rsidP="00A14D90">
      <w:pPr>
        <w:spacing w:after="0" w:line="360" w:lineRule="auto"/>
        <w:ind w:firstLine="708"/>
        <w:jc w:val="both"/>
        <w:rPr>
          <w:rFonts w:ascii="Bookman Old Style" w:eastAsia="Batang" w:hAnsi="Bookman Old Style"/>
          <w:b/>
          <w:sz w:val="28"/>
          <w:szCs w:val="28"/>
        </w:rPr>
      </w:pPr>
      <w:r w:rsidRPr="00F378E4">
        <w:rPr>
          <w:rFonts w:ascii="Bookman Old Style" w:hAnsi="Bookman Old Style"/>
          <w:sz w:val="28"/>
          <w:szCs w:val="28"/>
        </w:rPr>
        <w:t xml:space="preserve">25. </w:t>
      </w:r>
      <w:r w:rsidR="00A14D90" w:rsidRPr="00F378E4">
        <w:rPr>
          <w:rFonts w:ascii="Bookman Old Style" w:hAnsi="Bookman Old Style"/>
          <w:sz w:val="28"/>
          <w:szCs w:val="28"/>
        </w:rPr>
        <w:t>A su vez, acorde con el artículo III, no se concederá la extradición en los siguientes casos:</w:t>
      </w:r>
    </w:p>
    <w:p w14:paraId="24AD96F6" w14:textId="77777777" w:rsidR="00A14D90" w:rsidRPr="00F378E4" w:rsidRDefault="00A14D90" w:rsidP="00A14D90">
      <w:pPr>
        <w:spacing w:after="0" w:line="360" w:lineRule="auto"/>
        <w:jc w:val="both"/>
        <w:rPr>
          <w:rFonts w:ascii="Bookman Old Style" w:eastAsia="Batang" w:hAnsi="Bookman Old Style"/>
          <w:b/>
          <w:sz w:val="28"/>
          <w:szCs w:val="28"/>
        </w:rPr>
      </w:pPr>
    </w:p>
    <w:p w14:paraId="328525D9" w14:textId="77777777" w:rsidR="00A14D90" w:rsidRPr="00F378E4" w:rsidRDefault="00A14D90" w:rsidP="00A14D90">
      <w:pPr>
        <w:autoSpaceDE w:val="0"/>
        <w:autoSpaceDN w:val="0"/>
        <w:adjustRightInd w:val="0"/>
        <w:spacing w:after="0" w:line="240" w:lineRule="auto"/>
        <w:ind w:left="709" w:right="51"/>
        <w:jc w:val="both"/>
        <w:rPr>
          <w:rFonts w:ascii="Bookman Old Style" w:eastAsiaTheme="minorHAnsi" w:hAnsi="Bookman Old Style" w:cs="Bookman Old Style"/>
          <w:i/>
          <w:iCs/>
          <w:color w:val="000000"/>
          <w:sz w:val="23"/>
          <w:szCs w:val="23"/>
          <w:lang w:val="es-CO"/>
        </w:rPr>
      </w:pPr>
      <w:r w:rsidRPr="00F378E4">
        <w:rPr>
          <w:rFonts w:ascii="Bookman Old Style" w:eastAsiaTheme="minorHAnsi" w:hAnsi="Bookman Old Style" w:cs="Bookman Old Style"/>
          <w:i/>
          <w:iCs/>
          <w:color w:val="000000"/>
          <w:sz w:val="23"/>
          <w:szCs w:val="23"/>
          <w:lang w:val="es-CO"/>
        </w:rPr>
        <w:t xml:space="preserve">«a) Cuando el Estado requerido fuere competente, según sus leyes, para juzgar el delito; </w:t>
      </w:r>
    </w:p>
    <w:p w14:paraId="3909BE70" w14:textId="77777777" w:rsidR="00A14D90" w:rsidRPr="00F378E4" w:rsidRDefault="00A14D90" w:rsidP="00A14D90">
      <w:pPr>
        <w:autoSpaceDE w:val="0"/>
        <w:autoSpaceDN w:val="0"/>
        <w:adjustRightInd w:val="0"/>
        <w:spacing w:after="0" w:line="360" w:lineRule="auto"/>
        <w:ind w:left="709" w:right="51"/>
        <w:jc w:val="both"/>
        <w:rPr>
          <w:rFonts w:ascii="Bookman Old Style" w:eastAsiaTheme="minorHAnsi" w:hAnsi="Bookman Old Style" w:cs="Bookman Old Style"/>
          <w:color w:val="000000"/>
          <w:sz w:val="23"/>
          <w:szCs w:val="23"/>
          <w:lang w:val="es-CO"/>
        </w:rPr>
      </w:pPr>
    </w:p>
    <w:p w14:paraId="45DBA8E7" w14:textId="77777777" w:rsidR="00A14D90" w:rsidRPr="00F378E4" w:rsidRDefault="00A14D90" w:rsidP="00A14D90">
      <w:pPr>
        <w:autoSpaceDE w:val="0"/>
        <w:autoSpaceDN w:val="0"/>
        <w:adjustRightInd w:val="0"/>
        <w:spacing w:after="0" w:line="240" w:lineRule="auto"/>
        <w:ind w:left="709" w:right="51"/>
        <w:jc w:val="both"/>
        <w:rPr>
          <w:rFonts w:ascii="Bookman Old Style" w:eastAsiaTheme="minorHAnsi" w:hAnsi="Bookman Old Style" w:cs="Bookman Old Style"/>
          <w:i/>
          <w:iCs/>
          <w:color w:val="000000"/>
          <w:sz w:val="23"/>
          <w:szCs w:val="23"/>
          <w:lang w:val="es-CO"/>
        </w:rPr>
      </w:pPr>
      <w:r w:rsidRPr="00F378E4">
        <w:rPr>
          <w:rFonts w:ascii="Bookman Old Style" w:eastAsiaTheme="minorHAnsi" w:hAnsi="Bookman Old Style" w:cs="Bookman Old Style"/>
          <w:i/>
          <w:iCs/>
          <w:color w:val="000000"/>
          <w:sz w:val="23"/>
          <w:szCs w:val="23"/>
          <w:lang w:val="es-CO"/>
        </w:rPr>
        <w:t xml:space="preserve">b) Cuando, por el mismo hecho, el delincuente haya sido ya, o esté siendo juzgado en el Estado requerido; </w:t>
      </w:r>
    </w:p>
    <w:p w14:paraId="16EB7412" w14:textId="77777777" w:rsidR="00A14D90" w:rsidRPr="00F378E4" w:rsidRDefault="00A14D90" w:rsidP="00A14D90">
      <w:pPr>
        <w:autoSpaceDE w:val="0"/>
        <w:autoSpaceDN w:val="0"/>
        <w:adjustRightInd w:val="0"/>
        <w:spacing w:after="0" w:line="360" w:lineRule="auto"/>
        <w:ind w:left="709" w:right="51"/>
        <w:jc w:val="both"/>
        <w:rPr>
          <w:rFonts w:ascii="Bookman Old Style" w:eastAsiaTheme="minorHAnsi" w:hAnsi="Bookman Old Style" w:cs="Bookman Old Style"/>
          <w:color w:val="000000"/>
          <w:sz w:val="23"/>
          <w:szCs w:val="23"/>
          <w:lang w:val="es-CO"/>
        </w:rPr>
      </w:pPr>
    </w:p>
    <w:p w14:paraId="61D09B52" w14:textId="77777777" w:rsidR="00A14D90" w:rsidRPr="00F378E4" w:rsidRDefault="00A14D90" w:rsidP="00A14D90">
      <w:pPr>
        <w:autoSpaceDE w:val="0"/>
        <w:autoSpaceDN w:val="0"/>
        <w:adjustRightInd w:val="0"/>
        <w:spacing w:after="0" w:line="240" w:lineRule="auto"/>
        <w:ind w:left="709" w:right="51"/>
        <w:jc w:val="both"/>
        <w:rPr>
          <w:rFonts w:ascii="Bookman Old Style" w:eastAsiaTheme="minorHAnsi" w:hAnsi="Bookman Old Style" w:cs="Bookman Old Style"/>
          <w:i/>
          <w:iCs/>
          <w:color w:val="000000"/>
          <w:sz w:val="23"/>
          <w:szCs w:val="23"/>
          <w:lang w:val="es-CO"/>
        </w:rPr>
      </w:pPr>
      <w:r w:rsidRPr="00F378E4">
        <w:rPr>
          <w:rFonts w:ascii="Bookman Old Style" w:eastAsiaTheme="minorHAnsi" w:hAnsi="Bookman Old Style" w:cs="Bookman Old Style"/>
          <w:i/>
          <w:iCs/>
          <w:color w:val="000000"/>
          <w:sz w:val="23"/>
          <w:szCs w:val="23"/>
          <w:lang w:val="es-CO"/>
        </w:rPr>
        <w:t xml:space="preserve">c) Cuando la acción o la pena hubieren prescrito ya, según las leyes del Estado requirente o requerido; </w:t>
      </w:r>
    </w:p>
    <w:p w14:paraId="1AE38F41" w14:textId="77777777" w:rsidR="00A14D90" w:rsidRPr="00F378E4" w:rsidRDefault="00A14D90" w:rsidP="00A14D90">
      <w:pPr>
        <w:autoSpaceDE w:val="0"/>
        <w:autoSpaceDN w:val="0"/>
        <w:adjustRightInd w:val="0"/>
        <w:spacing w:after="0" w:line="240" w:lineRule="auto"/>
        <w:ind w:left="709" w:right="51"/>
        <w:jc w:val="both"/>
        <w:rPr>
          <w:rFonts w:ascii="Bookman Old Style" w:eastAsiaTheme="minorHAnsi" w:hAnsi="Bookman Old Style" w:cs="Bookman Old Style"/>
          <w:color w:val="000000"/>
          <w:sz w:val="23"/>
          <w:szCs w:val="23"/>
          <w:lang w:val="es-CO"/>
        </w:rPr>
      </w:pPr>
    </w:p>
    <w:p w14:paraId="26FB6AC2" w14:textId="77777777" w:rsidR="00A14D90" w:rsidRPr="00F378E4" w:rsidRDefault="00A14D90" w:rsidP="00A14D90">
      <w:pPr>
        <w:autoSpaceDE w:val="0"/>
        <w:autoSpaceDN w:val="0"/>
        <w:adjustRightInd w:val="0"/>
        <w:spacing w:after="0" w:line="240" w:lineRule="auto"/>
        <w:ind w:left="709" w:right="51"/>
        <w:jc w:val="both"/>
        <w:rPr>
          <w:rFonts w:ascii="Bookman Old Style" w:eastAsiaTheme="minorHAnsi" w:hAnsi="Bookman Old Style" w:cs="Bookman Old Style"/>
          <w:i/>
          <w:iCs/>
          <w:color w:val="000000"/>
          <w:sz w:val="23"/>
          <w:szCs w:val="23"/>
          <w:lang w:val="es-CO"/>
        </w:rPr>
      </w:pPr>
      <w:r w:rsidRPr="00F378E4">
        <w:rPr>
          <w:rFonts w:ascii="Bookman Old Style" w:eastAsiaTheme="minorHAnsi" w:hAnsi="Bookman Old Style" w:cs="Bookman Old Style"/>
          <w:i/>
          <w:iCs/>
          <w:color w:val="000000"/>
          <w:sz w:val="23"/>
          <w:szCs w:val="23"/>
          <w:lang w:val="es-CO"/>
        </w:rPr>
        <w:t xml:space="preserve">d) Cuando la persona reclamada tuviere que comparecer, en el Estado requirente, ante tribunal o juzgado de excepción; </w:t>
      </w:r>
    </w:p>
    <w:p w14:paraId="163B6C85" w14:textId="77777777" w:rsidR="00A14D90" w:rsidRPr="00F378E4" w:rsidRDefault="00A14D90" w:rsidP="00A14D90">
      <w:pPr>
        <w:autoSpaceDE w:val="0"/>
        <w:autoSpaceDN w:val="0"/>
        <w:adjustRightInd w:val="0"/>
        <w:spacing w:after="0" w:line="360" w:lineRule="auto"/>
        <w:ind w:left="709" w:right="51"/>
        <w:jc w:val="both"/>
        <w:rPr>
          <w:rFonts w:ascii="Bookman Old Style" w:eastAsiaTheme="minorHAnsi" w:hAnsi="Bookman Old Style" w:cs="Bookman Old Style"/>
          <w:color w:val="000000"/>
          <w:sz w:val="23"/>
          <w:szCs w:val="23"/>
          <w:lang w:val="es-CO"/>
        </w:rPr>
      </w:pPr>
    </w:p>
    <w:p w14:paraId="00BEEE35" w14:textId="77777777" w:rsidR="00A14D90" w:rsidRPr="00F378E4" w:rsidRDefault="00A14D90" w:rsidP="00A14D90">
      <w:pPr>
        <w:spacing w:after="0" w:line="240" w:lineRule="auto"/>
        <w:ind w:left="709" w:right="51"/>
        <w:jc w:val="both"/>
        <w:rPr>
          <w:rFonts w:ascii="Bookman Old Style" w:eastAsiaTheme="minorHAnsi" w:hAnsi="Bookman Old Style" w:cs="Bookman Old Style"/>
          <w:color w:val="000000"/>
          <w:sz w:val="23"/>
          <w:szCs w:val="23"/>
          <w:lang w:val="es-CO"/>
        </w:rPr>
      </w:pPr>
      <w:r w:rsidRPr="00F378E4">
        <w:rPr>
          <w:rFonts w:ascii="Bookman Old Style" w:eastAsiaTheme="minorHAnsi" w:hAnsi="Bookman Old Style" w:cs="Bookman Old Style"/>
          <w:i/>
          <w:iCs/>
          <w:color w:val="000000"/>
          <w:sz w:val="23"/>
          <w:szCs w:val="23"/>
          <w:lang w:val="es-CO"/>
        </w:rPr>
        <w:t>e) Cuando el delito fuere puramente militar o político, o de naturaleza religiosa, o dijere relación a manifestaciones del pensamiento en esos asuntos»</w:t>
      </w:r>
      <w:r w:rsidRPr="00F378E4">
        <w:rPr>
          <w:rFonts w:ascii="Bookman Old Style" w:eastAsiaTheme="minorHAnsi" w:hAnsi="Bookman Old Style" w:cs="Bookman Old Style"/>
          <w:color w:val="000000"/>
          <w:sz w:val="23"/>
          <w:szCs w:val="23"/>
          <w:lang w:val="es-CO"/>
        </w:rPr>
        <w:t>.</w:t>
      </w:r>
    </w:p>
    <w:p w14:paraId="37C50A19" w14:textId="77777777" w:rsidR="00A14D90" w:rsidRPr="00F378E4" w:rsidRDefault="00A14D90" w:rsidP="00A14D90">
      <w:pPr>
        <w:spacing w:after="0" w:line="480" w:lineRule="auto"/>
        <w:ind w:left="709" w:right="51"/>
        <w:jc w:val="both"/>
        <w:rPr>
          <w:rFonts w:ascii="Bookman Old Style" w:eastAsia="Batang" w:hAnsi="Bookman Old Style"/>
          <w:b/>
          <w:sz w:val="28"/>
          <w:szCs w:val="28"/>
        </w:rPr>
      </w:pPr>
    </w:p>
    <w:p w14:paraId="1D212652" w14:textId="2CE0F553" w:rsidR="00A14D90" w:rsidRPr="00F378E4" w:rsidRDefault="0045002B" w:rsidP="00A14D90">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lastRenderedPageBreak/>
        <w:t xml:space="preserve">26. </w:t>
      </w:r>
      <w:r w:rsidR="00A14D90" w:rsidRPr="00F378E4">
        <w:rPr>
          <w:rFonts w:ascii="Bookman Old Style" w:hAnsi="Bookman Old Style"/>
          <w:sz w:val="28"/>
          <w:szCs w:val="28"/>
        </w:rPr>
        <w:t>Por otra parte, el artículo V del referido instrumento internacional, señala los requisitos que se deben observar en toda petición de extradición entre los dos países, así:</w:t>
      </w:r>
    </w:p>
    <w:p w14:paraId="1BC7D070" w14:textId="77777777" w:rsidR="00A14D90" w:rsidRPr="00F378E4" w:rsidRDefault="00A14D90" w:rsidP="00A14D90">
      <w:pPr>
        <w:spacing w:after="0" w:line="360" w:lineRule="auto"/>
        <w:ind w:firstLine="708"/>
        <w:jc w:val="both"/>
        <w:rPr>
          <w:rFonts w:ascii="Bookman Old Style" w:hAnsi="Bookman Old Style"/>
          <w:sz w:val="28"/>
          <w:szCs w:val="28"/>
        </w:rPr>
      </w:pPr>
    </w:p>
    <w:p w14:paraId="5B941873" w14:textId="77777777" w:rsidR="00A14D90" w:rsidRPr="00F378E4" w:rsidRDefault="00A14D90" w:rsidP="00A14D90">
      <w:pPr>
        <w:spacing w:after="0" w:line="240" w:lineRule="auto"/>
        <w:ind w:left="709" w:right="51"/>
        <w:jc w:val="both"/>
        <w:rPr>
          <w:rFonts w:ascii="Bookman Old Style" w:eastAsia="Batang" w:hAnsi="Bookman Old Style"/>
          <w:b/>
          <w:sz w:val="24"/>
          <w:szCs w:val="24"/>
        </w:rPr>
      </w:pPr>
      <w:r w:rsidRPr="00F378E4">
        <w:rPr>
          <w:rFonts w:ascii="Bookman Old Style" w:hAnsi="Bookman Old Style"/>
          <w:i/>
          <w:iCs/>
          <w:sz w:val="24"/>
          <w:szCs w:val="24"/>
        </w:rPr>
        <w:t>«La solicitud de extradición debe formularse por el respectivo representante diplomático, y a falta de éste por los Agentes Consulares de carrera, o directamente de Gobierno a Gobierno; y dicha solicitud se documentará del siguiente modo:</w:t>
      </w:r>
    </w:p>
    <w:p w14:paraId="5B7AE3B8" w14:textId="77777777" w:rsidR="00A14D90" w:rsidRPr="00F378E4" w:rsidRDefault="00A14D90" w:rsidP="00A14D90">
      <w:pPr>
        <w:spacing w:after="0" w:line="360" w:lineRule="auto"/>
        <w:ind w:left="709" w:right="51"/>
        <w:jc w:val="both"/>
        <w:rPr>
          <w:rFonts w:ascii="Bookman Old Style" w:eastAsia="Batang" w:hAnsi="Bookman Old Style"/>
          <w:b/>
          <w:sz w:val="24"/>
          <w:szCs w:val="24"/>
        </w:rPr>
      </w:pPr>
    </w:p>
    <w:p w14:paraId="147EF1EC" w14:textId="77777777" w:rsidR="00A14D90" w:rsidRPr="00F378E4" w:rsidRDefault="00A14D90" w:rsidP="00A14D90">
      <w:pPr>
        <w:spacing w:after="0" w:line="240" w:lineRule="auto"/>
        <w:ind w:left="709" w:right="51"/>
        <w:jc w:val="both"/>
        <w:rPr>
          <w:rFonts w:ascii="Bookman Old Style" w:eastAsia="Batang" w:hAnsi="Bookman Old Style"/>
          <w:b/>
          <w:sz w:val="24"/>
          <w:szCs w:val="24"/>
        </w:rPr>
      </w:pPr>
      <w:r w:rsidRPr="00F378E4">
        <w:rPr>
          <w:rFonts w:ascii="Bookman Old Style" w:hAnsi="Bookman Old Style"/>
          <w:i/>
          <w:iCs/>
          <w:sz w:val="24"/>
          <w:szCs w:val="24"/>
        </w:rPr>
        <w:t>a) Cuando se trate de simples acusados: copia o traslado auténtico del mandamiento de prisión o de auto procesal criminal equivalente, emanado de juez competente;</w:t>
      </w:r>
    </w:p>
    <w:p w14:paraId="6513A9AC" w14:textId="77777777" w:rsidR="00A14D90" w:rsidRPr="00F378E4" w:rsidRDefault="00A14D90" w:rsidP="00A14D90">
      <w:pPr>
        <w:spacing w:after="0" w:line="360" w:lineRule="auto"/>
        <w:ind w:left="709" w:right="51"/>
        <w:jc w:val="both"/>
        <w:rPr>
          <w:rFonts w:ascii="Bookman Old Style" w:eastAsia="Batang" w:hAnsi="Bookman Old Style"/>
          <w:b/>
          <w:sz w:val="24"/>
          <w:szCs w:val="24"/>
        </w:rPr>
      </w:pPr>
    </w:p>
    <w:p w14:paraId="3E611B81" w14:textId="77777777" w:rsidR="00A14D90" w:rsidRPr="00F378E4" w:rsidRDefault="00A14D90" w:rsidP="00A14D90">
      <w:pPr>
        <w:spacing w:after="0" w:line="240" w:lineRule="auto"/>
        <w:ind w:left="709" w:right="51"/>
        <w:jc w:val="both"/>
        <w:rPr>
          <w:rFonts w:ascii="Bookman Old Style" w:eastAsia="Batang" w:hAnsi="Bookman Old Style"/>
          <w:b/>
          <w:sz w:val="24"/>
          <w:szCs w:val="24"/>
        </w:rPr>
      </w:pPr>
      <w:r w:rsidRPr="00F378E4">
        <w:rPr>
          <w:rFonts w:ascii="Bookman Old Style" w:hAnsi="Bookman Old Style"/>
          <w:i/>
          <w:iCs/>
          <w:sz w:val="24"/>
          <w:szCs w:val="24"/>
        </w:rPr>
        <w:t>b) Cuando se trate de condenados: copia o traslado auténtico de la sentencia condenatoria.</w:t>
      </w:r>
    </w:p>
    <w:p w14:paraId="2E68EC8C" w14:textId="77777777" w:rsidR="00A14D90" w:rsidRPr="00F378E4" w:rsidRDefault="00A14D90" w:rsidP="00A14D90">
      <w:pPr>
        <w:spacing w:after="0" w:line="360" w:lineRule="auto"/>
        <w:ind w:left="709" w:right="51"/>
        <w:jc w:val="both"/>
        <w:rPr>
          <w:rFonts w:ascii="Bookman Old Style" w:eastAsia="Batang" w:hAnsi="Bookman Old Style"/>
          <w:b/>
          <w:sz w:val="24"/>
          <w:szCs w:val="24"/>
        </w:rPr>
      </w:pPr>
    </w:p>
    <w:p w14:paraId="0A4771AF" w14:textId="77777777" w:rsidR="00A14D90" w:rsidRPr="00F378E4" w:rsidRDefault="00A14D90" w:rsidP="00A14D90">
      <w:pPr>
        <w:spacing w:after="0" w:line="240" w:lineRule="auto"/>
        <w:ind w:left="709" w:right="51"/>
        <w:jc w:val="both"/>
        <w:rPr>
          <w:rFonts w:ascii="Bookman Old Style" w:hAnsi="Bookman Old Style"/>
          <w:i/>
          <w:iCs/>
          <w:sz w:val="24"/>
          <w:szCs w:val="24"/>
        </w:rPr>
      </w:pPr>
      <w:r w:rsidRPr="00F378E4">
        <w:rPr>
          <w:rFonts w:ascii="Bookman Old Style" w:hAnsi="Bookman Old Style"/>
          <w:i/>
          <w:iCs/>
          <w:sz w:val="24"/>
          <w:szCs w:val="24"/>
        </w:rPr>
        <w:t>Estas piezas deberán contener la indicación precisa del hecho incriminado, el lugar y la fecha en que se cometió el mismo, e ir acompañados de copia de los textos de las leyes aplicables al caso y de los referentes a la prescripción de la acción o de la pena, como también de los datos o antecedentes necesarios para comprobar la identidad del individuo reclamado.</w:t>
      </w:r>
    </w:p>
    <w:p w14:paraId="71E0EA3D" w14:textId="77777777" w:rsidR="00A14D90" w:rsidRPr="00F378E4" w:rsidRDefault="00A14D90" w:rsidP="00A14D90">
      <w:pPr>
        <w:spacing w:after="0" w:line="360" w:lineRule="auto"/>
        <w:ind w:left="709" w:right="51"/>
        <w:jc w:val="both"/>
        <w:rPr>
          <w:rFonts w:ascii="Bookman Old Style" w:hAnsi="Bookman Old Style"/>
          <w:i/>
          <w:iCs/>
          <w:sz w:val="24"/>
          <w:szCs w:val="24"/>
        </w:rPr>
      </w:pPr>
    </w:p>
    <w:p w14:paraId="5C8711AE" w14:textId="77777777" w:rsidR="00A14D90" w:rsidRPr="00F378E4" w:rsidRDefault="00A14D90" w:rsidP="00A14D90">
      <w:pPr>
        <w:spacing w:after="0" w:line="240" w:lineRule="auto"/>
        <w:ind w:left="709" w:right="51"/>
        <w:jc w:val="both"/>
        <w:rPr>
          <w:rFonts w:ascii="Bookman Old Style" w:hAnsi="Bookman Old Style"/>
          <w:i/>
          <w:iCs/>
          <w:sz w:val="24"/>
          <w:szCs w:val="24"/>
        </w:rPr>
      </w:pPr>
      <w:r w:rsidRPr="00F378E4">
        <w:rPr>
          <w:rFonts w:ascii="Bookman Old Style" w:hAnsi="Bookman Old Style"/>
          <w:i/>
          <w:iCs/>
          <w:sz w:val="24"/>
          <w:szCs w:val="24"/>
        </w:rPr>
        <w:t>Parágrafo 1°. Las piezas justificativas de la petición de extradición se acompañarán, cuando fuere posible, de su traducción a la lengua del Estado requerido.</w:t>
      </w:r>
    </w:p>
    <w:p w14:paraId="44BE333A" w14:textId="77777777" w:rsidR="00A14D90" w:rsidRPr="00F378E4" w:rsidRDefault="00A14D90" w:rsidP="00A14D90">
      <w:pPr>
        <w:spacing w:after="0" w:line="360" w:lineRule="auto"/>
        <w:ind w:left="709" w:right="51"/>
        <w:jc w:val="both"/>
        <w:rPr>
          <w:rFonts w:ascii="Bookman Old Style" w:hAnsi="Bookman Old Style"/>
          <w:i/>
          <w:iCs/>
          <w:sz w:val="24"/>
          <w:szCs w:val="24"/>
        </w:rPr>
      </w:pPr>
    </w:p>
    <w:p w14:paraId="15709559" w14:textId="00FA1F59" w:rsidR="00A14D90" w:rsidRPr="00F378E4" w:rsidRDefault="00A14D90" w:rsidP="00A14D90">
      <w:pPr>
        <w:spacing w:after="0" w:line="240" w:lineRule="auto"/>
        <w:ind w:left="709" w:right="51"/>
        <w:jc w:val="both"/>
        <w:rPr>
          <w:rFonts w:ascii="Bookman Old Style" w:hAnsi="Bookman Old Style"/>
          <w:i/>
          <w:iCs/>
          <w:sz w:val="24"/>
          <w:szCs w:val="24"/>
        </w:rPr>
      </w:pPr>
      <w:r w:rsidRPr="00F378E4">
        <w:rPr>
          <w:rFonts w:ascii="Bookman Old Style" w:hAnsi="Bookman Old Style"/>
          <w:i/>
          <w:iCs/>
          <w:sz w:val="24"/>
          <w:szCs w:val="24"/>
        </w:rPr>
        <w:t>Parágrafo 2°. La presentación de la solicitud de extradición por vía diplomática constituirá prueba suficiente de la autenticidad de los documentos presentados en apoyo de aquélla, los cuales se tendrán, por tal modo, como legalizados».</w:t>
      </w:r>
    </w:p>
    <w:p w14:paraId="5260336A" w14:textId="77777777" w:rsidR="00136D84" w:rsidRPr="00F378E4" w:rsidRDefault="00136D84" w:rsidP="00136D84">
      <w:pPr>
        <w:spacing w:after="0" w:line="360" w:lineRule="auto"/>
        <w:ind w:firstLine="709"/>
        <w:contextualSpacing/>
        <w:jc w:val="both"/>
        <w:rPr>
          <w:rFonts w:ascii="Bookman Old Style" w:hAnsi="Bookman Old Style"/>
          <w:color w:val="FF0000"/>
          <w:sz w:val="28"/>
          <w:szCs w:val="28"/>
          <w:lang w:val="es-CO"/>
        </w:rPr>
      </w:pPr>
    </w:p>
    <w:p w14:paraId="4FA15960" w14:textId="74EF3532" w:rsidR="00136D84" w:rsidRPr="00F378E4" w:rsidRDefault="0045002B" w:rsidP="00136D84">
      <w:pPr>
        <w:pStyle w:val="Textoindependiente"/>
        <w:spacing w:after="0" w:line="360" w:lineRule="auto"/>
        <w:ind w:firstLine="708"/>
        <w:jc w:val="both"/>
        <w:rPr>
          <w:rFonts w:ascii="Bookman Old Style" w:hAnsi="Bookman Old Style"/>
          <w:spacing w:val="-3"/>
          <w:sz w:val="28"/>
          <w:szCs w:val="28"/>
          <w:lang w:val="es-CO"/>
        </w:rPr>
      </w:pPr>
      <w:r w:rsidRPr="00F378E4">
        <w:rPr>
          <w:rFonts w:ascii="Bookman Old Style" w:hAnsi="Bookman Old Style"/>
          <w:spacing w:val="-3"/>
          <w:sz w:val="28"/>
          <w:szCs w:val="28"/>
          <w:lang w:val="es-CO"/>
        </w:rPr>
        <w:t xml:space="preserve">27. </w:t>
      </w:r>
      <w:r w:rsidR="00136D84" w:rsidRPr="00F378E4">
        <w:rPr>
          <w:rFonts w:ascii="Bookman Old Style" w:hAnsi="Bookman Old Style"/>
          <w:spacing w:val="-3"/>
          <w:sz w:val="28"/>
          <w:szCs w:val="28"/>
          <w:lang w:val="es-CO"/>
        </w:rPr>
        <w:t>También, es necesario verificar que en Colombia no se haya ejercido jurisdicción respecto del mismo hecho que fundamenta la petición de entrega</w:t>
      </w:r>
      <w:r w:rsidR="00A14D90" w:rsidRPr="00F378E4">
        <w:rPr>
          <w:rFonts w:ascii="Bookman Old Style" w:hAnsi="Bookman Old Style"/>
          <w:spacing w:val="-3"/>
          <w:sz w:val="28"/>
          <w:szCs w:val="28"/>
          <w:lang w:val="es-CO"/>
        </w:rPr>
        <w:t>;</w:t>
      </w:r>
      <w:r w:rsidR="00136D84" w:rsidRPr="00F378E4">
        <w:rPr>
          <w:rFonts w:ascii="Bookman Old Style" w:hAnsi="Bookman Old Style"/>
          <w:spacing w:val="-3"/>
          <w:sz w:val="28"/>
          <w:szCs w:val="28"/>
          <w:lang w:val="es-CO"/>
        </w:rPr>
        <w:t xml:space="preserve"> que los delitos por los que el solicitado es requerido en el extranjero no sean de naturaleza política y, si es del caso</w:t>
      </w:r>
      <w:r w:rsidR="00A14D90" w:rsidRPr="00F378E4">
        <w:rPr>
          <w:rFonts w:ascii="Bookman Old Style" w:hAnsi="Bookman Old Style"/>
          <w:spacing w:val="-3"/>
          <w:sz w:val="28"/>
          <w:szCs w:val="28"/>
          <w:lang w:val="es-CO"/>
        </w:rPr>
        <w:t>;</w:t>
      </w:r>
      <w:r w:rsidR="00136D84" w:rsidRPr="00F378E4">
        <w:rPr>
          <w:rFonts w:ascii="Bookman Old Style" w:hAnsi="Bookman Old Style"/>
          <w:i/>
          <w:iCs/>
          <w:spacing w:val="-3"/>
          <w:sz w:val="28"/>
          <w:szCs w:val="28"/>
          <w:lang w:val="es-CO"/>
        </w:rPr>
        <w:t xml:space="preserve"> </w:t>
      </w:r>
      <w:r w:rsidR="00136D84" w:rsidRPr="00F378E4">
        <w:rPr>
          <w:rFonts w:ascii="Bookman Old Style" w:hAnsi="Bookman Old Style"/>
          <w:spacing w:val="-3"/>
          <w:sz w:val="28"/>
          <w:szCs w:val="28"/>
          <w:lang w:val="es-CO"/>
        </w:rPr>
        <w:t xml:space="preserve">determinar si el reclamado es beneficiario de la </w:t>
      </w:r>
      <w:r w:rsidR="00136D84" w:rsidRPr="00F378E4">
        <w:rPr>
          <w:rFonts w:ascii="Bookman Old Style" w:hAnsi="Bookman Old Style"/>
          <w:i/>
          <w:iCs/>
          <w:spacing w:val="-3"/>
          <w:sz w:val="28"/>
          <w:szCs w:val="28"/>
          <w:lang w:val="es-CO"/>
        </w:rPr>
        <w:t>garantía de no extradición</w:t>
      </w:r>
      <w:r w:rsidR="00136D84" w:rsidRPr="00F378E4">
        <w:rPr>
          <w:rFonts w:ascii="Bookman Old Style" w:hAnsi="Bookman Old Style"/>
          <w:spacing w:val="-3"/>
          <w:sz w:val="28"/>
          <w:szCs w:val="28"/>
          <w:lang w:val="es-CO"/>
        </w:rPr>
        <w:t xml:space="preserve"> establecida en el artículo transitorio 19 del Acto Legislativo 01 de 2017, con </w:t>
      </w:r>
      <w:r w:rsidR="00136D84" w:rsidRPr="00F378E4">
        <w:rPr>
          <w:rFonts w:ascii="Bookman Old Style" w:hAnsi="Bookman Old Style"/>
          <w:spacing w:val="-3"/>
          <w:sz w:val="28"/>
          <w:szCs w:val="28"/>
          <w:lang w:val="es-CO"/>
        </w:rPr>
        <w:lastRenderedPageBreak/>
        <w:t>ocasión de la suscripción de los Acuerdos de Paz celebrados en el año 2016 con las extintas FARC-EP.</w:t>
      </w:r>
    </w:p>
    <w:p w14:paraId="7BEE98FB" w14:textId="77777777" w:rsidR="00136D84" w:rsidRPr="00F378E4" w:rsidRDefault="00136D84" w:rsidP="00136D84">
      <w:pPr>
        <w:spacing w:after="0" w:line="360" w:lineRule="auto"/>
        <w:ind w:firstLine="709"/>
        <w:contextualSpacing/>
        <w:jc w:val="both"/>
        <w:rPr>
          <w:rFonts w:ascii="Bookman Old Style" w:hAnsi="Bookman Old Style"/>
          <w:color w:val="FF0000"/>
          <w:sz w:val="28"/>
          <w:szCs w:val="28"/>
          <w:lang w:val="es-CO"/>
        </w:rPr>
      </w:pPr>
    </w:p>
    <w:p w14:paraId="0B6FBE9C" w14:textId="49BBA948" w:rsidR="00136D84" w:rsidRPr="00F378E4" w:rsidRDefault="0045002B" w:rsidP="00136D84">
      <w:pPr>
        <w:spacing w:after="0" w:line="360" w:lineRule="auto"/>
        <w:ind w:firstLine="709"/>
        <w:contextualSpacing/>
        <w:jc w:val="both"/>
        <w:rPr>
          <w:rFonts w:ascii="Bookman Old Style" w:hAnsi="Bookman Old Style"/>
          <w:sz w:val="28"/>
          <w:szCs w:val="28"/>
          <w:lang w:val="es-CO"/>
        </w:rPr>
      </w:pPr>
      <w:r w:rsidRPr="00F378E4">
        <w:rPr>
          <w:rFonts w:ascii="Bookman Old Style" w:hAnsi="Bookman Old Style"/>
          <w:sz w:val="28"/>
          <w:szCs w:val="28"/>
          <w:lang w:val="es-CO"/>
        </w:rPr>
        <w:t xml:space="preserve">28. </w:t>
      </w:r>
      <w:r w:rsidR="00136D84" w:rsidRPr="00F378E4">
        <w:rPr>
          <w:rFonts w:ascii="Bookman Old Style" w:hAnsi="Bookman Old Style"/>
          <w:sz w:val="28"/>
          <w:szCs w:val="28"/>
          <w:lang w:val="es-CO"/>
        </w:rPr>
        <w:t xml:space="preserve">Así las cosas, la Corte procederá a constatar lo antes enunciado con el propósito de emitir concepto sobre la solicitud de extradición presentada por la República </w:t>
      </w:r>
      <w:r w:rsidR="00A14D90" w:rsidRPr="00F378E4">
        <w:rPr>
          <w:rFonts w:ascii="Bookman Old Style" w:hAnsi="Bookman Old Style"/>
          <w:sz w:val="28"/>
          <w:szCs w:val="28"/>
          <w:lang w:val="es-CO"/>
        </w:rPr>
        <w:t>Federativa de Brasil</w:t>
      </w:r>
      <w:r w:rsidR="00136D84" w:rsidRPr="00F378E4">
        <w:rPr>
          <w:rFonts w:ascii="Bookman Old Style" w:hAnsi="Bookman Old Style"/>
          <w:sz w:val="28"/>
          <w:szCs w:val="28"/>
          <w:lang w:val="es-CO"/>
        </w:rPr>
        <w:t xml:space="preserve"> en relación con </w:t>
      </w:r>
      <w:proofErr w:type="spellStart"/>
      <w:r w:rsidR="00A14D90" w:rsidRPr="00F378E4">
        <w:rPr>
          <w:rFonts w:ascii="Bookman Old Style" w:hAnsi="Bookman Old Style"/>
          <w:b/>
          <w:spacing w:val="-3"/>
          <w:sz w:val="28"/>
          <w:szCs w:val="28"/>
          <w:lang w:eastAsia="x-none"/>
        </w:rPr>
        <w:t>Taisson</w:t>
      </w:r>
      <w:proofErr w:type="spellEnd"/>
      <w:r w:rsidR="00A14D90" w:rsidRPr="00F378E4">
        <w:rPr>
          <w:rFonts w:ascii="Bookman Old Style" w:hAnsi="Bookman Old Style"/>
          <w:b/>
          <w:spacing w:val="-3"/>
          <w:sz w:val="28"/>
          <w:szCs w:val="28"/>
          <w:lang w:eastAsia="x-none"/>
        </w:rPr>
        <w:t xml:space="preserve"> Daniel Carrillo Márquez</w:t>
      </w:r>
      <w:r w:rsidR="00136D84" w:rsidRPr="00F378E4">
        <w:rPr>
          <w:rFonts w:ascii="Bookman Old Style" w:hAnsi="Bookman Old Style"/>
          <w:sz w:val="28"/>
          <w:szCs w:val="28"/>
          <w:lang w:val="es-CO"/>
        </w:rPr>
        <w:t>.</w:t>
      </w:r>
    </w:p>
    <w:p w14:paraId="58F03007" w14:textId="77777777" w:rsidR="00136D84" w:rsidRPr="00F378E4" w:rsidRDefault="00136D84" w:rsidP="00136D84">
      <w:pPr>
        <w:spacing w:after="0" w:line="360" w:lineRule="auto"/>
        <w:ind w:firstLine="709"/>
        <w:contextualSpacing/>
        <w:jc w:val="both"/>
        <w:rPr>
          <w:rFonts w:ascii="Bookman Old Style" w:hAnsi="Bookman Old Style"/>
          <w:color w:val="FF0000"/>
          <w:sz w:val="28"/>
          <w:szCs w:val="28"/>
          <w:lang w:val="es-CO"/>
        </w:rPr>
      </w:pPr>
    </w:p>
    <w:p w14:paraId="116F4FB7" w14:textId="79A54C80" w:rsidR="00136D84" w:rsidRPr="00F378E4" w:rsidRDefault="0045002B" w:rsidP="00136D84">
      <w:pPr>
        <w:spacing w:after="0" w:line="360" w:lineRule="auto"/>
        <w:ind w:firstLine="709"/>
        <w:contextualSpacing/>
        <w:jc w:val="both"/>
        <w:rPr>
          <w:rFonts w:ascii="Bookman Old Style" w:hAnsi="Bookman Old Style"/>
          <w:b/>
          <w:bCs/>
          <w:sz w:val="28"/>
          <w:szCs w:val="28"/>
          <w:lang w:val="es-CO"/>
        </w:rPr>
      </w:pPr>
      <w:r w:rsidRPr="00F378E4">
        <w:rPr>
          <w:rFonts w:ascii="Bookman Old Style" w:hAnsi="Bookman Old Style"/>
          <w:b/>
          <w:bCs/>
          <w:sz w:val="28"/>
          <w:szCs w:val="28"/>
          <w:lang w:val="es-CO"/>
        </w:rPr>
        <w:t>4.</w:t>
      </w:r>
      <w:r w:rsidR="00136D84" w:rsidRPr="00F378E4">
        <w:rPr>
          <w:rFonts w:ascii="Bookman Old Style" w:hAnsi="Bookman Old Style"/>
          <w:b/>
          <w:bCs/>
          <w:sz w:val="28"/>
          <w:szCs w:val="28"/>
          <w:lang w:val="es-CO"/>
        </w:rPr>
        <w:t xml:space="preserve">2. </w:t>
      </w:r>
      <w:r w:rsidR="00136D84" w:rsidRPr="00F378E4">
        <w:rPr>
          <w:rFonts w:ascii="Bookman Old Style" w:hAnsi="Bookman Old Style" w:cs="Arial"/>
          <w:b/>
          <w:iCs/>
          <w:sz w:val="28"/>
          <w:szCs w:val="28"/>
        </w:rPr>
        <w:t>Verificación de las condiciones constitucionales impedientes de la extradición.</w:t>
      </w:r>
    </w:p>
    <w:p w14:paraId="7651EAC8" w14:textId="77777777" w:rsidR="00136D84" w:rsidRPr="00F378E4" w:rsidRDefault="00136D84" w:rsidP="00136D84">
      <w:pPr>
        <w:spacing w:after="0"/>
        <w:ind w:firstLine="567"/>
        <w:jc w:val="both"/>
        <w:rPr>
          <w:rFonts w:ascii="Bookman Old Style" w:hAnsi="Bookman Old Style" w:cs="Arial"/>
          <w:color w:val="FF0000"/>
          <w:sz w:val="28"/>
          <w:szCs w:val="28"/>
        </w:rPr>
      </w:pPr>
    </w:p>
    <w:p w14:paraId="11FCC1EE" w14:textId="45D4FD84" w:rsidR="00A14D90" w:rsidRPr="00F378E4" w:rsidRDefault="0045002B" w:rsidP="00A14D90">
      <w:pPr>
        <w:spacing w:after="0" w:line="360" w:lineRule="auto"/>
        <w:ind w:firstLine="708"/>
        <w:jc w:val="both"/>
        <w:rPr>
          <w:rFonts w:ascii="Bookman Old Style" w:eastAsia="Batang" w:hAnsi="Bookman Old Style"/>
          <w:b/>
          <w:sz w:val="28"/>
          <w:szCs w:val="28"/>
        </w:rPr>
      </w:pPr>
      <w:r w:rsidRPr="00F378E4">
        <w:rPr>
          <w:rFonts w:ascii="Bookman Old Style" w:hAnsi="Bookman Old Style"/>
          <w:sz w:val="28"/>
          <w:szCs w:val="28"/>
        </w:rPr>
        <w:t xml:space="preserve">29. </w:t>
      </w:r>
      <w:r w:rsidR="00A14D90" w:rsidRPr="00F378E4">
        <w:rPr>
          <w:rFonts w:ascii="Bookman Old Style" w:hAnsi="Bookman Old Style"/>
          <w:sz w:val="28"/>
          <w:szCs w:val="28"/>
        </w:rPr>
        <w:t>El artículo 35 de la Constitución, en su inciso 2º, reformado por el Acto Legislativo No 1 de 1997, autoriza la extradición de colombianos por nacimiento cuando son reclamados por delitos cometidos en el exterior, las conductas que los originan son delictivas en Colombia, por hechos posteriores a la promulgación del citado Acto Legislativo y no se trate de delitos políticos.</w:t>
      </w:r>
    </w:p>
    <w:p w14:paraId="28A88EDF" w14:textId="77777777" w:rsidR="00A14D90" w:rsidRPr="00F378E4" w:rsidRDefault="00A14D90" w:rsidP="00A14D90">
      <w:pPr>
        <w:spacing w:after="0" w:line="360" w:lineRule="auto"/>
        <w:jc w:val="both"/>
        <w:rPr>
          <w:rFonts w:ascii="Bookman Old Style" w:eastAsia="Batang" w:hAnsi="Bookman Old Style"/>
          <w:b/>
          <w:sz w:val="28"/>
          <w:szCs w:val="28"/>
        </w:rPr>
      </w:pPr>
    </w:p>
    <w:p w14:paraId="571C01EF" w14:textId="7E17C0A4" w:rsidR="00A14D90" w:rsidRPr="00F378E4" w:rsidRDefault="0045002B" w:rsidP="00A14D90">
      <w:pPr>
        <w:spacing w:after="0" w:line="360" w:lineRule="auto"/>
        <w:ind w:firstLine="709"/>
        <w:jc w:val="both"/>
        <w:rPr>
          <w:rFonts w:ascii="Bookman Old Style" w:hAnsi="Bookman Old Style"/>
          <w:sz w:val="28"/>
          <w:szCs w:val="28"/>
        </w:rPr>
      </w:pPr>
      <w:r w:rsidRPr="00F378E4">
        <w:rPr>
          <w:rFonts w:ascii="Bookman Old Style" w:hAnsi="Bookman Old Style"/>
          <w:sz w:val="28"/>
          <w:szCs w:val="28"/>
        </w:rPr>
        <w:t xml:space="preserve">30. </w:t>
      </w:r>
      <w:r w:rsidR="00A14D90" w:rsidRPr="00F378E4">
        <w:rPr>
          <w:rFonts w:ascii="Bookman Old Style" w:hAnsi="Bookman Old Style"/>
          <w:sz w:val="28"/>
          <w:szCs w:val="28"/>
        </w:rPr>
        <w:t xml:space="preserve">A partir de los documentos aportados, es posible constatar que: </w:t>
      </w:r>
      <w:r w:rsidR="00A14D90" w:rsidRPr="00F378E4">
        <w:rPr>
          <w:rFonts w:ascii="Bookman Old Style" w:hAnsi="Bookman Old Style"/>
          <w:i/>
          <w:iCs/>
          <w:sz w:val="28"/>
          <w:szCs w:val="28"/>
        </w:rPr>
        <w:t xml:space="preserve">(i) </w:t>
      </w:r>
      <w:r w:rsidR="00A14D90" w:rsidRPr="00F378E4">
        <w:rPr>
          <w:rFonts w:ascii="Bookman Old Style" w:hAnsi="Bookman Old Style"/>
          <w:sz w:val="28"/>
          <w:szCs w:val="28"/>
        </w:rPr>
        <w:t xml:space="preserve">los hechos que sustentan la investigación objeto del pedido de extradición habrían ocurrido el 8 de marzo de 2019, esto es, con posterioridad a la expedición del Acto Legislativo </w:t>
      </w:r>
      <w:proofErr w:type="spellStart"/>
      <w:r w:rsidR="00A14D90" w:rsidRPr="00F378E4">
        <w:rPr>
          <w:rFonts w:ascii="Bookman Old Style" w:hAnsi="Bookman Old Style"/>
          <w:sz w:val="28"/>
          <w:szCs w:val="28"/>
        </w:rPr>
        <w:t>N°</w:t>
      </w:r>
      <w:proofErr w:type="spellEnd"/>
      <w:r w:rsidR="00A14D90" w:rsidRPr="00F378E4">
        <w:rPr>
          <w:rFonts w:ascii="Bookman Old Style" w:hAnsi="Bookman Old Style"/>
          <w:sz w:val="28"/>
          <w:szCs w:val="28"/>
        </w:rPr>
        <w:t xml:space="preserve"> 01 de 1997; </w:t>
      </w:r>
      <w:r w:rsidR="00A14D90" w:rsidRPr="00F378E4">
        <w:rPr>
          <w:rFonts w:ascii="Bookman Old Style" w:hAnsi="Bookman Old Style"/>
          <w:i/>
          <w:iCs/>
          <w:sz w:val="28"/>
          <w:szCs w:val="28"/>
        </w:rPr>
        <w:t>(</w:t>
      </w:r>
      <w:proofErr w:type="spellStart"/>
      <w:r w:rsidR="00A14D90" w:rsidRPr="00F378E4">
        <w:rPr>
          <w:rFonts w:ascii="Bookman Old Style" w:hAnsi="Bookman Old Style"/>
          <w:i/>
          <w:iCs/>
          <w:sz w:val="28"/>
          <w:szCs w:val="28"/>
        </w:rPr>
        <w:t>ii</w:t>
      </w:r>
      <w:proofErr w:type="spellEnd"/>
      <w:r w:rsidR="00A14D90" w:rsidRPr="00F378E4">
        <w:rPr>
          <w:rFonts w:ascii="Bookman Old Style" w:hAnsi="Bookman Old Style"/>
          <w:i/>
          <w:iCs/>
          <w:sz w:val="28"/>
          <w:szCs w:val="28"/>
        </w:rPr>
        <w:t xml:space="preserve">) </w:t>
      </w:r>
      <w:r w:rsidR="00A14D90" w:rsidRPr="00F378E4">
        <w:rPr>
          <w:rFonts w:ascii="Bookman Old Style" w:hAnsi="Bookman Old Style"/>
          <w:sz w:val="28"/>
          <w:szCs w:val="28"/>
        </w:rPr>
        <w:t xml:space="preserve">el delito que involucra se ejecutó en el extranjero y </w:t>
      </w:r>
      <w:proofErr w:type="spellStart"/>
      <w:r w:rsidR="00A14D90" w:rsidRPr="00F378E4">
        <w:rPr>
          <w:rFonts w:ascii="Bookman Old Style" w:hAnsi="Bookman Old Style"/>
          <w:i/>
          <w:iCs/>
          <w:sz w:val="28"/>
          <w:szCs w:val="28"/>
        </w:rPr>
        <w:t>iii</w:t>
      </w:r>
      <w:proofErr w:type="spellEnd"/>
      <w:r w:rsidR="00A14D90" w:rsidRPr="00F378E4">
        <w:rPr>
          <w:rFonts w:ascii="Bookman Old Style" w:hAnsi="Bookman Old Style"/>
          <w:i/>
          <w:iCs/>
          <w:sz w:val="28"/>
          <w:szCs w:val="28"/>
        </w:rPr>
        <w:t xml:space="preserve">) </w:t>
      </w:r>
      <w:r w:rsidR="00A14D90" w:rsidRPr="00F378E4">
        <w:rPr>
          <w:rFonts w:ascii="Bookman Old Style" w:hAnsi="Bookman Old Style"/>
          <w:sz w:val="28"/>
          <w:szCs w:val="28"/>
        </w:rPr>
        <w:t>carece de connotación política, pues comprende un atentado contra la salud pública</w:t>
      </w:r>
      <w:r w:rsidR="00605BFD" w:rsidRPr="00F378E4">
        <w:rPr>
          <w:rFonts w:ascii="Bookman Old Style" w:hAnsi="Bookman Old Style"/>
          <w:sz w:val="28"/>
          <w:szCs w:val="28"/>
        </w:rPr>
        <w:t xml:space="preserve"> -</w:t>
      </w:r>
      <w:r w:rsidR="00605BFD" w:rsidRPr="00F378E4">
        <w:rPr>
          <w:rFonts w:ascii="Bookman Old Style" w:hAnsi="Bookman Old Style"/>
          <w:i/>
          <w:iCs/>
          <w:sz w:val="26"/>
          <w:szCs w:val="26"/>
        </w:rPr>
        <w:t>tráfico de drogas</w:t>
      </w:r>
      <w:r w:rsidR="00605BFD" w:rsidRPr="00F378E4">
        <w:rPr>
          <w:rFonts w:ascii="Bookman Old Style" w:hAnsi="Bookman Old Style"/>
          <w:sz w:val="28"/>
          <w:szCs w:val="28"/>
        </w:rPr>
        <w:t>-</w:t>
      </w:r>
      <w:r w:rsidR="00A14D90" w:rsidRPr="00F378E4">
        <w:rPr>
          <w:rFonts w:ascii="Bookman Old Style" w:hAnsi="Bookman Old Style"/>
          <w:sz w:val="28"/>
          <w:szCs w:val="28"/>
        </w:rPr>
        <w:t>.</w:t>
      </w:r>
    </w:p>
    <w:p w14:paraId="12E283B0" w14:textId="77777777" w:rsidR="00605BFD" w:rsidRPr="00F378E4" w:rsidRDefault="00605BFD" w:rsidP="00136D84">
      <w:pPr>
        <w:spacing w:after="0" w:line="360" w:lineRule="auto"/>
        <w:ind w:firstLine="709"/>
        <w:jc w:val="both"/>
        <w:rPr>
          <w:rFonts w:ascii="Bookman Old Style" w:hAnsi="Bookman Old Style"/>
          <w:sz w:val="28"/>
          <w:szCs w:val="28"/>
        </w:rPr>
      </w:pPr>
    </w:p>
    <w:p w14:paraId="3CF4530F" w14:textId="2B0DC634" w:rsidR="00136D84" w:rsidRPr="00F378E4" w:rsidRDefault="0045002B" w:rsidP="00136D84">
      <w:pPr>
        <w:spacing w:after="0" w:line="360" w:lineRule="auto"/>
        <w:ind w:firstLine="709"/>
        <w:jc w:val="both"/>
        <w:rPr>
          <w:rFonts w:ascii="Bookman Old Style" w:hAnsi="Bookman Old Style" w:cs="Arial"/>
          <w:bCs/>
          <w:sz w:val="28"/>
          <w:szCs w:val="28"/>
        </w:rPr>
      </w:pPr>
      <w:r w:rsidRPr="00F378E4">
        <w:rPr>
          <w:rFonts w:ascii="Bookman Old Style" w:hAnsi="Bookman Old Style" w:cs="Arial"/>
          <w:bCs/>
          <w:sz w:val="28"/>
          <w:szCs w:val="28"/>
        </w:rPr>
        <w:lastRenderedPageBreak/>
        <w:t xml:space="preserve">31. </w:t>
      </w:r>
      <w:r w:rsidR="00136D84" w:rsidRPr="00F378E4">
        <w:rPr>
          <w:rFonts w:ascii="Bookman Old Style" w:hAnsi="Bookman Old Style" w:cs="Arial"/>
          <w:bCs/>
          <w:sz w:val="28"/>
          <w:szCs w:val="28"/>
        </w:rPr>
        <w:t xml:space="preserve">En ese orden, al no advertirse configurado ningún motivo constitucional de los previstos en el artículo 35 de la Carta Política, no es procedente emitir concepto desfavorable. </w:t>
      </w:r>
    </w:p>
    <w:p w14:paraId="0423379A" w14:textId="77777777" w:rsidR="00136D84" w:rsidRPr="00F378E4" w:rsidRDefault="00136D84" w:rsidP="00136D84">
      <w:pPr>
        <w:spacing w:after="0" w:line="360" w:lineRule="auto"/>
        <w:ind w:firstLine="709"/>
        <w:jc w:val="both"/>
        <w:rPr>
          <w:rFonts w:ascii="Bookman Old Style" w:hAnsi="Bookman Old Style" w:cs="Arial"/>
          <w:bCs/>
          <w:sz w:val="28"/>
          <w:szCs w:val="28"/>
        </w:rPr>
      </w:pPr>
    </w:p>
    <w:p w14:paraId="10B925F5" w14:textId="3759ED33" w:rsidR="00136D84" w:rsidRPr="00F378E4" w:rsidRDefault="0045002B" w:rsidP="00136D84">
      <w:pPr>
        <w:spacing w:after="0" w:line="360" w:lineRule="auto"/>
        <w:ind w:firstLine="709"/>
        <w:jc w:val="both"/>
        <w:rPr>
          <w:rFonts w:ascii="Bookman Old Style" w:hAnsi="Bookman Old Style"/>
          <w:sz w:val="28"/>
          <w:szCs w:val="28"/>
        </w:rPr>
      </w:pPr>
      <w:r w:rsidRPr="00F378E4">
        <w:rPr>
          <w:rFonts w:ascii="Bookman Old Style" w:hAnsi="Bookman Old Style"/>
          <w:sz w:val="28"/>
          <w:szCs w:val="28"/>
        </w:rPr>
        <w:t xml:space="preserve">32. </w:t>
      </w:r>
      <w:r w:rsidR="00605BFD" w:rsidRPr="00F378E4">
        <w:rPr>
          <w:rFonts w:ascii="Bookman Old Style" w:hAnsi="Bookman Old Style"/>
          <w:sz w:val="28"/>
          <w:szCs w:val="28"/>
        </w:rPr>
        <w:t>Por último, no hay lugar a aplicar la garantía de no extradición de integrantes de la desmovilizada guerrilla de las FARC-EP contenida en el artículo 19 transitorio del Acto Legislativo 01 de 2017, en razón a que no obra en el expediente algún indicio de que el requerido tenga tal condición.</w:t>
      </w:r>
    </w:p>
    <w:p w14:paraId="3EF21A28" w14:textId="77777777" w:rsidR="00605BFD" w:rsidRPr="00F378E4" w:rsidRDefault="00605BFD" w:rsidP="00136D84">
      <w:pPr>
        <w:spacing w:after="0" w:line="360" w:lineRule="auto"/>
        <w:ind w:firstLine="709"/>
        <w:jc w:val="both"/>
        <w:rPr>
          <w:rFonts w:ascii="Bookman Old Style" w:hAnsi="Bookman Old Style" w:cs="Arial"/>
          <w:sz w:val="28"/>
          <w:szCs w:val="28"/>
        </w:rPr>
      </w:pPr>
    </w:p>
    <w:p w14:paraId="29F1F1F6" w14:textId="6D776948" w:rsidR="00136D84" w:rsidRPr="00F378E4" w:rsidRDefault="0045002B" w:rsidP="00136D84">
      <w:pPr>
        <w:spacing w:after="0" w:line="360" w:lineRule="auto"/>
        <w:ind w:firstLine="709"/>
        <w:jc w:val="both"/>
        <w:rPr>
          <w:rFonts w:ascii="Bookman Old Style" w:hAnsi="Bookman Old Style" w:cs="Arial"/>
          <w:b/>
          <w:iCs/>
          <w:sz w:val="28"/>
          <w:szCs w:val="28"/>
        </w:rPr>
      </w:pPr>
      <w:r w:rsidRPr="00F378E4">
        <w:rPr>
          <w:rFonts w:ascii="Bookman Old Style" w:hAnsi="Bookman Old Style" w:cs="Arial"/>
          <w:b/>
          <w:iCs/>
          <w:sz w:val="28"/>
          <w:szCs w:val="28"/>
        </w:rPr>
        <w:t>4</w:t>
      </w:r>
      <w:r w:rsidR="00136D84" w:rsidRPr="00F378E4">
        <w:rPr>
          <w:rFonts w:ascii="Bookman Old Style" w:hAnsi="Bookman Old Style" w:cs="Arial"/>
          <w:b/>
          <w:iCs/>
          <w:sz w:val="28"/>
          <w:szCs w:val="28"/>
        </w:rPr>
        <w:t>.</w:t>
      </w:r>
      <w:r w:rsidRPr="00F378E4">
        <w:rPr>
          <w:rFonts w:ascii="Bookman Old Style" w:hAnsi="Bookman Old Style" w:cs="Arial"/>
          <w:b/>
          <w:iCs/>
          <w:sz w:val="28"/>
          <w:szCs w:val="28"/>
        </w:rPr>
        <w:t>3</w:t>
      </w:r>
      <w:r w:rsidR="00136D84" w:rsidRPr="00F378E4">
        <w:rPr>
          <w:rFonts w:ascii="Bookman Old Style" w:hAnsi="Bookman Old Style" w:cs="Arial"/>
          <w:b/>
          <w:iCs/>
          <w:sz w:val="28"/>
          <w:szCs w:val="28"/>
        </w:rPr>
        <w:t>.</w:t>
      </w:r>
      <w:r w:rsidR="00136D84" w:rsidRPr="00F378E4">
        <w:rPr>
          <w:rFonts w:ascii="Bookman Old Style" w:hAnsi="Bookman Old Style" w:cs="Arial"/>
          <w:iCs/>
          <w:sz w:val="28"/>
          <w:szCs w:val="28"/>
        </w:rPr>
        <w:t xml:space="preserve"> </w:t>
      </w:r>
      <w:r w:rsidR="00136D84" w:rsidRPr="00F378E4">
        <w:rPr>
          <w:rFonts w:ascii="Bookman Old Style" w:hAnsi="Bookman Old Style" w:cs="Arial"/>
          <w:b/>
          <w:iCs/>
          <w:sz w:val="28"/>
          <w:szCs w:val="28"/>
        </w:rPr>
        <w:t>La prohibición de doble juzgamiento.</w:t>
      </w:r>
    </w:p>
    <w:p w14:paraId="41DC288F" w14:textId="77777777" w:rsidR="00136D84" w:rsidRPr="00F378E4" w:rsidRDefault="00136D84" w:rsidP="00136D84">
      <w:pPr>
        <w:spacing w:after="0" w:line="360" w:lineRule="auto"/>
        <w:ind w:firstLine="709"/>
        <w:jc w:val="both"/>
        <w:rPr>
          <w:rFonts w:ascii="Bookman Old Style" w:hAnsi="Bookman Old Style" w:cs="Arial"/>
          <w:sz w:val="28"/>
          <w:szCs w:val="28"/>
        </w:rPr>
      </w:pPr>
    </w:p>
    <w:p w14:paraId="232D99D6" w14:textId="06697B74" w:rsidR="00136D84" w:rsidRPr="00F378E4" w:rsidRDefault="0045002B" w:rsidP="00136D84">
      <w:pPr>
        <w:spacing w:after="0" w:line="360" w:lineRule="auto"/>
        <w:ind w:firstLine="709"/>
        <w:jc w:val="both"/>
        <w:rPr>
          <w:rFonts w:ascii="Bookman Old Style" w:hAnsi="Bookman Old Style"/>
          <w:sz w:val="28"/>
          <w:szCs w:val="28"/>
        </w:rPr>
      </w:pPr>
      <w:r w:rsidRPr="00F378E4">
        <w:rPr>
          <w:rFonts w:ascii="Bookman Old Style" w:hAnsi="Bookman Old Style" w:cs="Arial"/>
          <w:sz w:val="28"/>
          <w:szCs w:val="28"/>
        </w:rPr>
        <w:t xml:space="preserve">33. </w:t>
      </w:r>
      <w:r w:rsidR="00136D84" w:rsidRPr="00F378E4">
        <w:rPr>
          <w:rFonts w:ascii="Bookman Old Style" w:hAnsi="Bookman Old Style" w:cs="Arial"/>
          <w:sz w:val="28"/>
          <w:szCs w:val="28"/>
        </w:rPr>
        <w:t xml:space="preserve">Pacíficamente ha expuesto la jurisprudencia de la Sala, que </w:t>
      </w:r>
      <w:r w:rsidR="00136D84" w:rsidRPr="00F378E4">
        <w:rPr>
          <w:rFonts w:ascii="Bookman Old Style" w:hAnsi="Bookman Old Style"/>
          <w:sz w:val="28"/>
          <w:szCs w:val="28"/>
        </w:rPr>
        <w:t xml:space="preserve">para que opere la extradición de nacionales colombianos es necesario establecer que nuestro país no haya ejercido su jurisdicción </w:t>
      </w:r>
      <w:r w:rsidR="00136D84" w:rsidRPr="00F378E4">
        <w:rPr>
          <w:rFonts w:ascii="Bookman Old Style" w:hAnsi="Bookman Old Style"/>
          <w:b/>
          <w:sz w:val="28"/>
          <w:szCs w:val="28"/>
        </w:rPr>
        <w:t>respecto</w:t>
      </w:r>
      <w:r w:rsidR="00136D84" w:rsidRPr="00F378E4">
        <w:rPr>
          <w:rFonts w:ascii="Bookman Old Style" w:hAnsi="Bookman Old Style"/>
          <w:sz w:val="28"/>
          <w:szCs w:val="28"/>
        </w:rPr>
        <w:t xml:space="preserve"> </w:t>
      </w:r>
      <w:r w:rsidR="00136D84" w:rsidRPr="00F378E4">
        <w:rPr>
          <w:rFonts w:ascii="Bookman Old Style" w:hAnsi="Bookman Old Style"/>
          <w:b/>
          <w:sz w:val="28"/>
          <w:szCs w:val="28"/>
        </w:rPr>
        <w:t>del mismo hecho</w:t>
      </w:r>
      <w:r w:rsidR="00136D84" w:rsidRPr="00F378E4">
        <w:rPr>
          <w:rFonts w:ascii="Bookman Old Style" w:hAnsi="Bookman Old Style"/>
          <w:sz w:val="28"/>
          <w:szCs w:val="28"/>
        </w:rPr>
        <w:t xml:space="preserve"> que fundamenta el pedido. Esa precisión significa que, el principio de la cosa juzgada, como faceta de la garantía constitucional del debido proceso </w:t>
      </w:r>
      <w:r w:rsidR="00136D84" w:rsidRPr="00F378E4">
        <w:rPr>
          <w:rFonts w:ascii="Bookman Old Style" w:hAnsi="Bookman Old Style"/>
          <w:sz w:val="24"/>
          <w:szCs w:val="28"/>
        </w:rPr>
        <w:t>(art. 29 de la Constitución)</w:t>
      </w:r>
      <w:r w:rsidR="00136D84" w:rsidRPr="00F378E4">
        <w:rPr>
          <w:rFonts w:ascii="Bookman Old Style" w:hAnsi="Bookman Old Style"/>
          <w:sz w:val="28"/>
          <w:szCs w:val="28"/>
        </w:rPr>
        <w:t xml:space="preserve"> es causal de improcedencia de la extradición</w:t>
      </w:r>
      <w:r w:rsidR="00136D84" w:rsidRPr="00F378E4">
        <w:rPr>
          <w:rFonts w:ascii="Bookman Old Style" w:eastAsia="Calibri" w:hAnsi="Bookman Old Style"/>
          <w:sz w:val="28"/>
          <w:szCs w:val="28"/>
          <w:vertAlign w:val="superscript"/>
        </w:rPr>
        <w:footnoteReference w:id="1"/>
      </w:r>
      <w:r w:rsidR="00136D84" w:rsidRPr="00F378E4">
        <w:rPr>
          <w:rFonts w:ascii="Bookman Old Style" w:hAnsi="Bookman Old Style"/>
          <w:sz w:val="28"/>
          <w:szCs w:val="28"/>
        </w:rPr>
        <w:t>.</w:t>
      </w:r>
    </w:p>
    <w:p w14:paraId="2D5A8A25" w14:textId="77777777" w:rsidR="009F30C5" w:rsidRPr="00F378E4" w:rsidRDefault="009F30C5" w:rsidP="00136D84">
      <w:pPr>
        <w:spacing w:after="0" w:line="360" w:lineRule="auto"/>
        <w:ind w:firstLine="709"/>
        <w:jc w:val="both"/>
        <w:rPr>
          <w:rFonts w:ascii="Bookman Old Style" w:hAnsi="Bookman Old Style"/>
          <w:sz w:val="28"/>
          <w:szCs w:val="28"/>
        </w:rPr>
      </w:pPr>
    </w:p>
    <w:p w14:paraId="27735DD1" w14:textId="189E27CC" w:rsidR="00136D84" w:rsidRPr="00F378E4" w:rsidRDefault="0045002B" w:rsidP="00136D84">
      <w:pPr>
        <w:spacing w:after="0" w:line="360" w:lineRule="auto"/>
        <w:ind w:firstLine="709"/>
        <w:jc w:val="both"/>
        <w:rPr>
          <w:rFonts w:ascii="Bookman Old Style" w:eastAsia="Calibri" w:hAnsi="Bookman Old Style" w:cs="Arial"/>
          <w:sz w:val="28"/>
          <w:szCs w:val="28"/>
        </w:rPr>
      </w:pPr>
      <w:r w:rsidRPr="00F378E4">
        <w:rPr>
          <w:rFonts w:ascii="Bookman Old Style" w:hAnsi="Bookman Old Style" w:cs="Arial Narrow"/>
          <w:bCs/>
          <w:kern w:val="28"/>
          <w:sz w:val="28"/>
          <w:szCs w:val="28"/>
        </w:rPr>
        <w:t xml:space="preserve">34. </w:t>
      </w:r>
      <w:r w:rsidR="00136D84" w:rsidRPr="00F378E4">
        <w:rPr>
          <w:rFonts w:ascii="Bookman Old Style" w:hAnsi="Bookman Old Style" w:cs="Arial Narrow"/>
          <w:bCs/>
          <w:kern w:val="28"/>
          <w:sz w:val="28"/>
          <w:szCs w:val="28"/>
        </w:rPr>
        <w:t>En el presente asunto no se advierte motivo que impida conceptuar favorablemente a la solicitud, pues</w:t>
      </w:r>
      <w:r w:rsidR="00136D84" w:rsidRPr="00F378E4">
        <w:rPr>
          <w:rFonts w:ascii="Bookman Old Style" w:hAnsi="Bookman Old Style" w:cs="Arial Narrow"/>
          <w:bCs/>
          <w:spacing w:val="-6"/>
          <w:kern w:val="28"/>
          <w:sz w:val="28"/>
          <w:szCs w:val="28"/>
        </w:rPr>
        <w:t xml:space="preserve">, de una parte, </w:t>
      </w:r>
      <w:r w:rsidR="00136D84" w:rsidRPr="00F378E4">
        <w:rPr>
          <w:rFonts w:ascii="Bookman Old Style" w:hAnsi="Bookman Old Style"/>
          <w:sz w:val="28"/>
          <w:szCs w:val="28"/>
        </w:rPr>
        <w:t xml:space="preserve">la </w:t>
      </w:r>
      <w:r w:rsidR="00136D84" w:rsidRPr="00F378E4">
        <w:rPr>
          <w:rFonts w:ascii="Bookman Old Style" w:eastAsia="Calibri" w:hAnsi="Bookman Old Style" w:cs="Arial"/>
          <w:sz w:val="28"/>
          <w:szCs w:val="28"/>
        </w:rPr>
        <w:t xml:space="preserve">Dirección de Investigación Criminal e Interpol de la Policía Nacional informó que, en la actualidad, en contra de </w:t>
      </w:r>
      <w:proofErr w:type="spellStart"/>
      <w:r w:rsidR="00605BFD" w:rsidRPr="00F378E4">
        <w:rPr>
          <w:rFonts w:ascii="Bookman Old Style" w:hAnsi="Bookman Old Style"/>
          <w:b/>
          <w:spacing w:val="-3"/>
          <w:sz w:val="28"/>
          <w:szCs w:val="28"/>
          <w:lang w:eastAsia="x-none"/>
        </w:rPr>
        <w:t>Taisson</w:t>
      </w:r>
      <w:proofErr w:type="spellEnd"/>
      <w:r w:rsidR="00605BFD" w:rsidRPr="00F378E4">
        <w:rPr>
          <w:rFonts w:ascii="Bookman Old Style" w:hAnsi="Bookman Old Style"/>
          <w:b/>
          <w:spacing w:val="-3"/>
          <w:sz w:val="28"/>
          <w:szCs w:val="28"/>
          <w:lang w:eastAsia="x-none"/>
        </w:rPr>
        <w:t xml:space="preserve"> Daniel Carrillo Márquez</w:t>
      </w:r>
      <w:r w:rsidR="00136D84" w:rsidRPr="00F378E4">
        <w:rPr>
          <w:rFonts w:ascii="Bookman Old Style" w:eastAsia="Calibri" w:hAnsi="Bookman Old Style" w:cs="Arial"/>
          <w:sz w:val="28"/>
          <w:szCs w:val="28"/>
        </w:rPr>
        <w:t xml:space="preserve"> no existe orden de captura distinta a la expedida con ocasión del presente </w:t>
      </w:r>
      <w:r w:rsidR="00136D84" w:rsidRPr="00F378E4">
        <w:rPr>
          <w:rFonts w:ascii="Bookman Old Style" w:eastAsia="Calibri" w:hAnsi="Bookman Old Style" w:cs="Arial"/>
          <w:sz w:val="28"/>
          <w:szCs w:val="28"/>
        </w:rPr>
        <w:lastRenderedPageBreak/>
        <w:t>trámite de extradición. Asimismo, certificó que el referido ciudadano no registra antecedentes o anotaciones penales vigentes.</w:t>
      </w:r>
    </w:p>
    <w:p w14:paraId="0FE2E1D0" w14:textId="77777777" w:rsidR="00136D84" w:rsidRPr="00F378E4" w:rsidRDefault="00136D84" w:rsidP="00136D84">
      <w:pPr>
        <w:spacing w:after="0" w:line="360" w:lineRule="auto"/>
        <w:ind w:firstLine="709"/>
        <w:jc w:val="both"/>
        <w:rPr>
          <w:rFonts w:ascii="Bookman Old Style" w:eastAsia="Calibri" w:hAnsi="Bookman Old Style" w:cs="Arial"/>
          <w:sz w:val="28"/>
          <w:szCs w:val="28"/>
        </w:rPr>
      </w:pPr>
    </w:p>
    <w:p w14:paraId="1D874C11" w14:textId="77777777" w:rsidR="00990DE8" w:rsidRPr="00F378E4" w:rsidRDefault="0045002B" w:rsidP="00136D84">
      <w:pPr>
        <w:spacing w:after="0" w:line="360" w:lineRule="auto"/>
        <w:ind w:firstLine="709"/>
        <w:jc w:val="both"/>
        <w:rPr>
          <w:rFonts w:ascii="Bookman Old Style" w:eastAsia="Calibri" w:hAnsi="Bookman Old Style" w:cs="Arial"/>
          <w:sz w:val="28"/>
          <w:szCs w:val="28"/>
        </w:rPr>
      </w:pPr>
      <w:r w:rsidRPr="00F378E4">
        <w:rPr>
          <w:rFonts w:ascii="Bookman Old Style" w:eastAsia="Calibri" w:hAnsi="Bookman Old Style" w:cs="Arial"/>
          <w:sz w:val="28"/>
          <w:szCs w:val="28"/>
        </w:rPr>
        <w:t xml:space="preserve">35. </w:t>
      </w:r>
      <w:r w:rsidR="00136D84" w:rsidRPr="00F378E4">
        <w:rPr>
          <w:rFonts w:ascii="Bookman Old Style" w:eastAsia="Calibri" w:hAnsi="Bookman Old Style" w:cs="Arial"/>
          <w:sz w:val="28"/>
          <w:szCs w:val="28"/>
        </w:rPr>
        <w:t xml:space="preserve">Por otra parte, se tiene que aun cuando </w:t>
      </w:r>
      <w:r w:rsidR="00136D84" w:rsidRPr="00F378E4">
        <w:rPr>
          <w:rFonts w:ascii="Bookman Old Style" w:hAnsi="Bookman Old Style"/>
          <w:sz w:val="28"/>
          <w:szCs w:val="28"/>
        </w:rPr>
        <w:t xml:space="preserve">la Dirección de Asuntos Internacionales de la </w:t>
      </w:r>
      <w:proofErr w:type="gramStart"/>
      <w:r w:rsidR="00136D84" w:rsidRPr="00F378E4">
        <w:rPr>
          <w:rFonts w:ascii="Bookman Old Style" w:hAnsi="Bookman Old Style"/>
          <w:sz w:val="28"/>
          <w:szCs w:val="28"/>
        </w:rPr>
        <w:t>Fiscalía General</w:t>
      </w:r>
      <w:proofErr w:type="gramEnd"/>
      <w:r w:rsidR="00136D84" w:rsidRPr="00F378E4">
        <w:rPr>
          <w:rFonts w:ascii="Bookman Old Style" w:hAnsi="Bookman Old Style"/>
          <w:sz w:val="28"/>
          <w:szCs w:val="28"/>
        </w:rPr>
        <w:t xml:space="preserve"> de la Nación </w:t>
      </w:r>
      <w:r w:rsidR="00136D84" w:rsidRPr="00F378E4">
        <w:rPr>
          <w:rFonts w:ascii="Bookman Old Style" w:eastAsia="Calibri" w:hAnsi="Bookman Old Style" w:cs="Arial"/>
          <w:sz w:val="28"/>
          <w:szCs w:val="28"/>
        </w:rPr>
        <w:t xml:space="preserve">dio cuenta sobre la existencia de un proceso penal en contra </w:t>
      </w:r>
      <w:r w:rsidR="00605BFD" w:rsidRPr="00F378E4">
        <w:rPr>
          <w:rFonts w:ascii="Bookman Old Style" w:eastAsia="Calibri" w:hAnsi="Bookman Old Style" w:cs="Arial"/>
          <w:sz w:val="28"/>
          <w:szCs w:val="28"/>
        </w:rPr>
        <w:t>del reclamado</w:t>
      </w:r>
      <w:r w:rsidR="00136D84" w:rsidRPr="00F378E4">
        <w:rPr>
          <w:rFonts w:ascii="Bookman Old Style" w:eastAsia="Calibri" w:hAnsi="Bookman Old Style" w:cs="Arial"/>
          <w:sz w:val="28"/>
          <w:szCs w:val="28"/>
        </w:rPr>
        <w:t xml:space="preserve"> por el delito de </w:t>
      </w:r>
      <w:r w:rsidR="00605BFD" w:rsidRPr="00F378E4">
        <w:rPr>
          <w:rFonts w:ascii="Bookman Old Style" w:eastAsia="Calibri" w:hAnsi="Bookman Old Style" w:cs="Arial"/>
          <w:sz w:val="28"/>
          <w:szCs w:val="28"/>
        </w:rPr>
        <w:t xml:space="preserve">violencia contra servidor público </w:t>
      </w:r>
      <w:r w:rsidR="00136D84" w:rsidRPr="00F378E4">
        <w:rPr>
          <w:rFonts w:ascii="Bookman Old Style" w:eastAsia="Calibri" w:hAnsi="Bookman Old Style" w:cs="Arial"/>
          <w:sz w:val="28"/>
          <w:szCs w:val="28"/>
        </w:rPr>
        <w:t>-</w:t>
      </w:r>
      <w:r w:rsidR="00136D84" w:rsidRPr="00F378E4">
        <w:rPr>
          <w:rFonts w:ascii="Bookman Old Style" w:eastAsia="Calibri" w:hAnsi="Bookman Old Style" w:cs="Arial"/>
          <w:sz w:val="24"/>
          <w:szCs w:val="24"/>
        </w:rPr>
        <w:t xml:space="preserve">Art. </w:t>
      </w:r>
      <w:r w:rsidR="00605BFD" w:rsidRPr="00F378E4">
        <w:rPr>
          <w:rFonts w:ascii="Bookman Old Style" w:eastAsia="Calibri" w:hAnsi="Bookman Old Style" w:cs="Arial"/>
          <w:sz w:val="24"/>
          <w:szCs w:val="24"/>
        </w:rPr>
        <w:t>429</w:t>
      </w:r>
      <w:r w:rsidR="00136D84" w:rsidRPr="00F378E4">
        <w:rPr>
          <w:rFonts w:ascii="Bookman Old Style" w:eastAsia="Calibri" w:hAnsi="Bookman Old Style" w:cs="Arial"/>
          <w:sz w:val="24"/>
          <w:szCs w:val="24"/>
        </w:rPr>
        <w:t xml:space="preserve"> del Código Penal</w:t>
      </w:r>
      <w:r w:rsidR="00136D84" w:rsidRPr="00F378E4">
        <w:rPr>
          <w:rFonts w:ascii="Bookman Old Style" w:eastAsia="Calibri" w:hAnsi="Bookman Old Style" w:cs="Arial"/>
          <w:sz w:val="28"/>
          <w:szCs w:val="28"/>
        </w:rPr>
        <w:t xml:space="preserve">-, actuación que se encuentra </w:t>
      </w:r>
      <w:r w:rsidR="00605BFD" w:rsidRPr="00F378E4">
        <w:rPr>
          <w:rFonts w:ascii="Bookman Old Style" w:eastAsia="Calibri" w:hAnsi="Bookman Old Style" w:cs="Arial"/>
          <w:sz w:val="28"/>
          <w:szCs w:val="28"/>
        </w:rPr>
        <w:t>finalizada por prescripción de la acción penal</w:t>
      </w:r>
      <w:r w:rsidR="00990DE8" w:rsidRPr="00F378E4">
        <w:rPr>
          <w:rFonts w:ascii="Bookman Old Style" w:eastAsia="Calibri" w:hAnsi="Bookman Old Style" w:cs="Arial"/>
          <w:sz w:val="28"/>
          <w:szCs w:val="28"/>
        </w:rPr>
        <w:t>.</w:t>
      </w:r>
    </w:p>
    <w:p w14:paraId="7E318FDB" w14:textId="77777777" w:rsidR="00990DE8" w:rsidRPr="00F378E4" w:rsidRDefault="00990DE8" w:rsidP="00136D84">
      <w:pPr>
        <w:spacing w:after="0" w:line="360" w:lineRule="auto"/>
        <w:ind w:firstLine="709"/>
        <w:jc w:val="both"/>
        <w:rPr>
          <w:rFonts w:ascii="Bookman Old Style" w:eastAsia="Calibri" w:hAnsi="Bookman Old Style" w:cs="Arial"/>
          <w:sz w:val="28"/>
          <w:szCs w:val="28"/>
        </w:rPr>
      </w:pPr>
    </w:p>
    <w:p w14:paraId="0DFD9599" w14:textId="561231DA" w:rsidR="00136D84" w:rsidRPr="00F378E4" w:rsidRDefault="00990DE8" w:rsidP="00136D84">
      <w:pPr>
        <w:spacing w:after="0" w:line="360" w:lineRule="auto"/>
        <w:ind w:firstLine="709"/>
        <w:jc w:val="both"/>
        <w:rPr>
          <w:rFonts w:ascii="Bookman Old Style" w:hAnsi="Bookman Old Style"/>
          <w:sz w:val="28"/>
          <w:szCs w:val="28"/>
        </w:rPr>
      </w:pPr>
      <w:r w:rsidRPr="00F378E4">
        <w:rPr>
          <w:rFonts w:ascii="Bookman Old Style" w:eastAsia="Calibri" w:hAnsi="Bookman Old Style" w:cs="Arial"/>
          <w:sz w:val="28"/>
          <w:szCs w:val="28"/>
        </w:rPr>
        <w:t>36. D</w:t>
      </w:r>
      <w:r w:rsidR="00136D84" w:rsidRPr="00F378E4">
        <w:rPr>
          <w:rFonts w:ascii="Bookman Old Style" w:eastAsia="Calibri" w:hAnsi="Bookman Old Style" w:cs="Arial"/>
          <w:sz w:val="28"/>
          <w:szCs w:val="28"/>
        </w:rPr>
        <w:t xml:space="preserve">icho reato no guarda relación con la conducta en la cual se sustenta el actual pedido en extradición, motivo por el cual resulta posible descartar cualquier posible vulneración a la garantía del </w:t>
      </w:r>
      <w:r w:rsidR="00136D84" w:rsidRPr="00F378E4">
        <w:rPr>
          <w:rFonts w:ascii="Bookman Old Style" w:eastAsia="Calibri" w:hAnsi="Bookman Old Style" w:cs="Arial"/>
          <w:i/>
          <w:iCs/>
          <w:sz w:val="28"/>
          <w:szCs w:val="28"/>
        </w:rPr>
        <w:t>non bis in ídem</w:t>
      </w:r>
      <w:r w:rsidR="00136D84" w:rsidRPr="00F378E4">
        <w:rPr>
          <w:rFonts w:ascii="Bookman Old Style" w:eastAsia="Calibri" w:hAnsi="Bookman Old Style" w:cs="Arial"/>
          <w:sz w:val="28"/>
          <w:szCs w:val="28"/>
        </w:rPr>
        <w:t>.</w:t>
      </w:r>
    </w:p>
    <w:p w14:paraId="5460C86D" w14:textId="77777777" w:rsidR="00136D84" w:rsidRPr="00F378E4" w:rsidRDefault="00136D84" w:rsidP="00136D84">
      <w:pPr>
        <w:spacing w:after="0" w:line="360" w:lineRule="auto"/>
        <w:ind w:firstLine="709"/>
        <w:jc w:val="both"/>
        <w:rPr>
          <w:rFonts w:ascii="Bookman Old Style" w:hAnsi="Bookman Old Style"/>
          <w:sz w:val="28"/>
          <w:szCs w:val="28"/>
        </w:rPr>
      </w:pPr>
    </w:p>
    <w:p w14:paraId="1FF5E021" w14:textId="51E9E57A" w:rsidR="00136D84" w:rsidRPr="00F378E4" w:rsidRDefault="0045002B" w:rsidP="00136D84">
      <w:pPr>
        <w:spacing w:after="0" w:line="360" w:lineRule="auto"/>
        <w:ind w:firstLine="709"/>
        <w:jc w:val="both"/>
        <w:rPr>
          <w:rFonts w:ascii="Bookman Old Style" w:hAnsi="Bookman Old Style"/>
          <w:sz w:val="28"/>
          <w:szCs w:val="28"/>
        </w:rPr>
      </w:pPr>
      <w:r w:rsidRPr="00F378E4">
        <w:rPr>
          <w:rFonts w:ascii="Bookman Old Style" w:hAnsi="Bookman Old Style" w:cs="Arial"/>
          <w:sz w:val="28"/>
          <w:szCs w:val="28"/>
        </w:rPr>
        <w:t>3</w:t>
      </w:r>
      <w:r w:rsidR="00990DE8" w:rsidRPr="00F378E4">
        <w:rPr>
          <w:rFonts w:ascii="Bookman Old Style" w:hAnsi="Bookman Old Style" w:cs="Arial"/>
          <w:sz w:val="28"/>
          <w:szCs w:val="28"/>
        </w:rPr>
        <w:t>7</w:t>
      </w:r>
      <w:r w:rsidRPr="00F378E4">
        <w:rPr>
          <w:rFonts w:ascii="Bookman Old Style" w:hAnsi="Bookman Old Style" w:cs="Arial"/>
          <w:sz w:val="28"/>
          <w:szCs w:val="28"/>
        </w:rPr>
        <w:t xml:space="preserve">. </w:t>
      </w:r>
      <w:r w:rsidR="00136D84" w:rsidRPr="00F378E4">
        <w:rPr>
          <w:rFonts w:ascii="Bookman Old Style" w:hAnsi="Bookman Old Style" w:cs="Arial"/>
          <w:sz w:val="28"/>
          <w:szCs w:val="28"/>
        </w:rPr>
        <w:t xml:space="preserve">Asimismo, se evidencia que </w:t>
      </w:r>
      <w:proofErr w:type="spellStart"/>
      <w:r w:rsidR="00605BFD" w:rsidRPr="00F378E4">
        <w:rPr>
          <w:rFonts w:ascii="Bookman Old Style" w:hAnsi="Bookman Old Style"/>
          <w:b/>
          <w:spacing w:val="-3"/>
          <w:sz w:val="28"/>
          <w:szCs w:val="28"/>
          <w:lang w:eastAsia="x-none"/>
        </w:rPr>
        <w:t>Taisson</w:t>
      </w:r>
      <w:proofErr w:type="spellEnd"/>
      <w:r w:rsidR="00605BFD" w:rsidRPr="00F378E4">
        <w:rPr>
          <w:rFonts w:ascii="Bookman Old Style" w:hAnsi="Bookman Old Style"/>
          <w:b/>
          <w:spacing w:val="-3"/>
          <w:sz w:val="28"/>
          <w:szCs w:val="28"/>
          <w:lang w:eastAsia="x-none"/>
        </w:rPr>
        <w:t xml:space="preserve"> Daniel Carrillo Márquez</w:t>
      </w:r>
      <w:r w:rsidR="00136D84" w:rsidRPr="00F378E4">
        <w:rPr>
          <w:rFonts w:ascii="Bookman Old Style" w:hAnsi="Bookman Old Style" w:cs="Arial"/>
          <w:sz w:val="28"/>
          <w:szCs w:val="28"/>
        </w:rPr>
        <w:t xml:space="preserve"> fue capturado, para efectos del presente trámite, cuando se encontraba en libertad, en </w:t>
      </w:r>
      <w:r w:rsidR="00136D84" w:rsidRPr="00F378E4">
        <w:rPr>
          <w:rFonts w:ascii="Bookman Old Style" w:hAnsi="Bookman Old Style"/>
          <w:sz w:val="28"/>
          <w:szCs w:val="28"/>
        </w:rPr>
        <w:t xml:space="preserve">la ciudad de </w:t>
      </w:r>
      <w:r w:rsidR="00605BFD" w:rsidRPr="00F378E4">
        <w:rPr>
          <w:rFonts w:ascii="Bookman Old Style" w:hAnsi="Bookman Old Style"/>
          <w:sz w:val="28"/>
          <w:szCs w:val="28"/>
        </w:rPr>
        <w:t>Cúcuta</w:t>
      </w:r>
      <w:r w:rsidR="00136D84" w:rsidRPr="00F378E4">
        <w:rPr>
          <w:rFonts w:ascii="Bookman Old Style" w:hAnsi="Bookman Old Style"/>
          <w:sz w:val="28"/>
          <w:szCs w:val="28"/>
        </w:rPr>
        <w:t>.</w:t>
      </w:r>
    </w:p>
    <w:p w14:paraId="36A4265C" w14:textId="77777777" w:rsidR="00136D84" w:rsidRPr="00F378E4" w:rsidRDefault="00136D84" w:rsidP="00136D84">
      <w:pPr>
        <w:spacing w:after="0" w:line="360" w:lineRule="auto"/>
        <w:ind w:firstLine="709"/>
        <w:jc w:val="both"/>
        <w:rPr>
          <w:rFonts w:ascii="Bookman Old Style" w:hAnsi="Bookman Old Style" w:cs="Arial"/>
          <w:sz w:val="28"/>
          <w:szCs w:val="28"/>
        </w:rPr>
      </w:pPr>
    </w:p>
    <w:p w14:paraId="79C7BD36" w14:textId="7162D830" w:rsidR="00605BFD" w:rsidRPr="00F378E4" w:rsidRDefault="0045002B" w:rsidP="00136D84">
      <w:pPr>
        <w:spacing w:after="0" w:line="360" w:lineRule="auto"/>
        <w:ind w:firstLine="709"/>
        <w:jc w:val="both"/>
        <w:rPr>
          <w:rFonts w:ascii="Bookman Old Style" w:hAnsi="Bookman Old Style" w:cs="Arial"/>
          <w:sz w:val="28"/>
          <w:szCs w:val="28"/>
        </w:rPr>
      </w:pPr>
      <w:r w:rsidRPr="00F378E4">
        <w:rPr>
          <w:rFonts w:ascii="Bookman Old Style" w:hAnsi="Bookman Old Style" w:cs="Arial"/>
          <w:sz w:val="28"/>
          <w:szCs w:val="28"/>
        </w:rPr>
        <w:t>3</w:t>
      </w:r>
      <w:r w:rsidR="00990DE8" w:rsidRPr="00F378E4">
        <w:rPr>
          <w:rFonts w:ascii="Bookman Old Style" w:hAnsi="Bookman Old Style" w:cs="Arial"/>
          <w:sz w:val="28"/>
          <w:szCs w:val="28"/>
        </w:rPr>
        <w:t>8</w:t>
      </w:r>
      <w:r w:rsidRPr="00F378E4">
        <w:rPr>
          <w:rFonts w:ascii="Bookman Old Style" w:hAnsi="Bookman Old Style" w:cs="Arial"/>
          <w:sz w:val="28"/>
          <w:szCs w:val="28"/>
        </w:rPr>
        <w:t xml:space="preserve">. </w:t>
      </w:r>
      <w:r w:rsidR="00136D84" w:rsidRPr="00F378E4">
        <w:rPr>
          <w:rFonts w:ascii="Bookman Old Style" w:hAnsi="Bookman Old Style" w:cs="Arial"/>
          <w:sz w:val="28"/>
          <w:szCs w:val="28"/>
        </w:rPr>
        <w:t>Bajo esa perspectiva, viable resulta concluir que en esta ocasión no se advierte lesionada la prohibición constitucional de ser juzgado dos veces por el mismo hecho, de modo que el supuesto bajo análisis no impide la extradición.</w:t>
      </w:r>
    </w:p>
    <w:p w14:paraId="26BC56BB" w14:textId="77777777" w:rsidR="00605BFD" w:rsidRPr="00F378E4" w:rsidRDefault="00605BFD" w:rsidP="00136D84">
      <w:pPr>
        <w:spacing w:after="0" w:line="360" w:lineRule="auto"/>
        <w:ind w:firstLine="709"/>
        <w:jc w:val="both"/>
        <w:rPr>
          <w:rFonts w:ascii="Bookman Old Style" w:eastAsia="Calibri" w:hAnsi="Bookman Old Style" w:cs="Arial"/>
          <w:bCs/>
          <w:sz w:val="28"/>
          <w:szCs w:val="28"/>
          <w:lang w:val="es-CO"/>
        </w:rPr>
      </w:pPr>
    </w:p>
    <w:p w14:paraId="4BA02E95" w14:textId="77777777" w:rsidR="00F378E4" w:rsidRPr="00F378E4" w:rsidRDefault="00F378E4" w:rsidP="00136D84">
      <w:pPr>
        <w:spacing w:after="0" w:line="360" w:lineRule="auto"/>
        <w:ind w:firstLine="709"/>
        <w:jc w:val="both"/>
        <w:rPr>
          <w:rFonts w:ascii="Bookman Old Style" w:eastAsia="Calibri" w:hAnsi="Bookman Old Style" w:cs="Arial"/>
          <w:bCs/>
          <w:sz w:val="28"/>
          <w:szCs w:val="28"/>
          <w:lang w:val="es-CO"/>
        </w:rPr>
      </w:pPr>
    </w:p>
    <w:p w14:paraId="237B7D1D" w14:textId="77777777" w:rsidR="00F378E4" w:rsidRPr="00F378E4" w:rsidRDefault="00F378E4" w:rsidP="00136D84">
      <w:pPr>
        <w:spacing w:after="0" w:line="360" w:lineRule="auto"/>
        <w:ind w:firstLine="709"/>
        <w:jc w:val="both"/>
        <w:rPr>
          <w:rFonts w:ascii="Bookman Old Style" w:eastAsia="Calibri" w:hAnsi="Bookman Old Style" w:cs="Arial"/>
          <w:bCs/>
          <w:sz w:val="28"/>
          <w:szCs w:val="28"/>
          <w:lang w:val="es-CO"/>
        </w:rPr>
      </w:pPr>
    </w:p>
    <w:p w14:paraId="278D429A" w14:textId="7D4F803A" w:rsidR="00605BFD" w:rsidRPr="00F378E4" w:rsidRDefault="00605BFD" w:rsidP="00605BFD">
      <w:pPr>
        <w:spacing w:after="0" w:line="360" w:lineRule="auto"/>
        <w:ind w:firstLine="708"/>
        <w:jc w:val="both"/>
        <w:rPr>
          <w:rFonts w:ascii="Bookman Old Style" w:eastAsia="Batang" w:hAnsi="Bookman Old Style"/>
          <w:b/>
          <w:sz w:val="28"/>
          <w:szCs w:val="28"/>
        </w:rPr>
      </w:pPr>
      <w:r w:rsidRPr="00F378E4">
        <w:rPr>
          <w:rFonts w:ascii="Bookman Old Style" w:hAnsi="Bookman Old Style"/>
          <w:b/>
          <w:bCs/>
          <w:sz w:val="28"/>
          <w:szCs w:val="28"/>
        </w:rPr>
        <w:lastRenderedPageBreak/>
        <w:t>4.</w:t>
      </w:r>
      <w:r w:rsidR="0045002B" w:rsidRPr="00F378E4">
        <w:rPr>
          <w:rFonts w:ascii="Bookman Old Style" w:hAnsi="Bookman Old Style"/>
          <w:b/>
          <w:bCs/>
          <w:sz w:val="28"/>
          <w:szCs w:val="28"/>
        </w:rPr>
        <w:t>4</w:t>
      </w:r>
      <w:r w:rsidRPr="00F378E4">
        <w:rPr>
          <w:rFonts w:ascii="Bookman Old Style" w:hAnsi="Bookman Old Style"/>
          <w:b/>
          <w:bCs/>
          <w:sz w:val="28"/>
          <w:szCs w:val="28"/>
        </w:rPr>
        <w:t xml:space="preserve"> Requisitos convencionales de la solicitud de extradición</w:t>
      </w:r>
    </w:p>
    <w:p w14:paraId="7140CFCE" w14:textId="77777777" w:rsidR="00605BFD" w:rsidRPr="00F378E4" w:rsidRDefault="00605BFD" w:rsidP="00605BFD">
      <w:pPr>
        <w:spacing w:after="0" w:line="360" w:lineRule="auto"/>
        <w:jc w:val="both"/>
        <w:rPr>
          <w:rFonts w:ascii="Bookman Old Style" w:eastAsia="Batang" w:hAnsi="Bookman Old Style"/>
          <w:b/>
          <w:sz w:val="28"/>
          <w:szCs w:val="28"/>
        </w:rPr>
      </w:pPr>
    </w:p>
    <w:p w14:paraId="5E710513" w14:textId="3E21A813" w:rsidR="00605BFD" w:rsidRPr="00F378E4" w:rsidRDefault="00605BFD" w:rsidP="00605BFD">
      <w:pPr>
        <w:spacing w:after="0" w:line="360" w:lineRule="auto"/>
        <w:ind w:firstLine="708"/>
        <w:jc w:val="both"/>
        <w:rPr>
          <w:rFonts w:ascii="Bookman Old Style" w:eastAsia="Batang" w:hAnsi="Bookman Old Style"/>
          <w:b/>
          <w:sz w:val="28"/>
          <w:szCs w:val="28"/>
        </w:rPr>
      </w:pPr>
      <w:r w:rsidRPr="00F378E4">
        <w:rPr>
          <w:rFonts w:ascii="Bookman Old Style" w:hAnsi="Bookman Old Style"/>
          <w:b/>
          <w:bCs/>
          <w:sz w:val="28"/>
          <w:szCs w:val="28"/>
        </w:rPr>
        <w:t>4.</w:t>
      </w:r>
      <w:r w:rsidR="0045002B" w:rsidRPr="00F378E4">
        <w:rPr>
          <w:rFonts w:ascii="Bookman Old Style" w:hAnsi="Bookman Old Style"/>
          <w:b/>
          <w:bCs/>
          <w:sz w:val="28"/>
          <w:szCs w:val="28"/>
        </w:rPr>
        <w:t>4.</w:t>
      </w:r>
      <w:r w:rsidRPr="00F378E4">
        <w:rPr>
          <w:rFonts w:ascii="Bookman Old Style" w:hAnsi="Bookman Old Style"/>
          <w:b/>
          <w:bCs/>
          <w:sz w:val="28"/>
          <w:szCs w:val="28"/>
        </w:rPr>
        <w:t>1. Validez formal de la documentación presentada</w:t>
      </w:r>
    </w:p>
    <w:p w14:paraId="30DC91D4" w14:textId="77777777" w:rsidR="00605BFD" w:rsidRPr="00F378E4" w:rsidRDefault="00605BFD" w:rsidP="00605BFD">
      <w:pPr>
        <w:spacing w:after="0" w:line="360" w:lineRule="auto"/>
        <w:jc w:val="both"/>
        <w:rPr>
          <w:rFonts w:ascii="Bookman Old Style" w:eastAsia="Batang" w:hAnsi="Bookman Old Style"/>
          <w:b/>
          <w:sz w:val="28"/>
          <w:szCs w:val="28"/>
        </w:rPr>
      </w:pPr>
    </w:p>
    <w:p w14:paraId="18D34962" w14:textId="18816E27" w:rsidR="00605BFD" w:rsidRPr="00F378E4" w:rsidRDefault="0045002B"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3</w:t>
      </w:r>
      <w:r w:rsidR="00990DE8" w:rsidRPr="00F378E4">
        <w:rPr>
          <w:rFonts w:ascii="Bookman Old Style" w:hAnsi="Bookman Old Style"/>
          <w:sz w:val="28"/>
          <w:szCs w:val="28"/>
        </w:rPr>
        <w:t>9</w:t>
      </w:r>
      <w:r w:rsidRPr="00F378E4">
        <w:rPr>
          <w:rFonts w:ascii="Bookman Old Style" w:hAnsi="Bookman Old Style"/>
          <w:sz w:val="28"/>
          <w:szCs w:val="28"/>
        </w:rPr>
        <w:t xml:space="preserve">. </w:t>
      </w:r>
      <w:r w:rsidR="00605BFD" w:rsidRPr="00F378E4">
        <w:rPr>
          <w:rFonts w:ascii="Bookman Old Style" w:hAnsi="Bookman Old Style"/>
          <w:sz w:val="28"/>
          <w:szCs w:val="28"/>
        </w:rPr>
        <w:t xml:space="preserve">En primer término, observa la Sala que la Embajada de la República Federativa de Brasil, al realizar la petición de extradición de </w:t>
      </w:r>
      <w:proofErr w:type="spellStart"/>
      <w:r w:rsidR="00605BFD" w:rsidRPr="00F378E4">
        <w:rPr>
          <w:rFonts w:ascii="Bookman Old Style" w:hAnsi="Bookman Old Style"/>
          <w:b/>
          <w:spacing w:val="-3"/>
          <w:sz w:val="28"/>
          <w:szCs w:val="28"/>
          <w:lang w:eastAsia="x-none"/>
        </w:rPr>
        <w:t>Taisson</w:t>
      </w:r>
      <w:proofErr w:type="spellEnd"/>
      <w:r w:rsidR="00605BFD" w:rsidRPr="00F378E4">
        <w:rPr>
          <w:rFonts w:ascii="Bookman Old Style" w:hAnsi="Bookman Old Style"/>
          <w:b/>
          <w:spacing w:val="-3"/>
          <w:sz w:val="28"/>
          <w:szCs w:val="28"/>
          <w:lang w:eastAsia="x-none"/>
        </w:rPr>
        <w:t xml:space="preserve"> Daniel Carrillo Márquez</w:t>
      </w:r>
      <w:r w:rsidR="00605BFD" w:rsidRPr="00F378E4">
        <w:rPr>
          <w:rFonts w:ascii="Bookman Old Style" w:hAnsi="Bookman Old Style"/>
          <w:sz w:val="28"/>
          <w:szCs w:val="28"/>
        </w:rPr>
        <w:t xml:space="preserve"> cumplió los requisitos concernientes a la documentación anexa y validez formal de la misma.</w:t>
      </w:r>
    </w:p>
    <w:p w14:paraId="7CB3067F" w14:textId="77777777" w:rsidR="00605BFD" w:rsidRPr="00F378E4" w:rsidRDefault="00605BFD" w:rsidP="00605BFD">
      <w:pPr>
        <w:spacing w:after="0" w:line="360" w:lineRule="auto"/>
        <w:ind w:firstLine="708"/>
        <w:jc w:val="both"/>
        <w:rPr>
          <w:rFonts w:ascii="Bookman Old Style" w:hAnsi="Bookman Old Style"/>
          <w:sz w:val="28"/>
          <w:szCs w:val="28"/>
        </w:rPr>
      </w:pPr>
    </w:p>
    <w:p w14:paraId="7B0D246E" w14:textId="1C19DC7D" w:rsidR="00605BFD" w:rsidRPr="00F378E4" w:rsidRDefault="00990DE8"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40</w:t>
      </w:r>
      <w:r w:rsidR="0045002B" w:rsidRPr="00F378E4">
        <w:rPr>
          <w:rFonts w:ascii="Bookman Old Style" w:hAnsi="Bookman Old Style"/>
          <w:sz w:val="28"/>
          <w:szCs w:val="28"/>
        </w:rPr>
        <w:t xml:space="preserve">. </w:t>
      </w:r>
      <w:r w:rsidR="00605BFD" w:rsidRPr="00F378E4">
        <w:rPr>
          <w:rFonts w:ascii="Bookman Old Style" w:hAnsi="Bookman Old Style"/>
          <w:sz w:val="28"/>
          <w:szCs w:val="28"/>
        </w:rPr>
        <w:t>Ello, por cuanto la solicitud fue elevada por vía diplomática, esto es, por conducto de la Embajada de la República Federativa del Brasil en Colombia ante el Ministerio de Relaciones Exteriores, aportándose copia del mandamiento de prisión preventiva proferido por la autoridad judicial competente, debidamente traducido.</w:t>
      </w:r>
    </w:p>
    <w:p w14:paraId="423B7830" w14:textId="77777777" w:rsidR="00605BFD" w:rsidRPr="00F378E4" w:rsidRDefault="00605BFD" w:rsidP="00605BFD">
      <w:pPr>
        <w:spacing w:after="0" w:line="360" w:lineRule="auto"/>
        <w:ind w:firstLine="708"/>
        <w:jc w:val="both"/>
        <w:rPr>
          <w:rFonts w:ascii="Bookman Old Style" w:hAnsi="Bookman Old Style"/>
          <w:sz w:val="28"/>
          <w:szCs w:val="28"/>
        </w:rPr>
      </w:pPr>
    </w:p>
    <w:p w14:paraId="7E7E9663" w14:textId="406FAFDA" w:rsidR="00605BFD" w:rsidRPr="00F378E4" w:rsidRDefault="0045002B"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41. </w:t>
      </w:r>
      <w:r w:rsidR="00605BFD" w:rsidRPr="00F378E4">
        <w:rPr>
          <w:rFonts w:ascii="Bookman Old Style" w:hAnsi="Bookman Old Style"/>
          <w:sz w:val="28"/>
          <w:szCs w:val="28"/>
        </w:rPr>
        <w:t>A su vez, el parágrafo 2º de dicho instrumento refiere que la presentación de la solicitud de extradición por vía diplomática constituye prueba suficiente de la autenticidad de los documentos que la soportan.</w:t>
      </w:r>
      <w:r w:rsidR="00AE27A2" w:rsidRPr="00F378E4">
        <w:rPr>
          <w:rFonts w:ascii="Bookman Old Style" w:hAnsi="Bookman Old Style"/>
          <w:sz w:val="28"/>
          <w:szCs w:val="28"/>
        </w:rPr>
        <w:t xml:space="preserve"> </w:t>
      </w:r>
    </w:p>
    <w:p w14:paraId="595C42B5" w14:textId="77777777" w:rsidR="00605BFD" w:rsidRPr="00F378E4" w:rsidRDefault="00605BFD" w:rsidP="00605BFD">
      <w:pPr>
        <w:spacing w:after="0" w:line="360" w:lineRule="auto"/>
        <w:ind w:firstLine="708"/>
        <w:jc w:val="both"/>
        <w:rPr>
          <w:rFonts w:ascii="Bookman Old Style" w:hAnsi="Bookman Old Style"/>
          <w:sz w:val="28"/>
          <w:szCs w:val="28"/>
        </w:rPr>
      </w:pPr>
    </w:p>
    <w:p w14:paraId="43780593" w14:textId="14CC9743" w:rsidR="00605BFD" w:rsidRPr="00F378E4" w:rsidRDefault="0045002B"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42. </w:t>
      </w:r>
      <w:r w:rsidR="00605BFD" w:rsidRPr="00F378E4">
        <w:rPr>
          <w:rFonts w:ascii="Bookman Old Style" w:hAnsi="Bookman Old Style"/>
          <w:sz w:val="28"/>
          <w:szCs w:val="28"/>
        </w:rPr>
        <w:t xml:space="preserve">Así mismo, la petición fue acompañada de copia autorizada y traducida de </w:t>
      </w:r>
      <w:r w:rsidR="00605BFD" w:rsidRPr="00F378E4">
        <w:rPr>
          <w:rFonts w:ascii="Bookman Old Style" w:hAnsi="Bookman Old Style"/>
          <w:i/>
          <w:iCs/>
          <w:sz w:val="28"/>
          <w:szCs w:val="28"/>
        </w:rPr>
        <w:t>(i)</w:t>
      </w:r>
      <w:r w:rsidR="00605BFD" w:rsidRPr="00F378E4">
        <w:rPr>
          <w:rFonts w:ascii="Bookman Old Style" w:hAnsi="Bookman Old Style"/>
          <w:sz w:val="28"/>
          <w:szCs w:val="28"/>
        </w:rPr>
        <w:t xml:space="preserve"> denuncia expedida el </w:t>
      </w:r>
      <w:r w:rsidR="00AE27A2" w:rsidRPr="00F378E4">
        <w:rPr>
          <w:rFonts w:ascii="Bookman Old Style" w:hAnsi="Bookman Old Style"/>
          <w:sz w:val="28"/>
          <w:szCs w:val="28"/>
        </w:rPr>
        <w:t>6 de septiembre de 2021</w:t>
      </w:r>
      <w:r w:rsidR="00605BFD" w:rsidRPr="00F378E4">
        <w:rPr>
          <w:rFonts w:ascii="Bookman Old Style" w:hAnsi="Bookman Old Style"/>
          <w:sz w:val="28"/>
          <w:szCs w:val="28"/>
        </w:rPr>
        <w:t xml:space="preserve">, por el Ministerio Público </w:t>
      </w:r>
      <w:r w:rsidR="00AE27A2" w:rsidRPr="00F378E4">
        <w:rPr>
          <w:rFonts w:ascii="Bookman Old Style" w:hAnsi="Bookman Old Style"/>
          <w:sz w:val="28"/>
          <w:szCs w:val="28"/>
        </w:rPr>
        <w:t>Federal</w:t>
      </w:r>
      <w:r w:rsidR="001B2DEB" w:rsidRPr="00F378E4">
        <w:rPr>
          <w:rFonts w:ascii="Bookman Old Style" w:hAnsi="Bookman Old Style"/>
          <w:sz w:val="28"/>
          <w:szCs w:val="28"/>
        </w:rPr>
        <w:t xml:space="preserve"> – Fiscalía de la República en el Municipio de Tabatinga</w:t>
      </w:r>
      <w:r w:rsidR="00045682" w:rsidRPr="00F378E4">
        <w:rPr>
          <w:rFonts w:ascii="Bookman Old Style" w:hAnsi="Bookman Old Style"/>
          <w:sz w:val="28"/>
          <w:szCs w:val="28"/>
        </w:rPr>
        <w:t>;</w:t>
      </w:r>
      <w:r w:rsidR="00605BFD" w:rsidRPr="00F378E4">
        <w:rPr>
          <w:rFonts w:ascii="Bookman Old Style" w:hAnsi="Bookman Old Style"/>
          <w:sz w:val="28"/>
          <w:szCs w:val="28"/>
        </w:rPr>
        <w:t xml:space="preserve"> </w:t>
      </w:r>
      <w:r w:rsidR="00605BFD" w:rsidRPr="00F378E4">
        <w:rPr>
          <w:rFonts w:ascii="Bookman Old Style" w:hAnsi="Bookman Old Style"/>
          <w:i/>
          <w:iCs/>
          <w:sz w:val="28"/>
          <w:szCs w:val="28"/>
        </w:rPr>
        <w:t>(</w:t>
      </w:r>
      <w:proofErr w:type="spellStart"/>
      <w:r w:rsidR="00605BFD" w:rsidRPr="00F378E4">
        <w:rPr>
          <w:rFonts w:ascii="Bookman Old Style" w:hAnsi="Bookman Old Style"/>
          <w:i/>
          <w:iCs/>
          <w:sz w:val="28"/>
          <w:szCs w:val="28"/>
        </w:rPr>
        <w:t>ii</w:t>
      </w:r>
      <w:proofErr w:type="spellEnd"/>
      <w:r w:rsidR="00605BFD" w:rsidRPr="00F378E4">
        <w:rPr>
          <w:rFonts w:ascii="Bookman Old Style" w:hAnsi="Bookman Old Style"/>
          <w:i/>
          <w:iCs/>
          <w:sz w:val="28"/>
          <w:szCs w:val="28"/>
        </w:rPr>
        <w:t>)</w:t>
      </w:r>
      <w:r w:rsidR="00605BFD" w:rsidRPr="00F378E4">
        <w:rPr>
          <w:rFonts w:ascii="Bookman Old Style" w:hAnsi="Bookman Old Style"/>
          <w:sz w:val="28"/>
          <w:szCs w:val="28"/>
        </w:rPr>
        <w:t xml:space="preserve"> auto emitido el </w:t>
      </w:r>
      <w:r w:rsidR="001B2DEB" w:rsidRPr="00F378E4">
        <w:rPr>
          <w:rFonts w:ascii="Bookman Old Style" w:hAnsi="Bookman Old Style"/>
          <w:sz w:val="28"/>
          <w:szCs w:val="28"/>
        </w:rPr>
        <w:t>15 de mayo de 2025</w:t>
      </w:r>
      <w:r w:rsidR="00605BFD" w:rsidRPr="00F378E4">
        <w:rPr>
          <w:rFonts w:ascii="Bookman Old Style" w:hAnsi="Bookman Old Style"/>
          <w:sz w:val="28"/>
          <w:szCs w:val="28"/>
        </w:rPr>
        <w:t xml:space="preserve">, </w:t>
      </w:r>
      <w:r w:rsidR="001B2DEB" w:rsidRPr="00F378E4">
        <w:rPr>
          <w:rFonts w:ascii="Bookman Old Style" w:hAnsi="Bookman Old Style"/>
          <w:sz w:val="28"/>
          <w:szCs w:val="28"/>
        </w:rPr>
        <w:t xml:space="preserve">por el </w:t>
      </w:r>
      <w:r w:rsidR="00045682" w:rsidRPr="00F378E4">
        <w:rPr>
          <w:rFonts w:ascii="Bookman Old Style" w:hAnsi="Bookman Old Style"/>
          <w:sz w:val="28"/>
          <w:szCs w:val="28"/>
          <w:lang w:val="es-CO"/>
        </w:rPr>
        <w:t xml:space="preserve">Juzgado Federal Civil </w:t>
      </w:r>
      <w:r w:rsidR="00045682" w:rsidRPr="00F378E4">
        <w:rPr>
          <w:rFonts w:ascii="Bookman Old Style" w:hAnsi="Bookman Old Style"/>
          <w:sz w:val="28"/>
          <w:szCs w:val="28"/>
          <w:lang w:val="es-CO"/>
        </w:rPr>
        <w:lastRenderedPageBreak/>
        <w:t>y Criminal de la SSJ de Tabatinga-AM</w:t>
      </w:r>
      <w:r w:rsidR="00605BFD" w:rsidRPr="00F378E4">
        <w:rPr>
          <w:rFonts w:ascii="Bookman Old Style" w:hAnsi="Bookman Old Style"/>
          <w:sz w:val="28"/>
          <w:szCs w:val="28"/>
        </w:rPr>
        <w:t xml:space="preserve">, mediante el cual se </w:t>
      </w:r>
      <w:r w:rsidR="00605BFD" w:rsidRPr="00F378E4">
        <w:rPr>
          <w:rFonts w:ascii="Bookman Old Style" w:hAnsi="Bookman Old Style"/>
          <w:i/>
          <w:iCs/>
          <w:sz w:val="28"/>
          <w:szCs w:val="28"/>
        </w:rPr>
        <w:t>decretó prisión preventiva</w:t>
      </w:r>
      <w:r w:rsidR="00605BFD" w:rsidRPr="00F378E4">
        <w:rPr>
          <w:rFonts w:ascii="Bookman Old Style" w:hAnsi="Bookman Old Style"/>
          <w:sz w:val="28"/>
          <w:szCs w:val="28"/>
        </w:rPr>
        <w:t xml:space="preserve"> en contra de </w:t>
      </w:r>
      <w:proofErr w:type="spellStart"/>
      <w:r w:rsidR="001B2DEB" w:rsidRPr="00F378E4">
        <w:rPr>
          <w:rFonts w:ascii="Bookman Old Style" w:hAnsi="Bookman Old Style"/>
          <w:b/>
          <w:spacing w:val="-3"/>
          <w:sz w:val="28"/>
          <w:szCs w:val="28"/>
          <w:lang w:eastAsia="x-none"/>
        </w:rPr>
        <w:t>Taisson</w:t>
      </w:r>
      <w:proofErr w:type="spellEnd"/>
      <w:r w:rsidR="001B2DEB" w:rsidRPr="00F378E4">
        <w:rPr>
          <w:rFonts w:ascii="Bookman Old Style" w:hAnsi="Bookman Old Style"/>
          <w:b/>
          <w:spacing w:val="-3"/>
          <w:sz w:val="28"/>
          <w:szCs w:val="28"/>
          <w:lang w:eastAsia="x-none"/>
        </w:rPr>
        <w:t xml:space="preserve"> Daniel Carrillo Márquez</w:t>
      </w:r>
      <w:r w:rsidR="00045682" w:rsidRPr="00F378E4">
        <w:rPr>
          <w:rFonts w:ascii="Bookman Old Style" w:hAnsi="Bookman Old Style"/>
          <w:b/>
          <w:spacing w:val="-3"/>
          <w:sz w:val="28"/>
          <w:szCs w:val="28"/>
          <w:lang w:eastAsia="x-none"/>
        </w:rPr>
        <w:t xml:space="preserve"> </w:t>
      </w:r>
      <w:r w:rsidR="00045682" w:rsidRPr="00F378E4">
        <w:rPr>
          <w:rFonts w:ascii="Bookman Old Style" w:hAnsi="Bookman Old Style"/>
          <w:sz w:val="28"/>
          <w:szCs w:val="28"/>
        </w:rPr>
        <w:t xml:space="preserve">al interior de la causa </w:t>
      </w:r>
      <w:proofErr w:type="spellStart"/>
      <w:r w:rsidR="00045682" w:rsidRPr="00F378E4">
        <w:rPr>
          <w:rFonts w:ascii="Bookman Old Style" w:hAnsi="Bookman Old Style"/>
          <w:sz w:val="28"/>
          <w:szCs w:val="28"/>
        </w:rPr>
        <w:t>n.°</w:t>
      </w:r>
      <w:proofErr w:type="spellEnd"/>
      <w:r w:rsidR="00045682" w:rsidRPr="00F378E4">
        <w:rPr>
          <w:rFonts w:ascii="Bookman Old Style" w:hAnsi="Bookman Old Style"/>
          <w:sz w:val="28"/>
          <w:szCs w:val="28"/>
        </w:rPr>
        <w:t xml:space="preserve"> </w:t>
      </w:r>
      <w:r w:rsidR="00045682" w:rsidRPr="00F378E4">
        <w:rPr>
          <w:rFonts w:ascii="Bookman Old Style" w:hAnsi="Bookman Old Style"/>
          <w:sz w:val="28"/>
          <w:szCs w:val="28"/>
          <w:lang w:val="es-CO"/>
        </w:rPr>
        <w:t>1000403-49.2021.4.01.3201;</w:t>
      </w:r>
      <w:r w:rsidR="001B2DEB" w:rsidRPr="00F378E4">
        <w:rPr>
          <w:rFonts w:ascii="Bookman Old Style" w:hAnsi="Bookman Old Style"/>
          <w:sz w:val="28"/>
          <w:szCs w:val="28"/>
        </w:rPr>
        <w:t xml:space="preserve"> </w:t>
      </w:r>
      <w:r w:rsidR="001B2DEB" w:rsidRPr="00F378E4">
        <w:rPr>
          <w:rFonts w:ascii="Bookman Old Style" w:hAnsi="Bookman Old Style"/>
          <w:i/>
          <w:iCs/>
          <w:sz w:val="28"/>
          <w:szCs w:val="28"/>
        </w:rPr>
        <w:t>(</w:t>
      </w:r>
      <w:proofErr w:type="spellStart"/>
      <w:r w:rsidR="001B2DEB" w:rsidRPr="00F378E4">
        <w:rPr>
          <w:rFonts w:ascii="Bookman Old Style" w:hAnsi="Bookman Old Style"/>
          <w:i/>
          <w:iCs/>
          <w:sz w:val="28"/>
          <w:szCs w:val="28"/>
        </w:rPr>
        <w:t>iii</w:t>
      </w:r>
      <w:proofErr w:type="spellEnd"/>
      <w:r w:rsidR="001B2DEB" w:rsidRPr="00F378E4">
        <w:rPr>
          <w:rFonts w:ascii="Bookman Old Style" w:hAnsi="Bookman Old Style"/>
          <w:i/>
          <w:iCs/>
          <w:sz w:val="28"/>
          <w:szCs w:val="28"/>
        </w:rPr>
        <w:t xml:space="preserve">) </w:t>
      </w:r>
      <w:r w:rsidR="001B2DEB" w:rsidRPr="00F378E4">
        <w:rPr>
          <w:rFonts w:ascii="Bookman Old Style" w:hAnsi="Bookman Old Style"/>
          <w:sz w:val="28"/>
          <w:szCs w:val="28"/>
        </w:rPr>
        <w:t xml:space="preserve">orden de detención preventiva </w:t>
      </w:r>
      <w:proofErr w:type="spellStart"/>
      <w:r w:rsidR="00045682" w:rsidRPr="00F378E4">
        <w:rPr>
          <w:rFonts w:ascii="Bookman Old Style" w:hAnsi="Bookman Old Style"/>
          <w:sz w:val="28"/>
          <w:szCs w:val="28"/>
        </w:rPr>
        <w:t>n.°</w:t>
      </w:r>
      <w:proofErr w:type="spellEnd"/>
      <w:r w:rsidR="00045682" w:rsidRPr="00F378E4">
        <w:rPr>
          <w:rFonts w:ascii="Bookman Old Style" w:hAnsi="Bookman Old Style"/>
          <w:sz w:val="28"/>
          <w:szCs w:val="28"/>
        </w:rPr>
        <w:t xml:space="preserve"> </w:t>
      </w:r>
      <w:r w:rsidR="00045682" w:rsidRPr="00F378E4">
        <w:rPr>
          <w:rFonts w:ascii="Bookman Old Style" w:hAnsi="Bookman Old Style"/>
          <w:sz w:val="28"/>
          <w:szCs w:val="28"/>
          <w:lang w:val="es-CO"/>
        </w:rPr>
        <w:t xml:space="preserve">1000403-49.2021.4.01.3201.01.0001-09 </w:t>
      </w:r>
      <w:r w:rsidR="00045682" w:rsidRPr="00F378E4">
        <w:rPr>
          <w:rFonts w:ascii="Bookman Old Style" w:hAnsi="Bookman Old Style"/>
          <w:sz w:val="28"/>
          <w:szCs w:val="28"/>
        </w:rPr>
        <w:t>proferida</w:t>
      </w:r>
      <w:r w:rsidR="001B2DEB" w:rsidRPr="00F378E4">
        <w:rPr>
          <w:rFonts w:ascii="Bookman Old Style" w:hAnsi="Bookman Old Style"/>
          <w:sz w:val="28"/>
          <w:szCs w:val="28"/>
        </w:rPr>
        <w:t xml:space="preserve"> </w:t>
      </w:r>
      <w:r w:rsidR="001B2DEB" w:rsidRPr="00F378E4">
        <w:rPr>
          <w:rFonts w:ascii="Bookman Old Style" w:hAnsi="Bookman Old Style" w:cs="Segoe UI"/>
          <w:spacing w:val="2"/>
          <w:sz w:val="28"/>
          <w:szCs w:val="28"/>
          <w:lang w:eastAsia="es-CO"/>
        </w:rPr>
        <w:t>el 11 de junio de 2025 -</w:t>
      </w:r>
      <w:r w:rsidR="001B2DEB" w:rsidRPr="00F378E4">
        <w:rPr>
          <w:rFonts w:ascii="Bookman Old Style" w:hAnsi="Bookman Old Style" w:cs="Segoe UI"/>
          <w:spacing w:val="2"/>
          <w:sz w:val="26"/>
          <w:szCs w:val="26"/>
          <w:lang w:eastAsia="es-CO"/>
        </w:rPr>
        <w:t>vigente hasta el 7 de marzo de 2039</w:t>
      </w:r>
      <w:r w:rsidR="001B2DEB" w:rsidRPr="00F378E4">
        <w:rPr>
          <w:rFonts w:ascii="Bookman Old Style" w:hAnsi="Bookman Old Style" w:cs="Segoe UI"/>
          <w:spacing w:val="2"/>
          <w:sz w:val="28"/>
          <w:szCs w:val="28"/>
          <w:lang w:eastAsia="es-CO"/>
        </w:rPr>
        <w:t>-</w:t>
      </w:r>
      <w:r w:rsidR="001B2DEB" w:rsidRPr="00F378E4">
        <w:rPr>
          <w:rFonts w:ascii="Bookman Old Style" w:hAnsi="Bookman Old Style"/>
          <w:sz w:val="28"/>
          <w:szCs w:val="28"/>
        </w:rPr>
        <w:t>,</w:t>
      </w:r>
      <w:r w:rsidR="00045682" w:rsidRPr="00F378E4">
        <w:rPr>
          <w:rFonts w:ascii="Bookman Old Style" w:hAnsi="Bookman Old Style"/>
          <w:sz w:val="28"/>
          <w:szCs w:val="28"/>
        </w:rPr>
        <w:t xml:space="preserve"> por el Tribunal Regional Federal de la 1ª Región, </w:t>
      </w:r>
      <w:r w:rsidR="00045682" w:rsidRPr="00F378E4">
        <w:rPr>
          <w:rFonts w:ascii="Bookman Old Style" w:hAnsi="Bookman Old Style"/>
          <w:sz w:val="28"/>
          <w:szCs w:val="28"/>
          <w:lang w:val="es-CO"/>
        </w:rPr>
        <w:t xml:space="preserve">Juzgado Único de Tabatinga-AM y; </w:t>
      </w:r>
      <w:r w:rsidR="00045682" w:rsidRPr="00F378E4">
        <w:rPr>
          <w:rFonts w:ascii="Bookman Old Style" w:hAnsi="Bookman Old Style"/>
          <w:i/>
          <w:iCs/>
          <w:sz w:val="28"/>
          <w:szCs w:val="28"/>
          <w:lang w:val="es-CO"/>
        </w:rPr>
        <w:t>(</w:t>
      </w:r>
      <w:proofErr w:type="spellStart"/>
      <w:r w:rsidR="00045682" w:rsidRPr="00F378E4">
        <w:rPr>
          <w:rFonts w:ascii="Bookman Old Style" w:hAnsi="Bookman Old Style"/>
          <w:i/>
          <w:iCs/>
          <w:sz w:val="28"/>
          <w:szCs w:val="28"/>
          <w:lang w:val="es-CO"/>
        </w:rPr>
        <w:t>iv</w:t>
      </w:r>
      <w:proofErr w:type="spellEnd"/>
      <w:r w:rsidR="00045682" w:rsidRPr="00F378E4">
        <w:rPr>
          <w:rFonts w:ascii="Bookman Old Style" w:hAnsi="Bookman Old Style"/>
          <w:sz w:val="28"/>
          <w:szCs w:val="28"/>
          <w:lang w:val="es-CO"/>
        </w:rPr>
        <w:t>)</w:t>
      </w:r>
      <w:r w:rsidR="00045682" w:rsidRPr="00F378E4">
        <w:rPr>
          <w:rFonts w:ascii="Bookman Old Style" w:hAnsi="Bookman Old Style" w:cs="Segoe UI"/>
          <w:spacing w:val="2"/>
          <w:sz w:val="28"/>
          <w:szCs w:val="28"/>
          <w:lang w:eastAsia="es-CO"/>
        </w:rPr>
        <w:t xml:space="preserve"> </w:t>
      </w:r>
      <w:r w:rsidR="00045682" w:rsidRPr="00F378E4">
        <w:rPr>
          <w:rFonts w:ascii="Bookman Old Style" w:hAnsi="Bookman Old Style"/>
          <w:sz w:val="28"/>
          <w:szCs w:val="28"/>
        </w:rPr>
        <w:t>formulario de solicitud de extradición</w:t>
      </w:r>
      <w:r w:rsidR="00045682" w:rsidRPr="00F378E4">
        <w:rPr>
          <w:rFonts w:ascii="Bookman Old Style" w:hAnsi="Bookman Old Style"/>
          <w:sz w:val="28"/>
          <w:szCs w:val="28"/>
          <w:lang w:val="es-CO"/>
        </w:rPr>
        <w:t xml:space="preserve"> de </w:t>
      </w:r>
      <w:r w:rsidR="00045682" w:rsidRPr="00F378E4">
        <w:rPr>
          <w:rFonts w:ascii="Bookman Old Style" w:hAnsi="Bookman Old Style"/>
          <w:b/>
          <w:spacing w:val="-3"/>
          <w:sz w:val="28"/>
          <w:szCs w:val="28"/>
          <w:lang w:eastAsia="x-none"/>
        </w:rPr>
        <w:t>Carrillo Márquez</w:t>
      </w:r>
      <w:r w:rsidR="001B2DEB" w:rsidRPr="00F378E4">
        <w:rPr>
          <w:rFonts w:ascii="Bookman Old Style" w:hAnsi="Bookman Old Style"/>
          <w:sz w:val="28"/>
          <w:szCs w:val="28"/>
        </w:rPr>
        <w:t>.</w:t>
      </w:r>
    </w:p>
    <w:p w14:paraId="6E7AC0DA" w14:textId="77777777" w:rsidR="00605BFD" w:rsidRPr="00F378E4" w:rsidRDefault="00605BFD" w:rsidP="00605BFD">
      <w:pPr>
        <w:pStyle w:val="Sangra2detindependiente"/>
        <w:spacing w:after="0" w:line="360" w:lineRule="auto"/>
        <w:ind w:left="0" w:firstLine="708"/>
        <w:rPr>
          <w:sz w:val="28"/>
          <w:szCs w:val="28"/>
        </w:rPr>
      </w:pPr>
    </w:p>
    <w:p w14:paraId="76454CF9" w14:textId="01B4728C" w:rsidR="00605BFD" w:rsidRPr="00F378E4" w:rsidRDefault="0045002B"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43. </w:t>
      </w:r>
      <w:r w:rsidR="00605BFD" w:rsidRPr="00F378E4">
        <w:rPr>
          <w:rFonts w:ascii="Bookman Old Style" w:hAnsi="Bookman Old Style"/>
          <w:sz w:val="28"/>
          <w:szCs w:val="28"/>
        </w:rPr>
        <w:t xml:space="preserve">De igual forma, se aportó la transcripción de las disposiciones legales sobre </w:t>
      </w:r>
      <w:r w:rsidR="00B910D9" w:rsidRPr="00F378E4">
        <w:rPr>
          <w:rFonts w:ascii="Bookman Old Style" w:hAnsi="Bookman Old Style"/>
          <w:sz w:val="28"/>
          <w:szCs w:val="28"/>
        </w:rPr>
        <w:t>el</w:t>
      </w:r>
      <w:r w:rsidR="00605BFD" w:rsidRPr="00F378E4">
        <w:rPr>
          <w:rFonts w:ascii="Bookman Old Style" w:hAnsi="Bookman Old Style"/>
          <w:sz w:val="28"/>
          <w:szCs w:val="28"/>
        </w:rPr>
        <w:t xml:space="preserve"> delito imputado, la prescripción de la acción y la existencia de normativa legal que autoriza al Gobierno de Brasil para investigar esta clase de infracciones.</w:t>
      </w:r>
    </w:p>
    <w:p w14:paraId="5BA6EE4E" w14:textId="77777777" w:rsidR="00605BFD" w:rsidRPr="00F378E4" w:rsidRDefault="00605BFD" w:rsidP="00605BFD">
      <w:pPr>
        <w:spacing w:after="0" w:line="360" w:lineRule="auto"/>
        <w:ind w:firstLine="708"/>
        <w:jc w:val="both"/>
        <w:rPr>
          <w:rFonts w:ascii="Bookman Old Style" w:hAnsi="Bookman Old Style"/>
          <w:sz w:val="28"/>
          <w:szCs w:val="28"/>
        </w:rPr>
      </w:pPr>
    </w:p>
    <w:p w14:paraId="2E111E4C" w14:textId="0B0489F1" w:rsidR="00605BFD" w:rsidRPr="00F378E4" w:rsidRDefault="00605BFD" w:rsidP="00605BFD">
      <w:pPr>
        <w:spacing w:after="0" w:line="360" w:lineRule="auto"/>
        <w:ind w:firstLine="708"/>
        <w:jc w:val="both"/>
        <w:rPr>
          <w:rFonts w:ascii="Bookman Old Style" w:hAnsi="Bookman Old Style"/>
          <w:sz w:val="28"/>
          <w:szCs w:val="28"/>
        </w:rPr>
      </w:pPr>
      <w:r w:rsidRPr="00F378E4">
        <w:rPr>
          <w:rFonts w:ascii="Bookman Old Style" w:hAnsi="Bookman Old Style"/>
          <w:b/>
          <w:bCs/>
          <w:sz w:val="28"/>
          <w:szCs w:val="28"/>
        </w:rPr>
        <w:t>4.</w:t>
      </w:r>
      <w:r w:rsidR="0045002B" w:rsidRPr="00F378E4">
        <w:rPr>
          <w:rFonts w:ascii="Bookman Old Style" w:hAnsi="Bookman Old Style"/>
          <w:b/>
          <w:bCs/>
          <w:sz w:val="28"/>
          <w:szCs w:val="28"/>
        </w:rPr>
        <w:t>4.</w:t>
      </w:r>
      <w:r w:rsidRPr="00F378E4">
        <w:rPr>
          <w:rFonts w:ascii="Bookman Old Style" w:hAnsi="Bookman Old Style"/>
          <w:b/>
          <w:bCs/>
          <w:sz w:val="28"/>
          <w:szCs w:val="28"/>
        </w:rPr>
        <w:t xml:space="preserve">2. Identificación </w:t>
      </w:r>
      <w:r w:rsidR="00045682" w:rsidRPr="00F378E4">
        <w:rPr>
          <w:rFonts w:ascii="Bookman Old Style" w:hAnsi="Bookman Old Style"/>
          <w:b/>
          <w:bCs/>
          <w:sz w:val="28"/>
          <w:szCs w:val="28"/>
        </w:rPr>
        <w:t>del</w:t>
      </w:r>
      <w:r w:rsidRPr="00F378E4">
        <w:rPr>
          <w:rFonts w:ascii="Bookman Old Style" w:hAnsi="Bookman Old Style"/>
          <w:b/>
          <w:bCs/>
          <w:sz w:val="28"/>
          <w:szCs w:val="28"/>
        </w:rPr>
        <w:t xml:space="preserve"> requerid</w:t>
      </w:r>
      <w:r w:rsidR="00045682" w:rsidRPr="00F378E4">
        <w:rPr>
          <w:rFonts w:ascii="Bookman Old Style" w:hAnsi="Bookman Old Style"/>
          <w:b/>
          <w:bCs/>
          <w:sz w:val="28"/>
          <w:szCs w:val="28"/>
        </w:rPr>
        <w:t>o</w:t>
      </w:r>
      <w:r w:rsidRPr="00F378E4">
        <w:rPr>
          <w:rFonts w:ascii="Bookman Old Style" w:hAnsi="Bookman Old Style"/>
          <w:b/>
          <w:bCs/>
          <w:sz w:val="28"/>
          <w:szCs w:val="28"/>
        </w:rPr>
        <w:t xml:space="preserve"> en extradición</w:t>
      </w:r>
    </w:p>
    <w:p w14:paraId="61C41C07" w14:textId="77777777" w:rsidR="00605BFD" w:rsidRPr="00F378E4" w:rsidRDefault="00605BFD" w:rsidP="00605BFD">
      <w:pPr>
        <w:spacing w:after="0" w:line="360" w:lineRule="auto"/>
        <w:ind w:firstLine="708"/>
        <w:jc w:val="both"/>
        <w:rPr>
          <w:rFonts w:ascii="Bookman Old Style" w:hAnsi="Bookman Old Style"/>
          <w:sz w:val="28"/>
          <w:szCs w:val="28"/>
        </w:rPr>
      </w:pPr>
    </w:p>
    <w:p w14:paraId="3B743141" w14:textId="2058FA17" w:rsidR="00605BFD" w:rsidRPr="00F378E4" w:rsidRDefault="0045002B"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44. </w:t>
      </w:r>
      <w:r w:rsidR="00605BFD" w:rsidRPr="00F378E4">
        <w:rPr>
          <w:rFonts w:ascii="Bookman Old Style" w:hAnsi="Bookman Old Style"/>
          <w:sz w:val="28"/>
          <w:szCs w:val="28"/>
        </w:rPr>
        <w:t>Ya se ha observado que este requisito se orienta a establecer si la persona procesada en el país extranjero es la misma sometida al trámite de extradición, lo cual implica conocer su verdadera identidad, por lo tanto, el requisito se cumple cuando existe plena coincidencia entre el individuo solicitado y aquel cuya entrega se encuentra en curso de resolver.</w:t>
      </w:r>
    </w:p>
    <w:p w14:paraId="739255FD" w14:textId="77777777" w:rsidR="00605BFD" w:rsidRPr="00F378E4" w:rsidRDefault="00605BFD" w:rsidP="00605BFD">
      <w:pPr>
        <w:spacing w:after="0" w:line="360" w:lineRule="auto"/>
        <w:ind w:firstLine="708"/>
        <w:jc w:val="both"/>
        <w:rPr>
          <w:rFonts w:ascii="Bookman Old Style" w:hAnsi="Bookman Old Style"/>
          <w:sz w:val="28"/>
          <w:szCs w:val="28"/>
        </w:rPr>
      </w:pPr>
    </w:p>
    <w:p w14:paraId="4FF9C0C6" w14:textId="3FD1B5B0" w:rsidR="00605BFD" w:rsidRPr="00F378E4" w:rsidRDefault="0045002B"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45. </w:t>
      </w:r>
      <w:r w:rsidR="00605BFD" w:rsidRPr="00F378E4">
        <w:rPr>
          <w:rFonts w:ascii="Bookman Old Style" w:hAnsi="Bookman Old Style"/>
          <w:sz w:val="28"/>
          <w:szCs w:val="28"/>
        </w:rPr>
        <w:t xml:space="preserve">A este respecto, no media resquicio de duda, pues de la información contenida en la solicitud de extradición y sus documentos adjuntos, se advierte que </w:t>
      </w:r>
      <w:r w:rsidR="00120E01" w:rsidRPr="00F378E4">
        <w:rPr>
          <w:rFonts w:ascii="Bookman Old Style" w:hAnsi="Bookman Old Style"/>
          <w:sz w:val="28"/>
          <w:szCs w:val="28"/>
        </w:rPr>
        <w:t>el</w:t>
      </w:r>
      <w:r w:rsidR="00605BFD" w:rsidRPr="00F378E4">
        <w:rPr>
          <w:rFonts w:ascii="Bookman Old Style" w:hAnsi="Bookman Old Style"/>
          <w:sz w:val="28"/>
          <w:szCs w:val="28"/>
        </w:rPr>
        <w:t xml:space="preserve"> ciudadan</w:t>
      </w:r>
      <w:r w:rsidR="00120E01" w:rsidRPr="00F378E4">
        <w:rPr>
          <w:rFonts w:ascii="Bookman Old Style" w:hAnsi="Bookman Old Style"/>
          <w:sz w:val="28"/>
          <w:szCs w:val="28"/>
        </w:rPr>
        <w:t>o</w:t>
      </w:r>
      <w:r w:rsidR="00605BFD" w:rsidRPr="00F378E4">
        <w:rPr>
          <w:rFonts w:ascii="Bookman Old Style" w:hAnsi="Bookman Old Style"/>
          <w:sz w:val="28"/>
          <w:szCs w:val="28"/>
        </w:rPr>
        <w:t xml:space="preserve"> reclamad</w:t>
      </w:r>
      <w:r w:rsidR="00120E01" w:rsidRPr="00F378E4">
        <w:rPr>
          <w:rFonts w:ascii="Bookman Old Style" w:hAnsi="Bookman Old Style"/>
          <w:sz w:val="28"/>
          <w:szCs w:val="28"/>
        </w:rPr>
        <w:t>o</w:t>
      </w:r>
      <w:r w:rsidR="00605BFD" w:rsidRPr="00F378E4">
        <w:rPr>
          <w:rFonts w:ascii="Bookman Old Style" w:hAnsi="Bookman Old Style"/>
          <w:sz w:val="28"/>
          <w:szCs w:val="28"/>
        </w:rPr>
        <w:t xml:space="preserve"> responde al nombre de </w:t>
      </w:r>
      <w:proofErr w:type="spellStart"/>
      <w:r w:rsidR="00045682" w:rsidRPr="00F378E4">
        <w:rPr>
          <w:rFonts w:ascii="Bookman Old Style" w:hAnsi="Bookman Old Style"/>
          <w:b/>
          <w:spacing w:val="-3"/>
          <w:sz w:val="28"/>
          <w:szCs w:val="28"/>
          <w:lang w:eastAsia="x-none"/>
        </w:rPr>
        <w:t>Taisson</w:t>
      </w:r>
      <w:proofErr w:type="spellEnd"/>
      <w:r w:rsidR="00045682" w:rsidRPr="00F378E4">
        <w:rPr>
          <w:rFonts w:ascii="Bookman Old Style" w:hAnsi="Bookman Old Style"/>
          <w:b/>
          <w:spacing w:val="-3"/>
          <w:sz w:val="28"/>
          <w:szCs w:val="28"/>
          <w:lang w:eastAsia="x-none"/>
        </w:rPr>
        <w:t xml:space="preserve"> Daniel Carrillo </w:t>
      </w:r>
      <w:r w:rsidR="00045682" w:rsidRPr="00F378E4">
        <w:rPr>
          <w:rFonts w:ascii="Bookman Old Style" w:hAnsi="Bookman Old Style"/>
          <w:b/>
          <w:spacing w:val="-3"/>
          <w:sz w:val="28"/>
          <w:szCs w:val="28"/>
          <w:lang w:eastAsia="x-none"/>
        </w:rPr>
        <w:lastRenderedPageBreak/>
        <w:t>Márquez</w:t>
      </w:r>
      <w:r w:rsidR="00605BFD" w:rsidRPr="00F378E4">
        <w:rPr>
          <w:rFonts w:ascii="Bookman Old Style" w:hAnsi="Bookman Old Style"/>
          <w:sz w:val="28"/>
          <w:szCs w:val="28"/>
        </w:rPr>
        <w:t>, identificad</w:t>
      </w:r>
      <w:r w:rsidR="00045682" w:rsidRPr="00F378E4">
        <w:rPr>
          <w:rFonts w:ascii="Bookman Old Style" w:hAnsi="Bookman Old Style"/>
          <w:sz w:val="28"/>
          <w:szCs w:val="28"/>
        </w:rPr>
        <w:t>o</w:t>
      </w:r>
      <w:r w:rsidR="00605BFD" w:rsidRPr="00F378E4">
        <w:rPr>
          <w:rFonts w:ascii="Bookman Old Style" w:hAnsi="Bookman Old Style"/>
          <w:sz w:val="28"/>
          <w:szCs w:val="28"/>
        </w:rPr>
        <w:t xml:space="preserve"> con cédula de ciudadanía </w:t>
      </w:r>
      <w:proofErr w:type="spellStart"/>
      <w:r w:rsidR="00605BFD" w:rsidRPr="00F378E4">
        <w:rPr>
          <w:rFonts w:ascii="Bookman Old Style" w:hAnsi="Bookman Old Style"/>
          <w:sz w:val="28"/>
          <w:szCs w:val="28"/>
        </w:rPr>
        <w:t>N°</w:t>
      </w:r>
      <w:proofErr w:type="spellEnd"/>
      <w:r w:rsidR="00605BFD" w:rsidRPr="00F378E4">
        <w:rPr>
          <w:rFonts w:ascii="Bookman Old Style" w:hAnsi="Bookman Old Style"/>
          <w:sz w:val="28"/>
          <w:szCs w:val="28"/>
        </w:rPr>
        <w:t xml:space="preserve"> </w:t>
      </w:r>
      <w:r w:rsidR="00045682" w:rsidRPr="00F378E4">
        <w:rPr>
          <w:rFonts w:ascii="Bookman Old Style" w:hAnsi="Bookman Old Style"/>
          <w:sz w:val="28"/>
          <w:szCs w:val="28"/>
        </w:rPr>
        <w:t>1.010.019.684</w:t>
      </w:r>
      <w:r w:rsidR="00605BFD" w:rsidRPr="00F378E4">
        <w:rPr>
          <w:rFonts w:ascii="Bookman Old Style" w:hAnsi="Bookman Old Style"/>
          <w:sz w:val="28"/>
          <w:szCs w:val="28"/>
        </w:rPr>
        <w:t>, nacid</w:t>
      </w:r>
      <w:r w:rsidR="00120E01" w:rsidRPr="00F378E4">
        <w:rPr>
          <w:rFonts w:ascii="Bookman Old Style" w:hAnsi="Bookman Old Style"/>
          <w:sz w:val="28"/>
          <w:szCs w:val="28"/>
        </w:rPr>
        <w:t>o</w:t>
      </w:r>
      <w:r w:rsidR="00605BFD" w:rsidRPr="00F378E4">
        <w:rPr>
          <w:rFonts w:ascii="Bookman Old Style" w:hAnsi="Bookman Old Style"/>
          <w:sz w:val="28"/>
          <w:szCs w:val="28"/>
        </w:rPr>
        <w:t xml:space="preserve"> el </w:t>
      </w:r>
      <w:r w:rsidR="00045682" w:rsidRPr="00F378E4">
        <w:rPr>
          <w:rFonts w:ascii="Bookman Old Style" w:hAnsi="Bookman Old Style"/>
          <w:sz w:val="28"/>
          <w:szCs w:val="28"/>
        </w:rPr>
        <w:t>31 de diciembre de 199</w:t>
      </w:r>
      <w:r w:rsidR="00120E01" w:rsidRPr="00F378E4">
        <w:rPr>
          <w:rFonts w:ascii="Bookman Old Style" w:hAnsi="Bookman Old Style"/>
          <w:sz w:val="28"/>
          <w:szCs w:val="28"/>
        </w:rPr>
        <w:t>6</w:t>
      </w:r>
      <w:r w:rsidR="00605BFD" w:rsidRPr="00F378E4">
        <w:rPr>
          <w:rFonts w:ascii="Bookman Old Style" w:hAnsi="Bookman Old Style"/>
          <w:sz w:val="28"/>
          <w:szCs w:val="28"/>
        </w:rPr>
        <w:t xml:space="preserve"> en </w:t>
      </w:r>
      <w:r w:rsidR="00045682" w:rsidRPr="00F378E4">
        <w:rPr>
          <w:rFonts w:ascii="Bookman Old Style" w:hAnsi="Bookman Old Style"/>
          <w:sz w:val="28"/>
          <w:szCs w:val="28"/>
        </w:rPr>
        <w:t>Cúcuta</w:t>
      </w:r>
      <w:r w:rsidR="00605BFD" w:rsidRPr="00F378E4">
        <w:rPr>
          <w:rFonts w:ascii="Bookman Old Style" w:hAnsi="Bookman Old Style"/>
          <w:sz w:val="28"/>
          <w:szCs w:val="28"/>
        </w:rPr>
        <w:t xml:space="preserve"> (</w:t>
      </w:r>
      <w:r w:rsidRPr="00F378E4">
        <w:rPr>
          <w:rFonts w:ascii="Bookman Old Style" w:hAnsi="Bookman Old Style"/>
          <w:sz w:val="28"/>
          <w:szCs w:val="28"/>
        </w:rPr>
        <w:t>Norte de Santander</w:t>
      </w:r>
      <w:r w:rsidR="00605BFD" w:rsidRPr="00F378E4">
        <w:rPr>
          <w:rFonts w:ascii="Bookman Old Style" w:hAnsi="Bookman Old Style"/>
          <w:sz w:val="28"/>
          <w:szCs w:val="28"/>
        </w:rPr>
        <w:t>), mismos datos con los cuales se dispuso su captura y quedaron consignados al momento de materializarse por parte de la Interpol, además de arrojar resultado positivo en la confrontación dactiloscópica realizada para mayor constatación</w:t>
      </w:r>
      <w:r w:rsidR="00605BFD" w:rsidRPr="00F378E4">
        <w:rPr>
          <w:rStyle w:val="Refdenotaalpie"/>
          <w:rFonts w:ascii="Bookman Old Style" w:hAnsi="Bookman Old Style"/>
          <w:sz w:val="28"/>
          <w:szCs w:val="28"/>
        </w:rPr>
        <w:footnoteReference w:id="2"/>
      </w:r>
      <w:r w:rsidR="00605BFD" w:rsidRPr="00F378E4">
        <w:rPr>
          <w:rFonts w:ascii="Bookman Old Style" w:hAnsi="Bookman Old Style"/>
          <w:sz w:val="28"/>
          <w:szCs w:val="28"/>
        </w:rPr>
        <w:t>.</w:t>
      </w:r>
    </w:p>
    <w:p w14:paraId="3B653B21" w14:textId="77777777" w:rsidR="00605BFD" w:rsidRPr="00F378E4" w:rsidRDefault="00605BFD" w:rsidP="00605BFD">
      <w:pPr>
        <w:spacing w:after="0" w:line="360" w:lineRule="auto"/>
        <w:ind w:firstLine="708"/>
        <w:jc w:val="both"/>
        <w:rPr>
          <w:rFonts w:ascii="Bookman Old Style" w:hAnsi="Bookman Old Style"/>
          <w:sz w:val="28"/>
          <w:szCs w:val="28"/>
        </w:rPr>
      </w:pPr>
    </w:p>
    <w:p w14:paraId="359A3A9A" w14:textId="4D62C4BB" w:rsidR="00605BFD" w:rsidRPr="00F378E4" w:rsidRDefault="0045002B" w:rsidP="00605BFD">
      <w:pPr>
        <w:spacing w:after="0" w:line="360" w:lineRule="auto"/>
        <w:ind w:firstLine="708"/>
        <w:jc w:val="both"/>
        <w:rPr>
          <w:rFonts w:ascii="Bookman Old Style" w:hAnsi="Bookman Old Style"/>
          <w:sz w:val="28"/>
          <w:szCs w:val="28"/>
        </w:rPr>
      </w:pPr>
      <w:r w:rsidRPr="00F378E4">
        <w:rPr>
          <w:rFonts w:ascii="Bookman Old Style" w:hAnsi="Bookman Old Style"/>
          <w:iCs/>
          <w:sz w:val="28"/>
          <w:szCs w:val="28"/>
        </w:rPr>
        <w:t xml:space="preserve">46. </w:t>
      </w:r>
      <w:r w:rsidR="0093203B" w:rsidRPr="00F378E4">
        <w:rPr>
          <w:rFonts w:ascii="Bookman Old Style" w:hAnsi="Bookman Old Style"/>
          <w:iCs/>
          <w:sz w:val="28"/>
          <w:szCs w:val="28"/>
        </w:rPr>
        <w:t xml:space="preserve">Finalmente, durante todo el trámite de extradición, el solicitado se ha identificado con los datos ya mencionados, </w:t>
      </w:r>
      <w:r w:rsidR="004D5B59" w:rsidRPr="00F378E4">
        <w:rPr>
          <w:rFonts w:ascii="Bookman Old Style" w:eastAsia="Calibri" w:hAnsi="Bookman Old Style"/>
          <w:sz w:val="28"/>
          <w:szCs w:val="28"/>
          <w:lang w:val="es-CO"/>
        </w:rPr>
        <w:t>por lo cual, se deduce razonablemente la plena identidad del ciudadano pedido en extradición y la satisfacción de la exigencia analizada</w:t>
      </w:r>
      <w:r w:rsidR="00605BFD" w:rsidRPr="00F378E4">
        <w:rPr>
          <w:rFonts w:ascii="Bookman Old Style" w:hAnsi="Bookman Old Style"/>
          <w:sz w:val="28"/>
          <w:szCs w:val="28"/>
        </w:rPr>
        <w:t>.</w:t>
      </w:r>
    </w:p>
    <w:p w14:paraId="4D2D66E4" w14:textId="77777777" w:rsidR="00605BFD" w:rsidRPr="00F378E4" w:rsidRDefault="00605BFD" w:rsidP="00605BFD">
      <w:pPr>
        <w:spacing w:after="0" w:line="360" w:lineRule="auto"/>
        <w:ind w:firstLine="708"/>
        <w:jc w:val="both"/>
        <w:rPr>
          <w:rFonts w:ascii="Bookman Old Style" w:hAnsi="Bookman Old Style"/>
          <w:sz w:val="28"/>
          <w:szCs w:val="28"/>
        </w:rPr>
      </w:pPr>
    </w:p>
    <w:p w14:paraId="61D12044" w14:textId="7420DBCE" w:rsidR="00605BFD" w:rsidRPr="00F378E4" w:rsidRDefault="00605BFD" w:rsidP="00605BFD">
      <w:pPr>
        <w:spacing w:after="0" w:line="360" w:lineRule="auto"/>
        <w:ind w:firstLine="708"/>
        <w:jc w:val="both"/>
        <w:rPr>
          <w:rFonts w:ascii="Bookman Old Style" w:hAnsi="Bookman Old Style"/>
          <w:sz w:val="28"/>
          <w:szCs w:val="28"/>
        </w:rPr>
      </w:pPr>
      <w:r w:rsidRPr="00F378E4">
        <w:rPr>
          <w:rFonts w:ascii="Bookman Old Style" w:hAnsi="Bookman Old Style"/>
          <w:b/>
          <w:bCs/>
          <w:sz w:val="28"/>
          <w:szCs w:val="28"/>
        </w:rPr>
        <w:t>4.4.</w:t>
      </w:r>
      <w:r w:rsidR="0045002B" w:rsidRPr="00F378E4">
        <w:rPr>
          <w:rFonts w:ascii="Bookman Old Style" w:hAnsi="Bookman Old Style"/>
          <w:b/>
          <w:bCs/>
          <w:sz w:val="28"/>
          <w:szCs w:val="28"/>
        </w:rPr>
        <w:t>3.</w:t>
      </w:r>
      <w:r w:rsidRPr="00F378E4">
        <w:rPr>
          <w:rFonts w:ascii="Bookman Old Style" w:hAnsi="Bookman Old Style"/>
          <w:b/>
          <w:bCs/>
          <w:sz w:val="28"/>
          <w:szCs w:val="28"/>
        </w:rPr>
        <w:t xml:space="preserve"> Hechos imputados, lugar y fecha en que se cometieron</w:t>
      </w:r>
    </w:p>
    <w:p w14:paraId="2ECFB45C" w14:textId="77777777" w:rsidR="00605BFD" w:rsidRPr="00F378E4" w:rsidRDefault="00605BFD" w:rsidP="00605BFD">
      <w:pPr>
        <w:spacing w:after="0" w:line="360" w:lineRule="auto"/>
        <w:ind w:firstLine="708"/>
        <w:jc w:val="both"/>
        <w:rPr>
          <w:rFonts w:ascii="Bookman Old Style" w:hAnsi="Bookman Old Style"/>
          <w:sz w:val="28"/>
          <w:szCs w:val="28"/>
        </w:rPr>
      </w:pPr>
    </w:p>
    <w:p w14:paraId="7146F739" w14:textId="3071DAD7" w:rsidR="00605BFD" w:rsidRPr="00F378E4" w:rsidRDefault="0045002B"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47. </w:t>
      </w:r>
      <w:r w:rsidR="00605BFD" w:rsidRPr="00F378E4">
        <w:rPr>
          <w:rFonts w:ascii="Bookman Old Style" w:hAnsi="Bookman Old Style"/>
          <w:sz w:val="28"/>
          <w:szCs w:val="28"/>
        </w:rPr>
        <w:t xml:space="preserve">Frente a este requisito, en la Nota Verbal </w:t>
      </w:r>
      <w:proofErr w:type="spellStart"/>
      <w:r w:rsidR="000675F7" w:rsidRPr="00F378E4">
        <w:rPr>
          <w:rFonts w:ascii="Bookman Old Style" w:hAnsi="Bookman Old Style"/>
          <w:sz w:val="28"/>
          <w:szCs w:val="28"/>
          <w:lang w:val="es-ES_tradnl"/>
        </w:rPr>
        <w:t>n.°</w:t>
      </w:r>
      <w:proofErr w:type="spellEnd"/>
      <w:r w:rsidR="000675F7" w:rsidRPr="00F378E4">
        <w:rPr>
          <w:rFonts w:ascii="Bookman Old Style" w:hAnsi="Bookman Old Style"/>
          <w:sz w:val="28"/>
          <w:szCs w:val="28"/>
          <w:lang w:val="es-ES_tradnl"/>
        </w:rPr>
        <w:t xml:space="preserve"> 10 del 8 de enero de 2026</w:t>
      </w:r>
      <w:r w:rsidR="00605BFD" w:rsidRPr="00F378E4">
        <w:rPr>
          <w:rFonts w:ascii="Bookman Old Style" w:hAnsi="Bookman Old Style"/>
          <w:sz w:val="28"/>
          <w:szCs w:val="28"/>
        </w:rPr>
        <w:t>, el Gobierno de la República Federativa de Brasil</w:t>
      </w:r>
      <w:r w:rsidR="00605BFD" w:rsidRPr="00F378E4">
        <w:rPr>
          <w:rStyle w:val="Refdenotaalpie"/>
          <w:rFonts w:ascii="Bookman Old Style" w:hAnsi="Bookman Old Style"/>
          <w:sz w:val="28"/>
          <w:szCs w:val="28"/>
        </w:rPr>
        <w:footnoteReference w:id="3"/>
      </w:r>
      <w:r w:rsidR="00605BFD" w:rsidRPr="00F378E4">
        <w:rPr>
          <w:rFonts w:ascii="Bookman Old Style" w:hAnsi="Bookman Old Style"/>
          <w:sz w:val="28"/>
          <w:szCs w:val="28"/>
        </w:rPr>
        <w:t>, discriminó los hechos así:</w:t>
      </w:r>
    </w:p>
    <w:p w14:paraId="4A8742B0" w14:textId="77777777" w:rsidR="00605BFD" w:rsidRPr="00F378E4" w:rsidRDefault="00605BFD" w:rsidP="00605BFD">
      <w:pPr>
        <w:spacing w:after="0" w:line="360" w:lineRule="auto"/>
        <w:ind w:firstLine="708"/>
        <w:jc w:val="both"/>
        <w:rPr>
          <w:rFonts w:ascii="Bookman Old Style" w:hAnsi="Bookman Old Style"/>
          <w:sz w:val="28"/>
          <w:szCs w:val="28"/>
        </w:rPr>
      </w:pPr>
    </w:p>
    <w:p w14:paraId="421632E1" w14:textId="3488B189" w:rsidR="00605BFD" w:rsidRPr="00F378E4" w:rsidRDefault="00605BFD" w:rsidP="00D40FE7">
      <w:pPr>
        <w:spacing w:after="0" w:line="240" w:lineRule="auto"/>
        <w:ind w:left="709" w:right="51"/>
        <w:jc w:val="both"/>
        <w:rPr>
          <w:rFonts w:ascii="Bookman Old Style" w:hAnsi="Bookman Old Style"/>
          <w:i/>
          <w:iCs/>
          <w:sz w:val="24"/>
          <w:szCs w:val="24"/>
          <w:lang w:val="es-CO"/>
        </w:rPr>
      </w:pPr>
      <w:r w:rsidRPr="00F378E4">
        <w:rPr>
          <w:rFonts w:ascii="Bookman Old Style" w:hAnsi="Bookman Old Style"/>
          <w:i/>
          <w:iCs/>
          <w:sz w:val="24"/>
          <w:szCs w:val="24"/>
        </w:rPr>
        <w:t>«</w:t>
      </w:r>
      <w:r w:rsidR="00D40FE7" w:rsidRPr="00F378E4">
        <w:rPr>
          <w:rFonts w:ascii="Bookman Old Style" w:hAnsi="Bookman Old Style"/>
          <w:i/>
          <w:iCs/>
          <w:sz w:val="24"/>
          <w:szCs w:val="24"/>
          <w:lang w:val="es-CO"/>
        </w:rPr>
        <w:t xml:space="preserve">El señalado es requerido para fines de extradición por las autoridades brasileñas la acusación de Tráfico Internacional de Drogas (previsto en el Artículo 33, </w:t>
      </w:r>
      <w:proofErr w:type="spellStart"/>
      <w:r w:rsidR="00D40FE7" w:rsidRPr="00F378E4">
        <w:rPr>
          <w:rFonts w:ascii="Bookman Old Style" w:hAnsi="Bookman Old Style"/>
          <w:i/>
          <w:iCs/>
          <w:sz w:val="24"/>
          <w:szCs w:val="24"/>
          <w:lang w:val="es-CO"/>
        </w:rPr>
        <w:t>caput</w:t>
      </w:r>
      <w:proofErr w:type="spellEnd"/>
      <w:r w:rsidR="00D40FE7" w:rsidRPr="00F378E4">
        <w:rPr>
          <w:rFonts w:ascii="Bookman Old Style" w:hAnsi="Bookman Old Style"/>
          <w:i/>
          <w:iCs/>
          <w:sz w:val="24"/>
          <w:szCs w:val="24"/>
          <w:lang w:val="es-CO"/>
        </w:rPr>
        <w:t xml:space="preserve">, en relación con el artículo 40, inciso 1, ambos de la Ley n.º 11.343/2006 del Código Penal Brasileño) debido a que el 08 de marzo de 2019, en el Aeropuerto Internacional de Tabatinga, Estado de Amazonas, de forma libre y consciente, importó y transportó l.225 gramos de clorhidrato de cocaína en desacuerdo con la legislación vigente, confiriendo carácter transnacional al delito. Durante el procedimiento de inspección por rayos X, debido al estado de nerviosismo que presentaba, su equipaje fue sometido a una revisión más detallada en la que se confirmó la presencia de la sustancia </w:t>
      </w:r>
      <w:r w:rsidR="00D40FE7" w:rsidRPr="00F378E4">
        <w:rPr>
          <w:rFonts w:ascii="Bookman Old Style" w:hAnsi="Bookman Old Style"/>
          <w:i/>
          <w:iCs/>
          <w:sz w:val="24"/>
          <w:szCs w:val="24"/>
          <w:lang w:val="es-CO"/>
        </w:rPr>
        <w:lastRenderedPageBreak/>
        <w:t>estupefaciente que se encontraba oculta en la estructura interna de la maleta. Pruebas preliminares realizadas con reactivos específicos confirmaron que se trataba de clorhidrato de cocaína</w:t>
      </w:r>
      <w:r w:rsidRPr="00F378E4">
        <w:rPr>
          <w:rFonts w:ascii="Bookman Old Style" w:hAnsi="Bookman Old Style"/>
          <w:i/>
          <w:iCs/>
          <w:sz w:val="24"/>
          <w:szCs w:val="24"/>
        </w:rPr>
        <w:t>».</w:t>
      </w:r>
    </w:p>
    <w:p w14:paraId="3D521DBE" w14:textId="77777777" w:rsidR="00605BFD" w:rsidRPr="00F378E4" w:rsidRDefault="00605BFD" w:rsidP="00605BFD">
      <w:pPr>
        <w:spacing w:after="0" w:line="480" w:lineRule="auto"/>
        <w:ind w:firstLine="708"/>
        <w:jc w:val="both"/>
        <w:rPr>
          <w:rFonts w:ascii="Bookman Old Style" w:hAnsi="Bookman Old Style"/>
          <w:sz w:val="28"/>
          <w:szCs w:val="28"/>
        </w:rPr>
      </w:pPr>
    </w:p>
    <w:p w14:paraId="0AFCF7A4" w14:textId="1CF89CD7" w:rsidR="00DB0345" w:rsidRPr="00F378E4" w:rsidRDefault="0045002B" w:rsidP="00DB0345">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48. </w:t>
      </w:r>
      <w:r w:rsidR="00DB0345" w:rsidRPr="00F378E4">
        <w:rPr>
          <w:rFonts w:ascii="Bookman Old Style" w:hAnsi="Bookman Old Style"/>
          <w:sz w:val="28"/>
          <w:szCs w:val="28"/>
        </w:rPr>
        <w:t>Por su parte, en el formulario para pedido de extradición se consignó lo siguiente:</w:t>
      </w:r>
    </w:p>
    <w:p w14:paraId="573CC5D3" w14:textId="77777777" w:rsidR="00DB0345" w:rsidRPr="00F378E4" w:rsidRDefault="00DB0345" w:rsidP="00990DE8">
      <w:pPr>
        <w:spacing w:after="0" w:line="360" w:lineRule="auto"/>
        <w:ind w:firstLine="708"/>
        <w:jc w:val="both"/>
        <w:rPr>
          <w:rFonts w:ascii="Bookman Old Style" w:hAnsi="Bookman Old Style"/>
          <w:sz w:val="28"/>
          <w:szCs w:val="28"/>
        </w:rPr>
      </w:pPr>
    </w:p>
    <w:p w14:paraId="07B060A7" w14:textId="34720BE5" w:rsidR="00DB0345" w:rsidRPr="00F378E4" w:rsidRDefault="00DB0345" w:rsidP="00DB0345">
      <w:pPr>
        <w:spacing w:after="0" w:line="240" w:lineRule="auto"/>
        <w:ind w:left="709" w:right="51"/>
        <w:jc w:val="both"/>
        <w:rPr>
          <w:rFonts w:ascii="Bookman Old Style" w:hAnsi="Bookman Old Style"/>
          <w:i/>
          <w:iCs/>
          <w:sz w:val="24"/>
          <w:szCs w:val="24"/>
          <w:lang w:val="es-CO"/>
        </w:rPr>
      </w:pPr>
      <w:r w:rsidRPr="00F378E4">
        <w:rPr>
          <w:rFonts w:ascii="Bookman Old Style" w:hAnsi="Bookman Old Style"/>
          <w:i/>
          <w:iCs/>
          <w:sz w:val="24"/>
          <w:szCs w:val="24"/>
        </w:rPr>
        <w:t>«</w:t>
      </w:r>
      <w:r w:rsidRPr="00F378E4">
        <w:rPr>
          <w:rFonts w:ascii="Bookman Old Style" w:hAnsi="Bookman Old Style"/>
          <w:i/>
          <w:iCs/>
          <w:sz w:val="24"/>
          <w:szCs w:val="24"/>
          <w:lang w:val="es-CO"/>
        </w:rPr>
        <w:t>El día 08 de marzo de 2019, en el Aeropuerto Internacional de Tabatinga/AM, el reo fue preso en flagrante delito por tráfico internacional de drogas. Durante fiscalización de rutina por medio de equipamiento de rayo-x, su comportamiento excesivamente nervioso llamó la atención de los policías federales, que realizaron revista minuciosa en su equipaje.</w:t>
      </w:r>
    </w:p>
    <w:p w14:paraId="101F87E0" w14:textId="77777777" w:rsidR="00DB0345" w:rsidRPr="00F378E4" w:rsidRDefault="00DB0345" w:rsidP="00DB0345">
      <w:pPr>
        <w:spacing w:after="0" w:line="240" w:lineRule="auto"/>
        <w:ind w:left="709" w:right="51"/>
        <w:jc w:val="both"/>
        <w:rPr>
          <w:rFonts w:ascii="Bookman Old Style" w:hAnsi="Bookman Old Style"/>
          <w:i/>
          <w:iCs/>
          <w:sz w:val="24"/>
          <w:szCs w:val="24"/>
          <w:lang w:val="es-CO"/>
        </w:rPr>
      </w:pPr>
    </w:p>
    <w:p w14:paraId="11F2BF9D" w14:textId="4ACE6CFF" w:rsidR="00DB0345" w:rsidRPr="00F378E4" w:rsidRDefault="00DB0345" w:rsidP="00DB0345">
      <w:pPr>
        <w:spacing w:after="0" w:line="240" w:lineRule="auto"/>
        <w:ind w:left="709" w:right="51"/>
        <w:jc w:val="both"/>
        <w:rPr>
          <w:rFonts w:ascii="Bookman Old Style" w:hAnsi="Bookman Old Style"/>
          <w:i/>
          <w:iCs/>
          <w:sz w:val="24"/>
          <w:szCs w:val="24"/>
          <w:lang w:val="es-CO"/>
        </w:rPr>
      </w:pPr>
      <w:r w:rsidRPr="00F378E4">
        <w:rPr>
          <w:rFonts w:ascii="Bookman Old Style" w:hAnsi="Bookman Old Style"/>
          <w:i/>
          <w:iCs/>
          <w:sz w:val="24"/>
          <w:szCs w:val="24"/>
          <w:lang w:val="es-CO"/>
        </w:rPr>
        <w:t xml:space="preserve">En la estructura interna de la valija fue encontrada sustancia posteriormente identificada, por medio de </w:t>
      </w:r>
      <w:proofErr w:type="spellStart"/>
      <w:r w:rsidRPr="00F378E4">
        <w:rPr>
          <w:rFonts w:ascii="Bookman Old Style" w:hAnsi="Bookman Old Style"/>
          <w:i/>
          <w:iCs/>
          <w:sz w:val="24"/>
          <w:szCs w:val="24"/>
          <w:lang w:val="es-CO"/>
        </w:rPr>
        <w:t>tests</w:t>
      </w:r>
      <w:proofErr w:type="spellEnd"/>
      <w:r w:rsidRPr="00F378E4">
        <w:rPr>
          <w:rFonts w:ascii="Bookman Old Style" w:hAnsi="Bookman Old Style"/>
          <w:i/>
          <w:iCs/>
          <w:sz w:val="24"/>
          <w:szCs w:val="24"/>
          <w:lang w:val="es-CO"/>
        </w:rPr>
        <w:t xml:space="preserve"> preliminares y laudos periciales, como clorhidrato de cocaína, totalizando 1.225</w:t>
      </w:r>
      <w:r w:rsidR="000675F7" w:rsidRPr="00F378E4">
        <w:rPr>
          <w:rFonts w:ascii="Bookman Old Style" w:hAnsi="Bookman Old Style"/>
          <w:i/>
          <w:iCs/>
          <w:sz w:val="24"/>
          <w:szCs w:val="24"/>
          <w:lang w:val="es-CO"/>
        </w:rPr>
        <w:t xml:space="preserve"> </w:t>
      </w:r>
      <w:r w:rsidRPr="00F378E4">
        <w:rPr>
          <w:rFonts w:ascii="Bookman Old Style" w:hAnsi="Bookman Old Style"/>
          <w:i/>
          <w:iCs/>
          <w:sz w:val="24"/>
          <w:szCs w:val="24"/>
          <w:lang w:val="es-CO"/>
        </w:rPr>
        <w:t>g (un mil, doscientos veint</w:t>
      </w:r>
      <w:r w:rsidR="00A473A5" w:rsidRPr="00F378E4">
        <w:rPr>
          <w:rFonts w:ascii="Bookman Old Style" w:hAnsi="Bookman Old Style"/>
          <w:i/>
          <w:iCs/>
          <w:sz w:val="24"/>
          <w:szCs w:val="24"/>
          <w:lang w:val="es-CO"/>
        </w:rPr>
        <w:t>i</w:t>
      </w:r>
      <w:r w:rsidRPr="00F378E4">
        <w:rPr>
          <w:rFonts w:ascii="Bookman Old Style" w:hAnsi="Bookman Old Style"/>
          <w:i/>
          <w:iCs/>
          <w:sz w:val="24"/>
          <w:szCs w:val="24"/>
          <w:lang w:val="es-CO"/>
        </w:rPr>
        <w:t>cinco gramos). En declaración, el reo declaró que recibió la droga en Bogotá/Colombia y que la transportaría</w:t>
      </w:r>
      <w:r w:rsidR="000675F7" w:rsidRPr="00F378E4">
        <w:rPr>
          <w:rFonts w:ascii="Bookman Old Style" w:hAnsi="Bookman Old Style"/>
          <w:i/>
          <w:iCs/>
          <w:sz w:val="24"/>
          <w:szCs w:val="24"/>
          <w:lang w:val="es-CO"/>
        </w:rPr>
        <w:t xml:space="preserve"> </w:t>
      </w:r>
      <w:r w:rsidRPr="00F378E4">
        <w:rPr>
          <w:rFonts w:ascii="Bookman Old Style" w:hAnsi="Bookman Old Style"/>
          <w:i/>
          <w:iCs/>
          <w:sz w:val="24"/>
          <w:szCs w:val="24"/>
          <w:lang w:val="es-CO"/>
        </w:rPr>
        <w:t xml:space="preserve">a </w:t>
      </w:r>
      <w:proofErr w:type="spellStart"/>
      <w:r w:rsidRPr="00F378E4">
        <w:rPr>
          <w:rFonts w:ascii="Bookman Old Style" w:hAnsi="Bookman Old Style"/>
          <w:i/>
          <w:iCs/>
          <w:sz w:val="24"/>
          <w:szCs w:val="24"/>
          <w:lang w:val="es-CO"/>
        </w:rPr>
        <w:t>Manaus</w:t>
      </w:r>
      <w:proofErr w:type="spellEnd"/>
      <w:r w:rsidRPr="00F378E4">
        <w:rPr>
          <w:rFonts w:ascii="Bookman Old Style" w:hAnsi="Bookman Old Style"/>
          <w:i/>
          <w:iCs/>
          <w:sz w:val="24"/>
          <w:szCs w:val="24"/>
          <w:lang w:val="es-CO"/>
        </w:rPr>
        <w:t xml:space="preserve">/AM, caracterizando la </w:t>
      </w:r>
      <w:proofErr w:type="spellStart"/>
      <w:r w:rsidRPr="00F378E4">
        <w:rPr>
          <w:rFonts w:ascii="Bookman Old Style" w:hAnsi="Bookman Old Style"/>
          <w:i/>
          <w:iCs/>
          <w:sz w:val="24"/>
          <w:szCs w:val="24"/>
          <w:lang w:val="es-CO"/>
        </w:rPr>
        <w:t>transnacionalidad</w:t>
      </w:r>
      <w:proofErr w:type="spellEnd"/>
      <w:r w:rsidRPr="00F378E4">
        <w:rPr>
          <w:rFonts w:ascii="Bookman Old Style" w:hAnsi="Bookman Old Style"/>
          <w:i/>
          <w:iCs/>
          <w:sz w:val="24"/>
          <w:szCs w:val="24"/>
          <w:lang w:val="es-CO"/>
        </w:rPr>
        <w:t xml:space="preserve"> del delito. La autoría y la materialidad quedaron comprobadas por declaraciones, interrogatorio, auto de aprehensión y laudos periciales</w:t>
      </w:r>
      <w:r w:rsidRPr="00F378E4">
        <w:rPr>
          <w:rFonts w:ascii="Bookman Old Style" w:hAnsi="Bookman Old Style"/>
          <w:i/>
          <w:iCs/>
          <w:sz w:val="24"/>
          <w:szCs w:val="24"/>
        </w:rPr>
        <w:t xml:space="preserve">». </w:t>
      </w:r>
    </w:p>
    <w:p w14:paraId="6D024424" w14:textId="77777777" w:rsidR="00DB0345" w:rsidRPr="00F378E4" w:rsidRDefault="00DB0345" w:rsidP="00605BFD">
      <w:pPr>
        <w:spacing w:after="0" w:line="480" w:lineRule="auto"/>
        <w:ind w:firstLine="708"/>
        <w:jc w:val="both"/>
        <w:rPr>
          <w:rFonts w:ascii="Bookman Old Style" w:hAnsi="Bookman Old Style"/>
          <w:sz w:val="28"/>
          <w:szCs w:val="28"/>
        </w:rPr>
      </w:pPr>
    </w:p>
    <w:p w14:paraId="03E53776" w14:textId="07773C69" w:rsidR="00605BFD" w:rsidRPr="00F378E4" w:rsidRDefault="0045002B"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49. </w:t>
      </w:r>
      <w:r w:rsidR="00DB0345" w:rsidRPr="00F378E4">
        <w:rPr>
          <w:rFonts w:ascii="Bookman Old Style" w:hAnsi="Bookman Old Style"/>
          <w:sz w:val="28"/>
          <w:szCs w:val="28"/>
        </w:rPr>
        <w:t>E</w:t>
      </w:r>
      <w:r w:rsidR="00605BFD" w:rsidRPr="00F378E4">
        <w:rPr>
          <w:rFonts w:ascii="Bookman Old Style" w:hAnsi="Bookman Old Style"/>
          <w:sz w:val="28"/>
          <w:szCs w:val="28"/>
        </w:rPr>
        <w:t>n la denuncia presentada por el Ministerio Público se refirió:</w:t>
      </w:r>
    </w:p>
    <w:p w14:paraId="180DDE28" w14:textId="77777777" w:rsidR="000675F7" w:rsidRPr="00F378E4" w:rsidRDefault="000675F7" w:rsidP="00605BFD">
      <w:pPr>
        <w:spacing w:after="0" w:line="360" w:lineRule="auto"/>
        <w:ind w:firstLine="708"/>
        <w:jc w:val="both"/>
        <w:rPr>
          <w:rFonts w:ascii="Bookman Old Style" w:hAnsi="Bookman Old Style"/>
          <w:sz w:val="28"/>
          <w:szCs w:val="28"/>
        </w:rPr>
      </w:pPr>
    </w:p>
    <w:p w14:paraId="174BED85" w14:textId="53C411C5" w:rsidR="00DB0345" w:rsidRPr="00F378E4" w:rsidRDefault="00605BFD" w:rsidP="00DB0345">
      <w:pPr>
        <w:spacing w:after="0" w:line="240" w:lineRule="auto"/>
        <w:ind w:left="709" w:right="51"/>
        <w:jc w:val="both"/>
        <w:rPr>
          <w:rFonts w:ascii="Bookman Old Style" w:hAnsi="Bookman Old Style"/>
          <w:i/>
          <w:iCs/>
          <w:sz w:val="24"/>
          <w:szCs w:val="24"/>
          <w:lang w:val="es-CO"/>
        </w:rPr>
      </w:pPr>
      <w:r w:rsidRPr="00F378E4">
        <w:rPr>
          <w:rFonts w:ascii="Bookman Old Style" w:hAnsi="Bookman Old Style"/>
          <w:i/>
          <w:iCs/>
          <w:sz w:val="24"/>
          <w:szCs w:val="24"/>
        </w:rPr>
        <w:t>«</w:t>
      </w:r>
      <w:r w:rsidR="00DB0345" w:rsidRPr="00F378E4">
        <w:rPr>
          <w:rFonts w:ascii="Bookman Old Style" w:hAnsi="Bookman Old Style"/>
          <w:i/>
          <w:iCs/>
          <w:sz w:val="24"/>
          <w:szCs w:val="24"/>
          <w:lang w:val="es-CO"/>
        </w:rPr>
        <w:t xml:space="preserve">El día 08/03/2019, en el Aeropuerto Internacional de Tabatinga/AM TAISSON DANIEL CARRILLO MARQUEZ, con voluntad libre y consciente, importó y transportó drogas (Clorhidrato de Cocaína) en desacuerdo con determinación reglamentaria, con </w:t>
      </w:r>
      <w:proofErr w:type="spellStart"/>
      <w:r w:rsidR="00DB0345" w:rsidRPr="00F378E4">
        <w:rPr>
          <w:rFonts w:ascii="Bookman Old Style" w:hAnsi="Bookman Old Style"/>
          <w:i/>
          <w:iCs/>
          <w:sz w:val="24"/>
          <w:szCs w:val="24"/>
          <w:lang w:val="es-CO"/>
        </w:rPr>
        <w:t>transnacionalidad</w:t>
      </w:r>
      <w:proofErr w:type="spellEnd"/>
      <w:r w:rsidR="00DB0345" w:rsidRPr="00F378E4">
        <w:rPr>
          <w:rFonts w:ascii="Bookman Old Style" w:hAnsi="Bookman Old Style"/>
          <w:i/>
          <w:iCs/>
          <w:sz w:val="24"/>
          <w:szCs w:val="24"/>
          <w:lang w:val="es-CO"/>
        </w:rPr>
        <w:t xml:space="preserve"> del delito.</w:t>
      </w:r>
    </w:p>
    <w:p w14:paraId="7A5B0975" w14:textId="77777777" w:rsidR="00DB0345" w:rsidRPr="00F378E4" w:rsidRDefault="00DB0345" w:rsidP="00DB0345">
      <w:pPr>
        <w:spacing w:after="0" w:line="240" w:lineRule="auto"/>
        <w:ind w:left="709" w:right="51"/>
        <w:jc w:val="both"/>
        <w:rPr>
          <w:rFonts w:ascii="Bookman Old Style" w:hAnsi="Bookman Old Style"/>
          <w:i/>
          <w:iCs/>
          <w:sz w:val="24"/>
          <w:szCs w:val="24"/>
          <w:lang w:val="es-CO"/>
        </w:rPr>
      </w:pPr>
    </w:p>
    <w:p w14:paraId="1852855D" w14:textId="6BF7700B" w:rsidR="00DB0345" w:rsidRPr="00F378E4" w:rsidRDefault="00DB0345" w:rsidP="00DB0345">
      <w:pPr>
        <w:spacing w:after="0" w:line="240" w:lineRule="auto"/>
        <w:ind w:left="709" w:right="51"/>
        <w:jc w:val="both"/>
        <w:rPr>
          <w:rFonts w:ascii="Bookman Old Style" w:hAnsi="Bookman Old Style"/>
          <w:i/>
          <w:iCs/>
          <w:sz w:val="24"/>
          <w:szCs w:val="24"/>
          <w:lang w:val="es-CO"/>
        </w:rPr>
      </w:pPr>
      <w:r w:rsidRPr="00F378E4">
        <w:rPr>
          <w:rFonts w:ascii="Bookman Old Style" w:hAnsi="Bookman Old Style"/>
          <w:i/>
          <w:iCs/>
          <w:sz w:val="24"/>
          <w:szCs w:val="24"/>
          <w:lang w:val="es-CO"/>
        </w:rPr>
        <w:t>El día y lugar ya referidos, al pasar por la fiscalización de rayo-x en el Aeropuerto Internacional de Tabatinga/AM, EL DENUNCIADO llamó la atención de los Policías Federales por cuenta de su nerviosismo. Entonces, luego del pasaje por rayo-x, fue realizada una revista minuciosa en el equipaje del DENUNCIADO. En esa revista, fue encontrada en la estructura de la valija sustancia con apariencia de cocaína. Luego de la realización de los testes preliminares con los reactivos, la sustancia quedó comprobada como cocaína. En Pesaje en la sede de la DPF en Tabatinga/AM, fue certificada la cantidad de 1.2259 (mil doscientos y veinte y cinco gramos).</w:t>
      </w:r>
    </w:p>
    <w:p w14:paraId="1C1C15A5" w14:textId="77777777" w:rsidR="00DB0345" w:rsidRPr="00F378E4" w:rsidRDefault="00DB0345" w:rsidP="00DB0345">
      <w:pPr>
        <w:spacing w:after="0" w:line="240" w:lineRule="auto"/>
        <w:ind w:left="709" w:right="51"/>
        <w:jc w:val="both"/>
        <w:rPr>
          <w:rFonts w:ascii="Bookman Old Style" w:hAnsi="Bookman Old Style"/>
          <w:i/>
          <w:iCs/>
          <w:sz w:val="24"/>
          <w:szCs w:val="24"/>
          <w:lang w:val="es-CO"/>
        </w:rPr>
      </w:pPr>
    </w:p>
    <w:p w14:paraId="2A5E6414" w14:textId="3FE630D4" w:rsidR="00DB0345" w:rsidRPr="00F378E4" w:rsidRDefault="00DB0345" w:rsidP="00DB0345">
      <w:pPr>
        <w:spacing w:after="0" w:line="240" w:lineRule="auto"/>
        <w:ind w:left="709" w:right="51"/>
        <w:jc w:val="both"/>
        <w:rPr>
          <w:rFonts w:ascii="Bookman Old Style" w:hAnsi="Bookman Old Style"/>
          <w:i/>
          <w:iCs/>
          <w:sz w:val="24"/>
          <w:szCs w:val="24"/>
          <w:lang w:val="es-CO"/>
        </w:rPr>
      </w:pPr>
      <w:r w:rsidRPr="00F378E4">
        <w:rPr>
          <w:rFonts w:ascii="Bookman Old Style" w:hAnsi="Bookman Old Style"/>
          <w:i/>
          <w:iCs/>
          <w:sz w:val="24"/>
          <w:szCs w:val="24"/>
          <w:lang w:val="es-CO"/>
        </w:rPr>
        <w:t xml:space="preserve">Los policías consignaron que el denunciado afirmó que i) hizo autostop en Bogotá/CO; </w:t>
      </w:r>
      <w:proofErr w:type="spellStart"/>
      <w:r w:rsidRPr="00F378E4">
        <w:rPr>
          <w:rFonts w:ascii="Bookman Old Style" w:hAnsi="Bookman Old Style"/>
          <w:i/>
          <w:iCs/>
          <w:sz w:val="24"/>
          <w:szCs w:val="24"/>
          <w:lang w:val="es-CO"/>
        </w:rPr>
        <w:t>ii</w:t>
      </w:r>
      <w:proofErr w:type="spellEnd"/>
      <w:r w:rsidRPr="00F378E4">
        <w:rPr>
          <w:rFonts w:ascii="Bookman Old Style" w:hAnsi="Bookman Old Style"/>
          <w:i/>
          <w:iCs/>
          <w:sz w:val="24"/>
          <w:szCs w:val="24"/>
          <w:lang w:val="es-CO"/>
        </w:rPr>
        <w:t xml:space="preserve">) que iba llevar a </w:t>
      </w:r>
      <w:proofErr w:type="spellStart"/>
      <w:r w:rsidRPr="00F378E4">
        <w:rPr>
          <w:rFonts w:ascii="Bookman Old Style" w:hAnsi="Bookman Old Style"/>
          <w:i/>
          <w:iCs/>
          <w:sz w:val="24"/>
          <w:szCs w:val="24"/>
          <w:lang w:val="es-CO"/>
        </w:rPr>
        <w:t>Manaus</w:t>
      </w:r>
      <w:proofErr w:type="spellEnd"/>
      <w:r w:rsidRPr="00F378E4">
        <w:rPr>
          <w:rFonts w:ascii="Bookman Old Style" w:hAnsi="Bookman Old Style"/>
          <w:i/>
          <w:iCs/>
          <w:sz w:val="24"/>
          <w:szCs w:val="24"/>
          <w:lang w:val="es-CO"/>
        </w:rPr>
        <w:t>/AM.</w:t>
      </w:r>
    </w:p>
    <w:p w14:paraId="7DC7582B" w14:textId="77777777" w:rsidR="00DB0345" w:rsidRPr="00F378E4" w:rsidRDefault="00DB0345" w:rsidP="00DB0345">
      <w:pPr>
        <w:spacing w:after="0" w:line="240" w:lineRule="auto"/>
        <w:ind w:left="709" w:right="51"/>
        <w:jc w:val="both"/>
        <w:rPr>
          <w:rFonts w:ascii="Bookman Old Style" w:hAnsi="Bookman Old Style"/>
          <w:i/>
          <w:iCs/>
          <w:sz w:val="24"/>
          <w:szCs w:val="24"/>
          <w:lang w:val="es-CO"/>
        </w:rPr>
      </w:pPr>
    </w:p>
    <w:p w14:paraId="4A99BA0A" w14:textId="4BE84393" w:rsidR="00605BFD" w:rsidRPr="00F378E4" w:rsidRDefault="00DB0345" w:rsidP="00DB0345">
      <w:pPr>
        <w:spacing w:after="0" w:line="240" w:lineRule="auto"/>
        <w:ind w:left="709" w:right="51"/>
        <w:jc w:val="both"/>
        <w:rPr>
          <w:rFonts w:ascii="Bookman Old Style" w:hAnsi="Bookman Old Style"/>
          <w:i/>
          <w:iCs/>
          <w:sz w:val="24"/>
          <w:szCs w:val="24"/>
          <w:lang w:val="es-CO"/>
        </w:rPr>
      </w:pPr>
      <w:r w:rsidRPr="00F378E4">
        <w:rPr>
          <w:rFonts w:ascii="Bookman Old Style" w:hAnsi="Bookman Old Style"/>
          <w:i/>
          <w:iCs/>
          <w:sz w:val="24"/>
          <w:szCs w:val="24"/>
          <w:lang w:val="es-CO"/>
        </w:rPr>
        <w:t>En esa circunstancia, la autoría fue comprobada por las declaraciones e interrogatorios (</w:t>
      </w:r>
      <w:proofErr w:type="spellStart"/>
      <w:r w:rsidRPr="00F378E4">
        <w:rPr>
          <w:rFonts w:ascii="Bookman Old Style" w:hAnsi="Bookman Old Style"/>
          <w:i/>
          <w:iCs/>
          <w:sz w:val="24"/>
          <w:szCs w:val="24"/>
          <w:lang w:val="es-CO"/>
        </w:rPr>
        <w:t>fs</w:t>
      </w:r>
      <w:proofErr w:type="spellEnd"/>
      <w:r w:rsidRPr="00F378E4">
        <w:rPr>
          <w:rFonts w:ascii="Bookman Old Style" w:hAnsi="Bookman Old Style"/>
          <w:i/>
          <w:iCs/>
          <w:sz w:val="24"/>
          <w:szCs w:val="24"/>
          <w:lang w:val="es-CO"/>
        </w:rPr>
        <w:t xml:space="preserve"> 02 1 05); la materialidad quedó comprobada por el auto de presentación y aprehensión (</w:t>
      </w:r>
      <w:proofErr w:type="spellStart"/>
      <w:r w:rsidRPr="00F378E4">
        <w:rPr>
          <w:rFonts w:ascii="Bookman Old Style" w:hAnsi="Bookman Old Style"/>
          <w:i/>
          <w:iCs/>
          <w:sz w:val="24"/>
          <w:szCs w:val="24"/>
          <w:lang w:val="es-CO"/>
        </w:rPr>
        <w:t>fs</w:t>
      </w:r>
      <w:proofErr w:type="spellEnd"/>
      <w:r w:rsidRPr="00F378E4">
        <w:rPr>
          <w:rFonts w:ascii="Bookman Old Style" w:hAnsi="Bookman Old Style"/>
          <w:i/>
          <w:iCs/>
          <w:sz w:val="24"/>
          <w:szCs w:val="24"/>
          <w:lang w:val="es-CO"/>
        </w:rPr>
        <w:t xml:space="preserve"> 08) y por el laudo preliminar de constatación (</w:t>
      </w:r>
      <w:proofErr w:type="spellStart"/>
      <w:r w:rsidRPr="00F378E4">
        <w:rPr>
          <w:rFonts w:ascii="Bookman Old Style" w:hAnsi="Bookman Old Style"/>
          <w:i/>
          <w:iCs/>
          <w:sz w:val="24"/>
          <w:szCs w:val="24"/>
          <w:lang w:val="es-CO"/>
        </w:rPr>
        <w:t>fs</w:t>
      </w:r>
      <w:proofErr w:type="spellEnd"/>
      <w:r w:rsidRPr="00F378E4">
        <w:rPr>
          <w:rFonts w:ascii="Bookman Old Style" w:hAnsi="Bookman Old Style"/>
          <w:i/>
          <w:iCs/>
          <w:sz w:val="24"/>
          <w:szCs w:val="24"/>
          <w:lang w:val="es-CO"/>
        </w:rPr>
        <w:t xml:space="preserve"> 1 O)</w:t>
      </w:r>
      <w:r w:rsidR="00605BFD" w:rsidRPr="00F378E4">
        <w:rPr>
          <w:rFonts w:ascii="Bookman Old Style" w:hAnsi="Bookman Old Style"/>
          <w:i/>
          <w:iCs/>
          <w:sz w:val="24"/>
          <w:szCs w:val="24"/>
        </w:rPr>
        <w:t xml:space="preserve">». </w:t>
      </w:r>
    </w:p>
    <w:p w14:paraId="0682F511" w14:textId="77777777" w:rsidR="00605BFD" w:rsidRPr="00F378E4" w:rsidRDefault="00605BFD" w:rsidP="00605BFD">
      <w:pPr>
        <w:spacing w:after="0" w:line="480" w:lineRule="auto"/>
        <w:ind w:firstLine="708"/>
        <w:jc w:val="both"/>
        <w:rPr>
          <w:rFonts w:ascii="Bookman Old Style" w:hAnsi="Bookman Old Style"/>
          <w:sz w:val="28"/>
          <w:szCs w:val="28"/>
        </w:rPr>
      </w:pPr>
    </w:p>
    <w:p w14:paraId="62CDA94C" w14:textId="095A1417" w:rsidR="00DB0345" w:rsidRPr="00F378E4" w:rsidRDefault="0045002B" w:rsidP="00DB0345">
      <w:pPr>
        <w:spacing w:after="0" w:line="360" w:lineRule="auto"/>
        <w:ind w:firstLine="708"/>
        <w:jc w:val="both"/>
        <w:rPr>
          <w:rFonts w:ascii="Bookman Old Style" w:hAnsi="Bookman Old Style"/>
          <w:bCs/>
          <w:sz w:val="28"/>
          <w:szCs w:val="28"/>
        </w:rPr>
      </w:pPr>
      <w:r w:rsidRPr="00F378E4">
        <w:rPr>
          <w:rFonts w:ascii="Bookman Old Style" w:hAnsi="Bookman Old Style"/>
          <w:sz w:val="28"/>
          <w:szCs w:val="28"/>
        </w:rPr>
        <w:t xml:space="preserve">50. </w:t>
      </w:r>
      <w:r w:rsidR="00DB0345" w:rsidRPr="00F378E4">
        <w:rPr>
          <w:rFonts w:ascii="Bookman Old Style" w:hAnsi="Bookman Old Style"/>
          <w:sz w:val="28"/>
          <w:szCs w:val="28"/>
        </w:rPr>
        <w:t xml:space="preserve">Y, finalmente, en el auto del 15 de mayo, que dispuso la prisión preventiva de </w:t>
      </w:r>
      <w:proofErr w:type="spellStart"/>
      <w:r w:rsidR="00DB0345" w:rsidRPr="00F378E4">
        <w:rPr>
          <w:rFonts w:ascii="Bookman Old Style" w:hAnsi="Bookman Old Style"/>
          <w:b/>
          <w:spacing w:val="-3"/>
          <w:sz w:val="28"/>
          <w:szCs w:val="28"/>
          <w:lang w:eastAsia="x-none"/>
        </w:rPr>
        <w:t>Taisson</w:t>
      </w:r>
      <w:proofErr w:type="spellEnd"/>
      <w:r w:rsidR="00DB0345" w:rsidRPr="00F378E4">
        <w:rPr>
          <w:rFonts w:ascii="Bookman Old Style" w:hAnsi="Bookman Old Style"/>
          <w:b/>
          <w:spacing w:val="-3"/>
          <w:sz w:val="28"/>
          <w:szCs w:val="28"/>
          <w:lang w:eastAsia="x-none"/>
        </w:rPr>
        <w:t xml:space="preserve"> Daniel Carrillo Márquez </w:t>
      </w:r>
      <w:r w:rsidR="00DB0345" w:rsidRPr="00F378E4">
        <w:rPr>
          <w:rFonts w:ascii="Bookman Old Style" w:hAnsi="Bookman Old Style" w:cs="Arial"/>
          <w:bCs/>
          <w:sz w:val="28"/>
          <w:szCs w:val="28"/>
        </w:rPr>
        <w:t xml:space="preserve">se </w:t>
      </w:r>
      <w:r w:rsidR="00990DE8" w:rsidRPr="00F378E4">
        <w:rPr>
          <w:rFonts w:ascii="Bookman Old Style" w:hAnsi="Bookman Old Style" w:cs="Arial"/>
          <w:bCs/>
          <w:sz w:val="28"/>
          <w:szCs w:val="28"/>
        </w:rPr>
        <w:t>señaló</w:t>
      </w:r>
      <w:r w:rsidR="00DB0345" w:rsidRPr="00F378E4">
        <w:rPr>
          <w:rFonts w:ascii="Bookman Old Style" w:hAnsi="Bookman Old Style" w:cs="Arial"/>
          <w:bCs/>
          <w:sz w:val="28"/>
          <w:szCs w:val="28"/>
        </w:rPr>
        <w:t>:</w:t>
      </w:r>
    </w:p>
    <w:p w14:paraId="06E4BD20" w14:textId="77777777" w:rsidR="00DB0345" w:rsidRPr="00F378E4" w:rsidRDefault="00DB0345" w:rsidP="00C80EF2">
      <w:pPr>
        <w:spacing w:after="0"/>
        <w:ind w:firstLine="708"/>
        <w:jc w:val="both"/>
        <w:rPr>
          <w:rFonts w:ascii="Bookman Old Style" w:hAnsi="Bookman Old Style"/>
          <w:sz w:val="28"/>
          <w:szCs w:val="28"/>
        </w:rPr>
      </w:pPr>
    </w:p>
    <w:p w14:paraId="1038396A" w14:textId="77777777" w:rsidR="00DB0345" w:rsidRPr="00F378E4" w:rsidRDefault="00DB0345" w:rsidP="00DB0345">
      <w:pPr>
        <w:spacing w:after="0" w:line="240" w:lineRule="auto"/>
        <w:ind w:left="709" w:right="51"/>
        <w:jc w:val="both"/>
        <w:rPr>
          <w:rFonts w:ascii="Bookman Old Style" w:hAnsi="Bookman Old Style"/>
          <w:i/>
          <w:iCs/>
          <w:sz w:val="24"/>
          <w:szCs w:val="24"/>
          <w:lang w:val="es-CO"/>
        </w:rPr>
      </w:pPr>
      <w:r w:rsidRPr="00F378E4">
        <w:rPr>
          <w:rFonts w:ascii="Bookman Old Style" w:hAnsi="Bookman Old Style"/>
          <w:i/>
          <w:iCs/>
          <w:sz w:val="24"/>
          <w:szCs w:val="24"/>
        </w:rPr>
        <w:t xml:space="preserve">«(…) </w:t>
      </w:r>
      <w:r w:rsidRPr="00F378E4">
        <w:rPr>
          <w:rFonts w:ascii="Bookman Old Style" w:hAnsi="Bookman Old Style"/>
          <w:i/>
          <w:iCs/>
          <w:sz w:val="24"/>
          <w:szCs w:val="24"/>
          <w:lang w:val="es-CO"/>
        </w:rPr>
        <w:t>Además, según lo señalado por el MPF, los indicios de autoría</w:t>
      </w:r>
    </w:p>
    <w:p w14:paraId="57FF413E" w14:textId="77777777" w:rsidR="00DB0345" w:rsidRPr="00F378E4" w:rsidRDefault="00DB0345" w:rsidP="00DB0345">
      <w:pPr>
        <w:spacing w:after="0" w:line="240" w:lineRule="auto"/>
        <w:ind w:left="709" w:right="51"/>
        <w:jc w:val="both"/>
        <w:rPr>
          <w:rFonts w:ascii="Bookman Old Style" w:hAnsi="Bookman Old Style"/>
          <w:i/>
          <w:iCs/>
          <w:sz w:val="24"/>
          <w:szCs w:val="24"/>
          <w:lang w:val="es-CO"/>
        </w:rPr>
      </w:pPr>
      <w:r w:rsidRPr="00F378E4">
        <w:rPr>
          <w:rFonts w:ascii="Bookman Old Style" w:hAnsi="Bookman Old Style"/>
          <w:i/>
          <w:iCs/>
          <w:sz w:val="24"/>
          <w:szCs w:val="24"/>
          <w:lang w:val="es-CO"/>
        </w:rPr>
        <w:t>y de materialidad se encuentran consignados en la denuncia (ID</w:t>
      </w:r>
    </w:p>
    <w:p w14:paraId="7676C807" w14:textId="77777777" w:rsidR="00DB0345" w:rsidRPr="00F378E4" w:rsidRDefault="00DB0345" w:rsidP="00DB0345">
      <w:pPr>
        <w:spacing w:after="0" w:line="240" w:lineRule="auto"/>
        <w:ind w:left="709" w:right="51"/>
        <w:jc w:val="both"/>
        <w:rPr>
          <w:rFonts w:ascii="Bookman Old Style" w:hAnsi="Bookman Old Style"/>
          <w:i/>
          <w:iCs/>
          <w:sz w:val="24"/>
          <w:szCs w:val="24"/>
          <w:lang w:val="es-CO"/>
        </w:rPr>
      </w:pPr>
      <w:r w:rsidRPr="00F378E4">
        <w:rPr>
          <w:rFonts w:ascii="Bookman Old Style" w:hAnsi="Bookman Old Style"/>
          <w:i/>
          <w:iCs/>
          <w:sz w:val="24"/>
          <w:szCs w:val="24"/>
          <w:lang w:val="es-CO"/>
        </w:rPr>
        <w:t>720334455), como por ejemplo la declaración policial del conductor y de los testigos, en el que ellos relatan la circunstancia del flagrante delito (ID 720309533 — páginas 1-3); del interrogatorio policial del reo, en el cual él confirma que, luego de revista en su valija, fue encontrada la sustancia ilícita (1D 720309533 - página 4); del auto de presentación y aprehensión de la droga (1D 720309533 — página 7); laudo preliminar y laudo definitivo de la sustancia, que confirman tratarse de cocaína (1D 720309533 — página 9 y páginas 67-70)</w:t>
      </w:r>
      <w:r w:rsidRPr="00F378E4">
        <w:rPr>
          <w:rFonts w:ascii="Bookman Old Style" w:hAnsi="Bookman Old Style"/>
          <w:i/>
          <w:iCs/>
          <w:sz w:val="24"/>
          <w:szCs w:val="24"/>
        </w:rPr>
        <w:t xml:space="preserve">». </w:t>
      </w:r>
    </w:p>
    <w:p w14:paraId="42A22E0E" w14:textId="77777777" w:rsidR="00DB0345" w:rsidRPr="00F378E4" w:rsidRDefault="00DB0345" w:rsidP="00605BFD">
      <w:pPr>
        <w:spacing w:after="0" w:line="360" w:lineRule="auto"/>
        <w:ind w:firstLine="708"/>
        <w:jc w:val="both"/>
        <w:rPr>
          <w:rFonts w:ascii="Bookman Old Style" w:hAnsi="Bookman Old Style"/>
          <w:sz w:val="28"/>
          <w:szCs w:val="28"/>
        </w:rPr>
      </w:pPr>
    </w:p>
    <w:p w14:paraId="69004213" w14:textId="23119C62" w:rsidR="00605BFD" w:rsidRPr="00F378E4" w:rsidRDefault="0045002B"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51. </w:t>
      </w:r>
      <w:r w:rsidR="00605BFD" w:rsidRPr="00F378E4">
        <w:rPr>
          <w:rFonts w:ascii="Bookman Old Style" w:hAnsi="Bookman Old Style"/>
          <w:sz w:val="28"/>
          <w:szCs w:val="28"/>
        </w:rPr>
        <w:t>De lo anterior se infiere que el Gobierno requirente aportó la relación de los hechos imputados con su fecha y lugar de ocurrencia, conforme lo exige el artículo V del convenio aplicable.</w:t>
      </w:r>
      <w:r w:rsidR="000675F7" w:rsidRPr="00F378E4">
        <w:rPr>
          <w:rFonts w:ascii="Bookman Old Style" w:hAnsi="Bookman Old Style"/>
          <w:sz w:val="28"/>
          <w:szCs w:val="28"/>
        </w:rPr>
        <w:t xml:space="preserve"> </w:t>
      </w:r>
    </w:p>
    <w:p w14:paraId="49F3B5E2" w14:textId="77777777" w:rsidR="00605BFD" w:rsidRPr="00F378E4" w:rsidRDefault="00605BFD" w:rsidP="00605BFD">
      <w:pPr>
        <w:spacing w:after="0" w:line="360" w:lineRule="auto"/>
        <w:ind w:firstLine="708"/>
        <w:jc w:val="both"/>
        <w:rPr>
          <w:rFonts w:ascii="Bookman Old Style" w:hAnsi="Bookman Old Style"/>
          <w:sz w:val="28"/>
          <w:szCs w:val="28"/>
        </w:rPr>
      </w:pPr>
    </w:p>
    <w:p w14:paraId="259576EB" w14:textId="4AAE8149" w:rsidR="00605BFD" w:rsidRPr="00F378E4" w:rsidRDefault="00605BFD" w:rsidP="00605BFD">
      <w:pPr>
        <w:spacing w:after="0" w:line="360" w:lineRule="auto"/>
        <w:ind w:firstLine="708"/>
        <w:jc w:val="both"/>
        <w:rPr>
          <w:rFonts w:ascii="Bookman Old Style" w:hAnsi="Bookman Old Style"/>
          <w:sz w:val="28"/>
          <w:szCs w:val="28"/>
        </w:rPr>
      </w:pPr>
      <w:r w:rsidRPr="00F378E4">
        <w:rPr>
          <w:rFonts w:ascii="Bookman Old Style" w:hAnsi="Bookman Old Style"/>
          <w:b/>
          <w:bCs/>
          <w:sz w:val="28"/>
          <w:szCs w:val="28"/>
        </w:rPr>
        <w:t>4.</w:t>
      </w:r>
      <w:r w:rsidR="0045002B" w:rsidRPr="00F378E4">
        <w:rPr>
          <w:rFonts w:ascii="Bookman Old Style" w:hAnsi="Bookman Old Style"/>
          <w:b/>
          <w:bCs/>
          <w:sz w:val="28"/>
          <w:szCs w:val="28"/>
        </w:rPr>
        <w:t>4.4</w:t>
      </w:r>
      <w:r w:rsidRPr="00F378E4">
        <w:rPr>
          <w:rFonts w:ascii="Bookman Old Style" w:hAnsi="Bookman Old Style"/>
          <w:b/>
          <w:bCs/>
          <w:sz w:val="28"/>
          <w:szCs w:val="28"/>
        </w:rPr>
        <w:t>. Principio de la doble incriminación</w:t>
      </w:r>
    </w:p>
    <w:p w14:paraId="71FFEAB6" w14:textId="77777777" w:rsidR="00605BFD" w:rsidRPr="00F378E4" w:rsidRDefault="00605BFD" w:rsidP="00C80EF2">
      <w:pPr>
        <w:spacing w:after="0"/>
        <w:ind w:firstLine="708"/>
        <w:jc w:val="both"/>
        <w:rPr>
          <w:rFonts w:ascii="Bookman Old Style" w:hAnsi="Bookman Old Style"/>
          <w:sz w:val="28"/>
          <w:szCs w:val="28"/>
        </w:rPr>
      </w:pPr>
    </w:p>
    <w:p w14:paraId="01DC440D" w14:textId="16D45FB9" w:rsidR="00605BFD" w:rsidRPr="00F378E4" w:rsidRDefault="0045002B"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52. </w:t>
      </w:r>
      <w:r w:rsidR="00605BFD" w:rsidRPr="00F378E4">
        <w:rPr>
          <w:rFonts w:ascii="Bookman Old Style" w:hAnsi="Bookman Old Style"/>
          <w:sz w:val="28"/>
          <w:szCs w:val="28"/>
        </w:rPr>
        <w:t xml:space="preserve">El artículo II del Tratado de Extradición, dispone que </w:t>
      </w:r>
      <w:r w:rsidR="00605BFD" w:rsidRPr="00F378E4">
        <w:rPr>
          <w:rFonts w:ascii="Bookman Old Style" w:hAnsi="Bookman Old Style"/>
          <w:i/>
          <w:iCs/>
          <w:sz w:val="24"/>
          <w:szCs w:val="24"/>
        </w:rPr>
        <w:t>«autorizan la extradición las infracciones que las leyes del Estado requirente castiguen con penas de un año o más de prisión, comprendidas no solamente la ejecución o la cooperación en la ejecución del delito, sino también la tentativa y la complicidad»</w:t>
      </w:r>
      <w:r w:rsidR="00605BFD" w:rsidRPr="00F378E4">
        <w:rPr>
          <w:rFonts w:ascii="Bookman Old Style" w:hAnsi="Bookman Old Style"/>
          <w:i/>
          <w:iCs/>
          <w:sz w:val="28"/>
          <w:szCs w:val="28"/>
        </w:rPr>
        <w:t>.</w:t>
      </w:r>
    </w:p>
    <w:p w14:paraId="7A2B6AFB" w14:textId="77777777" w:rsidR="00605BFD" w:rsidRPr="00F378E4" w:rsidRDefault="00605BFD" w:rsidP="00605BFD">
      <w:pPr>
        <w:spacing w:after="0" w:line="360" w:lineRule="auto"/>
        <w:ind w:firstLine="708"/>
        <w:jc w:val="both"/>
        <w:rPr>
          <w:rFonts w:ascii="Bookman Old Style" w:hAnsi="Bookman Old Style"/>
          <w:sz w:val="28"/>
          <w:szCs w:val="28"/>
        </w:rPr>
      </w:pPr>
    </w:p>
    <w:p w14:paraId="6EB40B3B" w14:textId="0F970712" w:rsidR="00605BFD" w:rsidRPr="00F378E4" w:rsidRDefault="0045002B"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lastRenderedPageBreak/>
        <w:t xml:space="preserve">53. </w:t>
      </w:r>
      <w:r w:rsidR="00605BFD" w:rsidRPr="00F378E4">
        <w:rPr>
          <w:rFonts w:ascii="Bookman Old Style" w:hAnsi="Bookman Old Style"/>
          <w:sz w:val="28"/>
          <w:szCs w:val="28"/>
        </w:rPr>
        <w:t>Por tanto, el estudio de la Corte en este caso se restringe a verificar la concurrencia de dos presupuestos contenidos en el mecanismo multilateral: el primero concerniente a que los hechos que motivan la petición de extradición constituyan delito tanto en Colombia como en Brasil, como también, de otra parte, que en el país solicitante tal conducta implique una pena mínima no inferior a un año de prisión.</w:t>
      </w:r>
    </w:p>
    <w:p w14:paraId="0C1FC482" w14:textId="77777777" w:rsidR="00605BFD" w:rsidRPr="00F378E4" w:rsidRDefault="00605BFD" w:rsidP="00605BFD">
      <w:pPr>
        <w:spacing w:after="0" w:line="360" w:lineRule="auto"/>
        <w:ind w:firstLine="708"/>
        <w:jc w:val="both"/>
        <w:rPr>
          <w:rFonts w:ascii="Bookman Old Style" w:hAnsi="Bookman Old Style"/>
          <w:sz w:val="28"/>
          <w:szCs w:val="28"/>
        </w:rPr>
      </w:pPr>
    </w:p>
    <w:p w14:paraId="39C25C42" w14:textId="5F571C42" w:rsidR="00605BFD" w:rsidRPr="00F378E4" w:rsidRDefault="0045002B" w:rsidP="00605BFD">
      <w:pPr>
        <w:spacing w:after="0" w:line="360" w:lineRule="auto"/>
        <w:ind w:firstLine="708"/>
        <w:jc w:val="both"/>
        <w:rPr>
          <w:rFonts w:ascii="Bookman Old Style" w:hAnsi="Bookman Old Style"/>
          <w:bCs/>
          <w:sz w:val="28"/>
          <w:szCs w:val="28"/>
        </w:rPr>
      </w:pPr>
      <w:r w:rsidRPr="00F378E4">
        <w:rPr>
          <w:rFonts w:ascii="Bookman Old Style" w:hAnsi="Bookman Old Style"/>
          <w:sz w:val="28"/>
          <w:szCs w:val="28"/>
        </w:rPr>
        <w:t xml:space="preserve">54. </w:t>
      </w:r>
      <w:r w:rsidR="00605BFD" w:rsidRPr="00F378E4">
        <w:rPr>
          <w:rFonts w:ascii="Bookman Old Style" w:hAnsi="Bookman Old Style"/>
          <w:sz w:val="28"/>
          <w:szCs w:val="28"/>
        </w:rPr>
        <w:t xml:space="preserve">Pues bien, </w:t>
      </w:r>
      <w:r w:rsidR="000675F7" w:rsidRPr="00F378E4">
        <w:rPr>
          <w:rFonts w:ascii="Bookman Old Style" w:hAnsi="Bookman Old Style"/>
          <w:sz w:val="28"/>
          <w:szCs w:val="28"/>
        </w:rPr>
        <w:t>el</w:t>
      </w:r>
      <w:r w:rsidR="00605BFD" w:rsidRPr="00F378E4">
        <w:rPr>
          <w:rFonts w:ascii="Bookman Old Style" w:hAnsi="Bookman Old Style"/>
          <w:sz w:val="28"/>
          <w:szCs w:val="28"/>
        </w:rPr>
        <w:t xml:space="preserve"> delito que se atribuyen a </w:t>
      </w:r>
      <w:proofErr w:type="spellStart"/>
      <w:r w:rsidR="000675F7" w:rsidRPr="00F378E4">
        <w:rPr>
          <w:rFonts w:ascii="Bookman Old Style" w:hAnsi="Bookman Old Style"/>
          <w:b/>
          <w:spacing w:val="-3"/>
          <w:sz w:val="28"/>
          <w:szCs w:val="28"/>
          <w:lang w:eastAsia="x-none"/>
        </w:rPr>
        <w:t>Taisson</w:t>
      </w:r>
      <w:proofErr w:type="spellEnd"/>
      <w:r w:rsidR="000675F7" w:rsidRPr="00F378E4">
        <w:rPr>
          <w:rFonts w:ascii="Bookman Old Style" w:hAnsi="Bookman Old Style"/>
          <w:b/>
          <w:spacing w:val="-3"/>
          <w:sz w:val="28"/>
          <w:szCs w:val="28"/>
          <w:lang w:eastAsia="x-none"/>
        </w:rPr>
        <w:t xml:space="preserve"> Daniel Carrillo Márquez</w:t>
      </w:r>
      <w:r w:rsidR="00605BFD" w:rsidRPr="00F378E4">
        <w:rPr>
          <w:rFonts w:ascii="Bookman Old Style" w:hAnsi="Bookman Old Style" w:cs="Arial"/>
          <w:bCs/>
          <w:sz w:val="28"/>
          <w:szCs w:val="28"/>
        </w:rPr>
        <w:t xml:space="preserve">, </w:t>
      </w:r>
      <w:r w:rsidR="00605BFD" w:rsidRPr="00F378E4">
        <w:rPr>
          <w:rFonts w:ascii="Bookman Old Style" w:hAnsi="Bookman Old Style"/>
          <w:bCs/>
          <w:sz w:val="28"/>
          <w:szCs w:val="28"/>
        </w:rPr>
        <w:t xml:space="preserve">acorde con la glosa de los hechos que lo contienen, corresponde a </w:t>
      </w:r>
      <w:r w:rsidR="000675F7" w:rsidRPr="00F378E4">
        <w:rPr>
          <w:rFonts w:ascii="Bookman Old Style" w:hAnsi="Bookman Old Style"/>
          <w:bCs/>
          <w:i/>
          <w:iCs/>
          <w:sz w:val="28"/>
          <w:szCs w:val="28"/>
        </w:rPr>
        <w:t>tráfico internacional de drogas</w:t>
      </w:r>
      <w:r w:rsidR="00605BFD" w:rsidRPr="00F378E4">
        <w:rPr>
          <w:rFonts w:ascii="Bookman Old Style" w:hAnsi="Bookman Old Style"/>
          <w:bCs/>
          <w:sz w:val="28"/>
          <w:szCs w:val="28"/>
        </w:rPr>
        <w:t>, previsto en el país requirente, así:</w:t>
      </w:r>
    </w:p>
    <w:p w14:paraId="705A302F" w14:textId="77777777" w:rsidR="00605BFD" w:rsidRPr="00F378E4" w:rsidRDefault="00605BFD" w:rsidP="00605BFD">
      <w:pPr>
        <w:spacing w:after="0"/>
        <w:ind w:firstLine="708"/>
        <w:jc w:val="both"/>
        <w:rPr>
          <w:rFonts w:ascii="Bookman Old Style" w:hAnsi="Bookman Old Style"/>
          <w:i/>
          <w:iCs/>
          <w:sz w:val="28"/>
          <w:szCs w:val="28"/>
        </w:rPr>
      </w:pPr>
    </w:p>
    <w:p w14:paraId="4EF75D9B" w14:textId="374EB0F3" w:rsidR="00605BFD" w:rsidRPr="00F378E4" w:rsidRDefault="0045002B"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54.1.</w:t>
      </w:r>
      <w:r w:rsidR="00605BFD" w:rsidRPr="00F378E4">
        <w:rPr>
          <w:rFonts w:ascii="Bookman Old Style" w:hAnsi="Bookman Old Style"/>
          <w:sz w:val="28"/>
          <w:szCs w:val="28"/>
        </w:rPr>
        <w:t xml:space="preserve"> Artículo </w:t>
      </w:r>
      <w:r w:rsidR="000675F7" w:rsidRPr="00F378E4">
        <w:rPr>
          <w:rFonts w:ascii="Bookman Old Style" w:hAnsi="Bookman Old Style"/>
          <w:sz w:val="28"/>
          <w:szCs w:val="28"/>
        </w:rPr>
        <w:t>33</w:t>
      </w:r>
      <w:r w:rsidR="00605BFD" w:rsidRPr="00F378E4">
        <w:rPr>
          <w:rFonts w:ascii="Bookman Old Style" w:hAnsi="Bookman Old Style"/>
          <w:sz w:val="28"/>
          <w:szCs w:val="28"/>
        </w:rPr>
        <w:t xml:space="preserve"> de la Ley </w:t>
      </w:r>
      <w:r w:rsidR="000675F7" w:rsidRPr="00F378E4">
        <w:rPr>
          <w:rFonts w:ascii="Bookman Old Style" w:hAnsi="Bookman Old Style"/>
          <w:sz w:val="28"/>
          <w:szCs w:val="28"/>
        </w:rPr>
        <w:t>11.343 del 23 de agosto de 2006</w:t>
      </w:r>
      <w:r w:rsidR="00605BFD" w:rsidRPr="00F378E4">
        <w:rPr>
          <w:rFonts w:ascii="Bookman Old Style" w:hAnsi="Bookman Old Style"/>
          <w:sz w:val="28"/>
          <w:szCs w:val="28"/>
        </w:rPr>
        <w:t xml:space="preserve">. </w:t>
      </w:r>
      <w:r w:rsidR="00605BFD" w:rsidRPr="00F378E4">
        <w:rPr>
          <w:rFonts w:ascii="Bookman Old Style" w:hAnsi="Bookman Old Style"/>
          <w:i/>
          <w:iCs/>
          <w:sz w:val="24"/>
          <w:szCs w:val="24"/>
        </w:rPr>
        <w:t>«</w:t>
      </w:r>
      <w:r w:rsidR="000675F7" w:rsidRPr="00F378E4">
        <w:rPr>
          <w:rFonts w:ascii="Bookman Old Style" w:hAnsi="Bookman Old Style"/>
          <w:i/>
          <w:iCs/>
          <w:sz w:val="24"/>
          <w:szCs w:val="24"/>
        </w:rPr>
        <w:t>Importar, exportar, enviar, preparar, producir, fabricar, adquirir, vender, exponer a la venta, ofrecer, tener en depósito</w:t>
      </w:r>
      <w:r w:rsidR="00A07DE2" w:rsidRPr="00F378E4">
        <w:rPr>
          <w:rFonts w:ascii="Bookman Old Style" w:hAnsi="Bookman Old Style"/>
          <w:i/>
          <w:iCs/>
          <w:sz w:val="24"/>
          <w:szCs w:val="24"/>
        </w:rPr>
        <w:t>,</w:t>
      </w:r>
      <w:r w:rsidR="00A07DE2" w:rsidRPr="00F378E4">
        <w:rPr>
          <w:rFonts w:ascii="Bookman Old Style" w:eastAsiaTheme="minorHAnsi" w:hAnsi="Bookman Old Style" w:cs="Arial"/>
          <w:i/>
          <w:sz w:val="24"/>
          <w:szCs w:val="24"/>
          <w:lang w:val="es-CO"/>
        </w:rPr>
        <w:t xml:space="preserve"> </w:t>
      </w:r>
      <w:r w:rsidR="00A07DE2" w:rsidRPr="00F378E4">
        <w:rPr>
          <w:rFonts w:ascii="Bookman Old Style" w:hAnsi="Bookman Old Style"/>
          <w:i/>
          <w:iCs/>
          <w:sz w:val="24"/>
          <w:szCs w:val="24"/>
          <w:lang w:val="es-CO"/>
        </w:rPr>
        <w:t>transportar, traer consigo, guardar, prescribir, administrar, entregar a consumo o proveer drogas, aunque gratuitamente, sin autorización o en desacuerdo con determinación legal o reglamentaria</w:t>
      </w:r>
      <w:r w:rsidR="00605BFD" w:rsidRPr="00F378E4">
        <w:rPr>
          <w:rFonts w:ascii="Bookman Old Style" w:hAnsi="Bookman Old Style"/>
          <w:i/>
          <w:iCs/>
          <w:sz w:val="24"/>
          <w:szCs w:val="24"/>
        </w:rPr>
        <w:t>. Pena –</w:t>
      </w:r>
      <w:r w:rsidR="00A07DE2" w:rsidRPr="00F378E4">
        <w:rPr>
          <w:rFonts w:ascii="Bookman Old Style" w:hAnsi="Bookman Old Style"/>
          <w:i/>
          <w:iCs/>
          <w:sz w:val="24"/>
          <w:szCs w:val="24"/>
        </w:rPr>
        <w:t>reclusión</w:t>
      </w:r>
      <w:r w:rsidR="00605BFD" w:rsidRPr="00F378E4">
        <w:rPr>
          <w:rFonts w:ascii="Bookman Old Style" w:hAnsi="Bookman Old Style"/>
          <w:i/>
          <w:iCs/>
          <w:sz w:val="24"/>
          <w:szCs w:val="24"/>
        </w:rPr>
        <w:t xml:space="preserve"> de </w:t>
      </w:r>
      <w:r w:rsidR="00A07DE2" w:rsidRPr="00F378E4">
        <w:rPr>
          <w:rFonts w:ascii="Bookman Old Style" w:hAnsi="Bookman Old Style"/>
          <w:i/>
          <w:iCs/>
          <w:sz w:val="24"/>
          <w:szCs w:val="24"/>
        </w:rPr>
        <w:t>5</w:t>
      </w:r>
      <w:r w:rsidR="00605BFD" w:rsidRPr="00F378E4">
        <w:rPr>
          <w:rFonts w:ascii="Bookman Old Style" w:hAnsi="Bookman Old Style"/>
          <w:i/>
          <w:iCs/>
          <w:sz w:val="24"/>
          <w:szCs w:val="24"/>
        </w:rPr>
        <w:t xml:space="preserve"> (</w:t>
      </w:r>
      <w:r w:rsidR="00A07DE2" w:rsidRPr="00F378E4">
        <w:rPr>
          <w:rFonts w:ascii="Bookman Old Style" w:hAnsi="Bookman Old Style"/>
          <w:i/>
          <w:iCs/>
          <w:sz w:val="24"/>
          <w:szCs w:val="24"/>
        </w:rPr>
        <w:t>cinco</w:t>
      </w:r>
      <w:r w:rsidR="00605BFD" w:rsidRPr="00F378E4">
        <w:rPr>
          <w:rFonts w:ascii="Bookman Old Style" w:hAnsi="Bookman Old Style"/>
          <w:i/>
          <w:iCs/>
          <w:sz w:val="24"/>
          <w:szCs w:val="24"/>
        </w:rPr>
        <w:t xml:space="preserve">) a </w:t>
      </w:r>
      <w:r w:rsidR="00A07DE2" w:rsidRPr="00F378E4">
        <w:rPr>
          <w:rFonts w:ascii="Bookman Old Style" w:hAnsi="Bookman Old Style"/>
          <w:i/>
          <w:iCs/>
          <w:sz w:val="24"/>
          <w:szCs w:val="24"/>
        </w:rPr>
        <w:t>15</w:t>
      </w:r>
      <w:r w:rsidR="00605BFD" w:rsidRPr="00F378E4">
        <w:rPr>
          <w:rFonts w:ascii="Bookman Old Style" w:hAnsi="Bookman Old Style"/>
          <w:i/>
          <w:iCs/>
          <w:sz w:val="24"/>
          <w:szCs w:val="24"/>
        </w:rPr>
        <w:t xml:space="preserve"> (</w:t>
      </w:r>
      <w:r w:rsidR="00A07DE2" w:rsidRPr="00F378E4">
        <w:rPr>
          <w:rFonts w:ascii="Bookman Old Style" w:hAnsi="Bookman Old Style"/>
          <w:i/>
          <w:iCs/>
          <w:sz w:val="24"/>
          <w:szCs w:val="24"/>
        </w:rPr>
        <w:t>quince)</w:t>
      </w:r>
      <w:r w:rsidR="00605BFD" w:rsidRPr="00F378E4">
        <w:rPr>
          <w:rFonts w:ascii="Bookman Old Style" w:hAnsi="Bookman Old Style"/>
          <w:i/>
          <w:iCs/>
          <w:sz w:val="24"/>
          <w:szCs w:val="24"/>
        </w:rPr>
        <w:t xml:space="preserve"> años y </w:t>
      </w:r>
      <w:r w:rsidR="00A07DE2" w:rsidRPr="00F378E4">
        <w:rPr>
          <w:rFonts w:ascii="Bookman Old Style" w:hAnsi="Bookman Old Style"/>
          <w:i/>
          <w:iCs/>
          <w:sz w:val="24"/>
          <w:szCs w:val="24"/>
          <w:lang w:val="es-CO"/>
        </w:rPr>
        <w:t>pago de 500 (quinientos) a 1.500 (mil quinientos) días multa</w:t>
      </w:r>
      <w:r w:rsidR="00605BFD" w:rsidRPr="00F378E4">
        <w:rPr>
          <w:rFonts w:ascii="Bookman Old Style" w:hAnsi="Bookman Old Style"/>
          <w:i/>
          <w:iCs/>
          <w:sz w:val="24"/>
          <w:szCs w:val="24"/>
        </w:rPr>
        <w:t xml:space="preserve">». </w:t>
      </w:r>
    </w:p>
    <w:p w14:paraId="02CED7C2" w14:textId="77777777" w:rsidR="00605BFD" w:rsidRPr="00F378E4" w:rsidRDefault="00605BFD" w:rsidP="00605BFD">
      <w:pPr>
        <w:spacing w:after="0" w:line="360" w:lineRule="auto"/>
        <w:ind w:firstLine="708"/>
        <w:jc w:val="both"/>
        <w:rPr>
          <w:rFonts w:ascii="Bookman Old Style" w:hAnsi="Bookman Old Style"/>
          <w:sz w:val="28"/>
          <w:szCs w:val="28"/>
        </w:rPr>
      </w:pPr>
    </w:p>
    <w:p w14:paraId="5437D5C9" w14:textId="0EDE7410" w:rsidR="00605BFD" w:rsidRPr="00F378E4" w:rsidRDefault="0045002B" w:rsidP="00A07DE2">
      <w:pPr>
        <w:spacing w:after="0" w:line="360" w:lineRule="auto"/>
        <w:ind w:firstLine="708"/>
        <w:jc w:val="both"/>
        <w:rPr>
          <w:rFonts w:ascii="Bookman Old Style" w:hAnsi="Bookman Old Style"/>
          <w:i/>
          <w:iCs/>
          <w:sz w:val="24"/>
          <w:szCs w:val="24"/>
          <w:lang w:val="es-CO"/>
        </w:rPr>
      </w:pPr>
      <w:r w:rsidRPr="00F378E4">
        <w:rPr>
          <w:rFonts w:ascii="Bookman Old Style" w:hAnsi="Bookman Old Style"/>
          <w:sz w:val="28"/>
          <w:szCs w:val="28"/>
        </w:rPr>
        <w:t>54.2.</w:t>
      </w:r>
      <w:r w:rsidR="00605BFD" w:rsidRPr="00F378E4">
        <w:rPr>
          <w:rFonts w:ascii="Bookman Old Style" w:hAnsi="Bookman Old Style"/>
          <w:sz w:val="28"/>
          <w:szCs w:val="28"/>
        </w:rPr>
        <w:t xml:space="preserve"> Artículo </w:t>
      </w:r>
      <w:r w:rsidR="00A07DE2" w:rsidRPr="00F378E4">
        <w:rPr>
          <w:rFonts w:ascii="Bookman Old Style" w:hAnsi="Bookman Old Style"/>
          <w:sz w:val="28"/>
          <w:szCs w:val="28"/>
        </w:rPr>
        <w:t>40</w:t>
      </w:r>
      <w:r w:rsidR="00605BFD" w:rsidRPr="00F378E4">
        <w:rPr>
          <w:rFonts w:ascii="Bookman Old Style" w:hAnsi="Bookman Old Style"/>
          <w:sz w:val="28"/>
          <w:szCs w:val="28"/>
        </w:rPr>
        <w:t xml:space="preserve"> </w:t>
      </w:r>
      <w:r w:rsidR="00A07DE2" w:rsidRPr="00F378E4">
        <w:rPr>
          <w:rFonts w:ascii="Bookman Old Style" w:hAnsi="Bookman Old Style"/>
          <w:i/>
          <w:iCs/>
          <w:sz w:val="28"/>
          <w:szCs w:val="28"/>
        </w:rPr>
        <w:t>ibidem</w:t>
      </w:r>
      <w:r w:rsidR="00605BFD" w:rsidRPr="00F378E4">
        <w:rPr>
          <w:rFonts w:ascii="Bookman Old Style" w:hAnsi="Bookman Old Style"/>
          <w:sz w:val="28"/>
          <w:szCs w:val="28"/>
        </w:rPr>
        <w:t xml:space="preserve">. </w:t>
      </w:r>
      <w:r w:rsidR="00605BFD" w:rsidRPr="00F378E4">
        <w:rPr>
          <w:rFonts w:ascii="Bookman Old Style" w:hAnsi="Bookman Old Style"/>
          <w:i/>
          <w:iCs/>
          <w:sz w:val="24"/>
          <w:szCs w:val="24"/>
        </w:rPr>
        <w:t>«</w:t>
      </w:r>
      <w:r w:rsidR="00A07DE2" w:rsidRPr="00F378E4">
        <w:rPr>
          <w:rFonts w:ascii="Bookman Old Style" w:hAnsi="Bookman Old Style"/>
          <w:i/>
          <w:iCs/>
          <w:sz w:val="24"/>
          <w:szCs w:val="24"/>
          <w:lang w:val="es-CO"/>
        </w:rPr>
        <w:t>Las penas previstas en los arts. 33 a 37 de esta Ley se aumentan de un sexto a dos tercios, si:</w:t>
      </w:r>
      <w:r w:rsidR="00A07DE2" w:rsidRPr="00F378E4">
        <w:rPr>
          <w:rFonts w:ascii="Bookman Old Style" w:hAnsi="Bookman Old Style"/>
          <w:i/>
          <w:iCs/>
          <w:sz w:val="24"/>
          <w:szCs w:val="24"/>
        </w:rPr>
        <w:t xml:space="preserve"> </w:t>
      </w:r>
      <w:r w:rsidR="00A07DE2" w:rsidRPr="00F378E4">
        <w:rPr>
          <w:rFonts w:ascii="Bookman Old Style" w:hAnsi="Bookman Old Style"/>
          <w:i/>
          <w:iCs/>
          <w:sz w:val="24"/>
          <w:szCs w:val="24"/>
          <w:lang w:val="es-CO"/>
        </w:rPr>
        <w:t xml:space="preserve">I - la naturaleza, la procedencia de la sustancia o del producto aprehendido y las circunstancias del hecho evidencien la </w:t>
      </w:r>
      <w:proofErr w:type="spellStart"/>
      <w:r w:rsidR="00A07DE2" w:rsidRPr="00F378E4">
        <w:rPr>
          <w:rFonts w:ascii="Bookman Old Style" w:hAnsi="Bookman Old Style"/>
          <w:i/>
          <w:iCs/>
          <w:sz w:val="24"/>
          <w:szCs w:val="24"/>
          <w:lang w:val="es-CO"/>
        </w:rPr>
        <w:t>transnacionalidad</w:t>
      </w:r>
      <w:proofErr w:type="spellEnd"/>
      <w:r w:rsidR="00A07DE2" w:rsidRPr="00F378E4">
        <w:rPr>
          <w:rFonts w:ascii="Bookman Old Style" w:hAnsi="Bookman Old Style"/>
          <w:i/>
          <w:iCs/>
          <w:sz w:val="24"/>
          <w:szCs w:val="24"/>
          <w:lang w:val="es-CO"/>
        </w:rPr>
        <w:t xml:space="preserve"> del delito; V - caracterizado el tráfico entre Estados de la Federación o entre ellos y el Distrito Federal</w:t>
      </w:r>
      <w:r w:rsidR="00605BFD" w:rsidRPr="00F378E4">
        <w:rPr>
          <w:rFonts w:ascii="Bookman Old Style" w:hAnsi="Bookman Old Style"/>
          <w:i/>
          <w:iCs/>
          <w:sz w:val="24"/>
          <w:szCs w:val="24"/>
        </w:rPr>
        <w:t xml:space="preserve">». </w:t>
      </w:r>
    </w:p>
    <w:p w14:paraId="7D117595" w14:textId="77777777" w:rsidR="00605BFD" w:rsidRPr="00F378E4" w:rsidRDefault="00605BFD" w:rsidP="00605BFD">
      <w:pPr>
        <w:spacing w:after="0" w:line="360" w:lineRule="auto"/>
        <w:ind w:firstLine="708"/>
        <w:jc w:val="both"/>
        <w:rPr>
          <w:rFonts w:ascii="Bookman Old Style" w:hAnsi="Bookman Old Style"/>
          <w:sz w:val="28"/>
          <w:szCs w:val="28"/>
        </w:rPr>
      </w:pPr>
    </w:p>
    <w:p w14:paraId="21D8C5C0" w14:textId="5C2B31E6" w:rsidR="00605BFD" w:rsidRPr="00F378E4" w:rsidRDefault="0045002B" w:rsidP="00605BFD">
      <w:pPr>
        <w:spacing w:after="0" w:line="360" w:lineRule="auto"/>
        <w:ind w:firstLine="708"/>
        <w:jc w:val="both"/>
        <w:rPr>
          <w:rFonts w:ascii="Bookman Old Style" w:hAnsi="Bookman Old Style"/>
          <w:sz w:val="28"/>
          <w:szCs w:val="28"/>
        </w:rPr>
      </w:pPr>
      <w:r w:rsidRPr="00F378E4">
        <w:rPr>
          <w:rFonts w:ascii="Bookman Old Style" w:hAnsi="Bookman Old Style" w:cs="Segoe UI"/>
          <w:spacing w:val="2"/>
          <w:sz w:val="28"/>
          <w:szCs w:val="28"/>
          <w:lang w:eastAsia="es-CO"/>
        </w:rPr>
        <w:lastRenderedPageBreak/>
        <w:t xml:space="preserve">55. </w:t>
      </w:r>
      <w:r w:rsidR="00A07DE2" w:rsidRPr="00F378E4">
        <w:rPr>
          <w:rFonts w:ascii="Bookman Old Style" w:hAnsi="Bookman Old Style" w:cs="Segoe UI"/>
          <w:spacing w:val="2"/>
          <w:sz w:val="28"/>
          <w:szCs w:val="28"/>
          <w:lang w:eastAsia="es-CO"/>
        </w:rPr>
        <w:t>De acuerdo con la legislación colombiana, tal conducta encuadra en el punible de tráfico, fabricación o porte de estupefacientes -</w:t>
      </w:r>
      <w:r w:rsidR="00A07DE2" w:rsidRPr="00F378E4">
        <w:rPr>
          <w:rFonts w:ascii="Bookman Old Style" w:hAnsi="Bookman Old Style" w:cs="Segoe UI"/>
          <w:spacing w:val="2"/>
          <w:sz w:val="24"/>
          <w:szCs w:val="24"/>
          <w:lang w:eastAsia="es-CO"/>
        </w:rPr>
        <w:t xml:space="preserve">artículo 376 </w:t>
      </w:r>
      <w:proofErr w:type="spellStart"/>
      <w:r w:rsidR="00A07DE2" w:rsidRPr="00F378E4">
        <w:rPr>
          <w:rFonts w:ascii="Bookman Old Style" w:hAnsi="Bookman Old Style" w:cs="Segoe UI"/>
          <w:spacing w:val="2"/>
          <w:sz w:val="24"/>
          <w:szCs w:val="24"/>
          <w:lang w:eastAsia="es-CO"/>
        </w:rPr>
        <w:t>ejusdem</w:t>
      </w:r>
      <w:proofErr w:type="spellEnd"/>
      <w:r w:rsidR="00A07DE2" w:rsidRPr="00F378E4">
        <w:rPr>
          <w:rFonts w:ascii="Bookman Old Style" w:hAnsi="Bookman Old Style" w:cs="Segoe UI"/>
          <w:spacing w:val="2"/>
          <w:sz w:val="28"/>
          <w:szCs w:val="28"/>
          <w:lang w:eastAsia="es-CO"/>
        </w:rPr>
        <w:t>-, norma cuyo tenor literal señala</w:t>
      </w:r>
      <w:r w:rsidR="00605BFD" w:rsidRPr="00F378E4">
        <w:rPr>
          <w:rFonts w:ascii="Bookman Old Style" w:hAnsi="Bookman Old Style"/>
          <w:sz w:val="28"/>
          <w:szCs w:val="28"/>
        </w:rPr>
        <w:t>:</w:t>
      </w:r>
    </w:p>
    <w:p w14:paraId="14270A87" w14:textId="77777777" w:rsidR="00605BFD" w:rsidRPr="00F378E4" w:rsidRDefault="00605BFD" w:rsidP="00605BFD">
      <w:pPr>
        <w:spacing w:after="0" w:line="360" w:lineRule="auto"/>
        <w:ind w:firstLine="708"/>
        <w:jc w:val="both"/>
        <w:rPr>
          <w:rFonts w:ascii="Bookman Old Style" w:hAnsi="Bookman Old Style"/>
          <w:i/>
          <w:iCs/>
          <w:sz w:val="28"/>
          <w:szCs w:val="28"/>
        </w:rPr>
      </w:pPr>
    </w:p>
    <w:p w14:paraId="3D8EFBDC" w14:textId="77777777" w:rsidR="00A07DE2" w:rsidRPr="00F378E4" w:rsidRDefault="00605BFD" w:rsidP="00605BFD">
      <w:pPr>
        <w:spacing w:after="0" w:line="240" w:lineRule="auto"/>
        <w:ind w:left="709" w:right="51"/>
        <w:jc w:val="both"/>
        <w:rPr>
          <w:rStyle w:val="normaltextrun"/>
          <w:rFonts w:ascii="Bookman Old Style" w:hAnsi="Bookman Old Style" w:cs="Segoe UI"/>
          <w:i/>
          <w:iCs/>
          <w:sz w:val="24"/>
          <w:szCs w:val="24"/>
        </w:rPr>
      </w:pPr>
      <w:r w:rsidRPr="00F378E4">
        <w:rPr>
          <w:rFonts w:ascii="Bookman Old Style" w:hAnsi="Bookman Old Style"/>
          <w:b/>
          <w:bCs/>
          <w:i/>
          <w:iCs/>
          <w:sz w:val="24"/>
          <w:szCs w:val="24"/>
        </w:rPr>
        <w:t>«</w:t>
      </w:r>
      <w:r w:rsidR="00A07DE2" w:rsidRPr="00F378E4">
        <w:rPr>
          <w:rStyle w:val="normaltextrun"/>
          <w:rFonts w:ascii="Bookman Old Style" w:hAnsi="Bookman Old Style" w:cs="Segoe UI"/>
          <w:b/>
          <w:bCs/>
          <w:i/>
          <w:iCs/>
          <w:sz w:val="24"/>
          <w:szCs w:val="24"/>
        </w:rPr>
        <w:t>ARTÍCULO 376. TRAFICO, FABRICACIÓN O PORTE DE ESTUPEFACIENTES. </w:t>
      </w:r>
      <w:r w:rsidR="00A07DE2" w:rsidRPr="00F378E4">
        <w:rPr>
          <w:rStyle w:val="normaltextrun"/>
          <w:rFonts w:ascii="Bookman Old Style" w:hAnsi="Bookman Old Style" w:cs="Segoe UI"/>
          <w:i/>
          <w:iCs/>
          <w:sz w:val="24"/>
          <w:szCs w:val="24"/>
        </w:rPr>
        <w:t>El que sin permiso de autoridad competente, introduzca al país, así sea en tránsito o saque de él, transporte, lleve consigo, almacene, conserve, elabore, venda, ofrezca, adquiera, financie o suministre a cualquier título sustancia estupefaciente, sicotrópica o drogas sintéticas que se encuentren contempladas en los cuadros uno, dos, tres y cuatro del Convenio de las Naciones Unidas sobre Sustancias Sicotrópicas, incurrirá en prisión de ciento veintiocho (128) a trescientos sesenta (360) meses y multa de mil trescientos treinta y cuatro (1.334) a cincuenta mil (50.000) salarios mínimos legales mensuales vigentes</w:t>
      </w:r>
    </w:p>
    <w:p w14:paraId="6FF43B31" w14:textId="77777777" w:rsidR="00A07DE2" w:rsidRPr="00F378E4" w:rsidRDefault="00A07DE2" w:rsidP="00605BFD">
      <w:pPr>
        <w:spacing w:after="0" w:line="240" w:lineRule="auto"/>
        <w:ind w:left="709" w:right="51"/>
        <w:jc w:val="both"/>
        <w:rPr>
          <w:rFonts w:ascii="Bookman Old Style" w:eastAsia="PMingLiU-ExtB" w:hAnsi="Bookman Old Style" w:cs="PMingLiU-ExtB"/>
          <w:i/>
          <w:iCs/>
          <w:sz w:val="24"/>
          <w:szCs w:val="24"/>
        </w:rPr>
      </w:pPr>
    </w:p>
    <w:p w14:paraId="490DDA19" w14:textId="77777777" w:rsidR="00A07DE2" w:rsidRPr="00F378E4" w:rsidRDefault="00A07DE2" w:rsidP="00605BFD">
      <w:pPr>
        <w:spacing w:after="0" w:line="240" w:lineRule="auto"/>
        <w:ind w:left="709" w:right="51"/>
        <w:jc w:val="both"/>
        <w:rPr>
          <w:rFonts w:ascii="Bookman Old Style" w:eastAsia="PMingLiU-ExtB" w:hAnsi="Bookman Old Style" w:cs="PMingLiU-ExtB"/>
          <w:i/>
          <w:iCs/>
          <w:sz w:val="24"/>
          <w:szCs w:val="24"/>
        </w:rPr>
      </w:pPr>
      <w:r w:rsidRPr="00F378E4">
        <w:rPr>
          <w:rFonts w:ascii="Bookman Old Style" w:eastAsia="PMingLiU-ExtB" w:hAnsi="Bookman Old Style" w:cs="PMingLiU-ExtB"/>
          <w:i/>
          <w:iCs/>
          <w:sz w:val="24"/>
          <w:szCs w:val="24"/>
        </w:rPr>
        <w:t>(…)</w:t>
      </w:r>
    </w:p>
    <w:p w14:paraId="2587CFA7" w14:textId="77777777" w:rsidR="00A07DE2" w:rsidRPr="00F378E4" w:rsidRDefault="00A07DE2" w:rsidP="00605BFD">
      <w:pPr>
        <w:spacing w:after="0" w:line="240" w:lineRule="auto"/>
        <w:ind w:left="709" w:right="51"/>
        <w:jc w:val="both"/>
        <w:rPr>
          <w:rFonts w:ascii="Bookman Old Style" w:eastAsia="PMingLiU-ExtB" w:hAnsi="Bookman Old Style" w:cs="PMingLiU-ExtB"/>
          <w:i/>
          <w:iCs/>
          <w:sz w:val="24"/>
          <w:szCs w:val="24"/>
        </w:rPr>
      </w:pPr>
    </w:p>
    <w:p w14:paraId="7B1B5A18" w14:textId="0769D5C7" w:rsidR="00605BFD" w:rsidRPr="00F378E4" w:rsidRDefault="00A07DE2" w:rsidP="00605BFD">
      <w:pPr>
        <w:spacing w:after="0" w:line="240" w:lineRule="auto"/>
        <w:ind w:left="709" w:right="51"/>
        <w:jc w:val="both"/>
        <w:rPr>
          <w:rFonts w:ascii="Bookman Old Style" w:hAnsi="Bookman Old Style"/>
          <w:i/>
          <w:iCs/>
          <w:sz w:val="24"/>
          <w:szCs w:val="24"/>
        </w:rPr>
      </w:pPr>
      <w:r w:rsidRPr="00F378E4">
        <w:rPr>
          <w:rFonts w:ascii="Bookman Old Style" w:eastAsia="PMingLiU-ExtB" w:hAnsi="Bookman Old Style" w:cs="PMingLiU-ExtB"/>
          <w:i/>
          <w:iCs/>
          <w:sz w:val="24"/>
          <w:szCs w:val="24"/>
        </w:rPr>
        <w:t>Si la cantidad de droga excede los límites máximos previstos en el inciso anterior sin pasar de diez mil (10.000) gramos de marihuana, tres mil (3.000) gramos de hachís, dos mil (2.000) gramos de cocaína o de sustancia estupefaciente a base de cocaína o sesenta (60) gramos de derivados de la amapola, cuatro mil (4.000) gramos de droga sintética, quinientos (500) gramos de nitrato de amilo, quinientos (500) gramos de ketamina y GHB, la pena será de noventa y seis (96) a ciento cuarenta y cuatro (144) meses de prisión y multa de ciento veinte y cuatro (124) a mil quinientos (1.500) salarios mínimos legales mensuales vigentes</w:t>
      </w:r>
      <w:r w:rsidR="00605BFD" w:rsidRPr="00F378E4">
        <w:rPr>
          <w:rFonts w:ascii="Bookman Old Style" w:eastAsia="PMingLiU-ExtB" w:hAnsi="Bookman Old Style" w:cs="PMingLiU-ExtB"/>
          <w:i/>
          <w:iCs/>
          <w:sz w:val="24"/>
          <w:szCs w:val="24"/>
        </w:rPr>
        <w:t xml:space="preserve">». </w:t>
      </w:r>
    </w:p>
    <w:p w14:paraId="635C4A18" w14:textId="77777777" w:rsidR="00605BFD" w:rsidRPr="00F378E4" w:rsidRDefault="00605BFD" w:rsidP="00605BFD">
      <w:pPr>
        <w:spacing w:after="0" w:line="480" w:lineRule="auto"/>
        <w:ind w:firstLine="708"/>
        <w:jc w:val="both"/>
        <w:rPr>
          <w:rFonts w:ascii="Bookman Old Style" w:hAnsi="Bookman Old Style"/>
          <w:sz w:val="28"/>
          <w:szCs w:val="28"/>
        </w:rPr>
      </w:pPr>
    </w:p>
    <w:p w14:paraId="669372D4" w14:textId="2BEBEE67" w:rsidR="00605BFD" w:rsidRPr="00F378E4" w:rsidRDefault="0045002B" w:rsidP="00605BFD">
      <w:pPr>
        <w:spacing w:after="0" w:line="360" w:lineRule="auto"/>
        <w:ind w:firstLine="708"/>
        <w:jc w:val="both"/>
        <w:rPr>
          <w:rFonts w:ascii="Bookman Old Style" w:hAnsi="Bookman Old Style"/>
          <w:i/>
          <w:iCs/>
          <w:sz w:val="28"/>
          <w:szCs w:val="28"/>
        </w:rPr>
      </w:pPr>
      <w:r w:rsidRPr="00F378E4">
        <w:rPr>
          <w:rFonts w:ascii="Bookman Old Style" w:hAnsi="Bookman Old Style"/>
          <w:sz w:val="28"/>
          <w:szCs w:val="28"/>
        </w:rPr>
        <w:t xml:space="preserve">56. </w:t>
      </w:r>
      <w:r w:rsidR="00605BFD" w:rsidRPr="00F378E4">
        <w:rPr>
          <w:rFonts w:ascii="Bookman Old Style" w:hAnsi="Bookman Old Style"/>
          <w:sz w:val="28"/>
          <w:szCs w:val="28"/>
        </w:rPr>
        <w:t xml:space="preserve">Así las cosas, la conducta por la cual se formula el pedido de extradición se encuentra tipificada como delito tanto en la legislación colombiana como en la del país que ha hecho el requisitorio y, además, se sanciona en ambas naciones con pena privativa de la libertad que supera el mínimo </w:t>
      </w:r>
      <w:r w:rsidR="00605BFD" w:rsidRPr="00F378E4">
        <w:rPr>
          <w:rFonts w:ascii="Bookman Old Style" w:hAnsi="Bookman Old Style"/>
          <w:i/>
          <w:iCs/>
          <w:sz w:val="28"/>
          <w:szCs w:val="28"/>
        </w:rPr>
        <w:t>«de un año o más de prisión».</w:t>
      </w:r>
    </w:p>
    <w:p w14:paraId="14C29215" w14:textId="77777777" w:rsidR="009F30C5" w:rsidRPr="00F378E4" w:rsidRDefault="009F30C5" w:rsidP="00605BFD">
      <w:pPr>
        <w:spacing w:after="0" w:line="360" w:lineRule="auto"/>
        <w:ind w:firstLine="708"/>
        <w:jc w:val="both"/>
        <w:rPr>
          <w:rFonts w:ascii="Bookman Old Style" w:hAnsi="Bookman Old Style"/>
          <w:i/>
          <w:iCs/>
          <w:sz w:val="28"/>
          <w:szCs w:val="28"/>
        </w:rPr>
      </w:pPr>
    </w:p>
    <w:p w14:paraId="0DBF9FFC" w14:textId="5AAAF0A9" w:rsidR="00605BFD"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57. </w:t>
      </w:r>
      <w:r w:rsidR="00605BFD" w:rsidRPr="00F378E4">
        <w:rPr>
          <w:rFonts w:ascii="Bookman Old Style" w:hAnsi="Bookman Old Style"/>
          <w:sz w:val="28"/>
          <w:szCs w:val="28"/>
        </w:rPr>
        <w:t xml:space="preserve">Queda claro, entonces, que los documentos aportados por la autoridad reclamante muestran de manera </w:t>
      </w:r>
      <w:r w:rsidR="00605BFD" w:rsidRPr="00F378E4">
        <w:rPr>
          <w:rFonts w:ascii="Bookman Old Style" w:hAnsi="Bookman Old Style"/>
          <w:sz w:val="28"/>
          <w:szCs w:val="28"/>
        </w:rPr>
        <w:lastRenderedPageBreak/>
        <w:t xml:space="preserve">precisa, tanto los hechos incriminados </w:t>
      </w:r>
      <w:r w:rsidR="00A07DE2" w:rsidRPr="00F378E4">
        <w:rPr>
          <w:rFonts w:ascii="Bookman Old Style" w:hAnsi="Bookman Old Style"/>
          <w:sz w:val="28"/>
          <w:szCs w:val="28"/>
        </w:rPr>
        <w:t>al</w:t>
      </w:r>
      <w:r w:rsidR="00605BFD" w:rsidRPr="00F378E4">
        <w:rPr>
          <w:rFonts w:ascii="Bookman Old Style" w:hAnsi="Bookman Old Style"/>
          <w:sz w:val="28"/>
          <w:szCs w:val="28"/>
        </w:rPr>
        <w:t xml:space="preserve"> requerid</w:t>
      </w:r>
      <w:r w:rsidR="00A07DE2" w:rsidRPr="00F378E4">
        <w:rPr>
          <w:rFonts w:ascii="Bookman Old Style" w:hAnsi="Bookman Old Style"/>
          <w:sz w:val="28"/>
          <w:szCs w:val="28"/>
        </w:rPr>
        <w:t>o</w:t>
      </w:r>
      <w:r w:rsidR="00605BFD" w:rsidRPr="00F378E4">
        <w:rPr>
          <w:rFonts w:ascii="Bookman Old Style" w:hAnsi="Bookman Old Style"/>
          <w:sz w:val="28"/>
          <w:szCs w:val="28"/>
        </w:rPr>
        <w:t>, como el lugar y la fecha en que se cometieron. Por ende, se verifica cumplida la exigencia señalada en el artículo II del instrumento internacional aplicable y, por consiguiente, el presupuesto de la doble incriminación.</w:t>
      </w:r>
    </w:p>
    <w:p w14:paraId="0B692C50" w14:textId="77777777" w:rsidR="00605BFD" w:rsidRPr="00F378E4" w:rsidRDefault="00605BFD" w:rsidP="00605BFD">
      <w:pPr>
        <w:spacing w:after="0" w:line="480" w:lineRule="auto"/>
        <w:ind w:firstLine="708"/>
        <w:jc w:val="both"/>
        <w:rPr>
          <w:rFonts w:ascii="Bookman Old Style" w:hAnsi="Bookman Old Style"/>
          <w:sz w:val="28"/>
          <w:szCs w:val="28"/>
        </w:rPr>
      </w:pPr>
    </w:p>
    <w:p w14:paraId="5CD5C184" w14:textId="1F664CED" w:rsidR="00605BFD" w:rsidRPr="00F378E4" w:rsidRDefault="00605BFD" w:rsidP="00605BFD">
      <w:pPr>
        <w:spacing w:after="0" w:line="360" w:lineRule="auto"/>
        <w:ind w:firstLine="708"/>
        <w:jc w:val="both"/>
        <w:rPr>
          <w:rFonts w:ascii="Bookman Old Style" w:hAnsi="Bookman Old Style"/>
          <w:b/>
          <w:bCs/>
          <w:sz w:val="28"/>
          <w:szCs w:val="28"/>
        </w:rPr>
      </w:pPr>
      <w:r w:rsidRPr="00F378E4">
        <w:rPr>
          <w:rFonts w:ascii="Bookman Old Style" w:hAnsi="Bookman Old Style"/>
          <w:b/>
          <w:bCs/>
          <w:sz w:val="28"/>
          <w:szCs w:val="28"/>
        </w:rPr>
        <w:t>4.</w:t>
      </w:r>
      <w:r w:rsidR="00B910D9" w:rsidRPr="00F378E4">
        <w:rPr>
          <w:rFonts w:ascii="Bookman Old Style" w:hAnsi="Bookman Old Style"/>
          <w:b/>
          <w:bCs/>
          <w:sz w:val="28"/>
          <w:szCs w:val="28"/>
        </w:rPr>
        <w:t>4.5</w:t>
      </w:r>
      <w:r w:rsidRPr="00F378E4">
        <w:rPr>
          <w:rFonts w:ascii="Bookman Old Style" w:hAnsi="Bookman Old Style"/>
          <w:b/>
          <w:bCs/>
          <w:sz w:val="28"/>
          <w:szCs w:val="28"/>
        </w:rPr>
        <w:t>. Equivalencia de la providencia proferida en el extranjero</w:t>
      </w:r>
    </w:p>
    <w:p w14:paraId="0F6DD799" w14:textId="77777777" w:rsidR="00605BFD" w:rsidRPr="00F378E4" w:rsidRDefault="00605BFD" w:rsidP="00605BFD">
      <w:pPr>
        <w:spacing w:after="0" w:line="360" w:lineRule="auto"/>
        <w:ind w:firstLine="708"/>
        <w:jc w:val="both"/>
        <w:rPr>
          <w:rFonts w:ascii="Bookman Old Style" w:hAnsi="Bookman Old Style"/>
          <w:b/>
          <w:bCs/>
          <w:sz w:val="28"/>
          <w:szCs w:val="28"/>
        </w:rPr>
      </w:pPr>
    </w:p>
    <w:p w14:paraId="03F4B89D" w14:textId="335FB72B" w:rsidR="00605BFD" w:rsidRPr="00F378E4" w:rsidRDefault="00B910D9" w:rsidP="00605BFD">
      <w:pPr>
        <w:spacing w:after="0" w:line="360" w:lineRule="auto"/>
        <w:ind w:firstLine="708"/>
        <w:jc w:val="both"/>
        <w:rPr>
          <w:rFonts w:ascii="Bookman Old Style" w:hAnsi="Bookman Old Style"/>
          <w:i/>
          <w:iCs/>
          <w:sz w:val="24"/>
          <w:szCs w:val="24"/>
        </w:rPr>
      </w:pPr>
      <w:r w:rsidRPr="00F378E4">
        <w:rPr>
          <w:rFonts w:ascii="Bookman Old Style" w:hAnsi="Bookman Old Style"/>
          <w:sz w:val="28"/>
          <w:szCs w:val="28"/>
        </w:rPr>
        <w:t xml:space="preserve">58. </w:t>
      </w:r>
      <w:r w:rsidR="00605BFD" w:rsidRPr="00F378E4">
        <w:rPr>
          <w:rFonts w:ascii="Bookman Old Style" w:hAnsi="Bookman Old Style"/>
          <w:sz w:val="28"/>
          <w:szCs w:val="28"/>
        </w:rPr>
        <w:t xml:space="preserve">El artículo V, literal a, del Tratado de Extradición de 1938, dispone que el país reclamante deberá aportar, cuando se trate de una persona no condenada, </w:t>
      </w:r>
      <w:r w:rsidR="00605BFD" w:rsidRPr="00F378E4">
        <w:rPr>
          <w:rFonts w:ascii="Bookman Old Style" w:hAnsi="Bookman Old Style"/>
          <w:i/>
          <w:iCs/>
          <w:sz w:val="24"/>
          <w:szCs w:val="24"/>
        </w:rPr>
        <w:t>«copia o traslado auténtico del mandamiento de prisión o de auto procesal criminal equivalente, emanado de juez competente».</w:t>
      </w:r>
    </w:p>
    <w:p w14:paraId="5E5B2312" w14:textId="77777777" w:rsidR="00605BFD" w:rsidRPr="00F378E4" w:rsidRDefault="00605BFD" w:rsidP="00605BFD">
      <w:pPr>
        <w:spacing w:after="0" w:line="360" w:lineRule="auto"/>
        <w:ind w:firstLine="708"/>
        <w:jc w:val="both"/>
        <w:rPr>
          <w:rFonts w:ascii="Bookman Old Style" w:hAnsi="Bookman Old Style"/>
          <w:sz w:val="24"/>
          <w:szCs w:val="24"/>
        </w:rPr>
      </w:pPr>
    </w:p>
    <w:p w14:paraId="695D40AE" w14:textId="45DD804B" w:rsidR="00605BFD" w:rsidRPr="00F378E4" w:rsidRDefault="00B910D9" w:rsidP="00605BFD">
      <w:pPr>
        <w:spacing w:after="0" w:line="360" w:lineRule="auto"/>
        <w:ind w:firstLine="708"/>
        <w:jc w:val="both"/>
        <w:rPr>
          <w:rFonts w:ascii="Bookman Old Style" w:hAnsi="Bookman Old Style"/>
          <w:sz w:val="24"/>
          <w:szCs w:val="24"/>
        </w:rPr>
      </w:pPr>
      <w:r w:rsidRPr="00F378E4">
        <w:rPr>
          <w:rFonts w:ascii="Bookman Old Style" w:hAnsi="Bookman Old Style"/>
          <w:sz w:val="28"/>
          <w:szCs w:val="28"/>
        </w:rPr>
        <w:t xml:space="preserve">59. </w:t>
      </w:r>
      <w:r w:rsidR="00605BFD" w:rsidRPr="00F378E4">
        <w:rPr>
          <w:rFonts w:ascii="Bookman Old Style" w:hAnsi="Bookman Old Style"/>
          <w:sz w:val="28"/>
          <w:szCs w:val="28"/>
        </w:rPr>
        <w:t xml:space="preserve">Además, señala el inciso 2º del mismo artículo, que tal pieza procesal deberá contener </w:t>
      </w:r>
      <w:r w:rsidR="00605BFD" w:rsidRPr="00F378E4">
        <w:rPr>
          <w:rFonts w:ascii="Bookman Old Style" w:hAnsi="Bookman Old Style"/>
          <w:i/>
          <w:iCs/>
          <w:sz w:val="24"/>
          <w:szCs w:val="24"/>
        </w:rPr>
        <w:t>«(…) la indicación precisa del hecho incriminado, el lugar y la fecha en que se cometió el mismo, e ir acompañados de copia de los textos de las leyes aplicables al caso y de los referentes a la prescripción de la acción o de la pena, como también de los datos o antecedentes necesarios para comprobar la identidad del individuo reclamado».</w:t>
      </w:r>
    </w:p>
    <w:p w14:paraId="190F53D8" w14:textId="77777777" w:rsidR="003541E9" w:rsidRPr="00F378E4" w:rsidRDefault="003541E9" w:rsidP="00605BFD">
      <w:pPr>
        <w:spacing w:after="0" w:line="360" w:lineRule="auto"/>
        <w:ind w:firstLine="708"/>
        <w:jc w:val="both"/>
        <w:rPr>
          <w:rFonts w:ascii="Bookman Old Style" w:hAnsi="Bookman Old Style"/>
          <w:sz w:val="28"/>
          <w:szCs w:val="28"/>
        </w:rPr>
      </w:pPr>
    </w:p>
    <w:p w14:paraId="14E6F347" w14:textId="0460319D" w:rsidR="003541E9"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60. </w:t>
      </w:r>
      <w:r w:rsidR="003541E9" w:rsidRPr="00F378E4">
        <w:rPr>
          <w:rFonts w:ascii="Bookman Old Style" w:hAnsi="Bookman Old Style"/>
          <w:sz w:val="28"/>
          <w:szCs w:val="28"/>
        </w:rPr>
        <w:t>En el caso, se observa que el Estado requirente allegó la reproducción de la</w:t>
      </w:r>
      <w:r w:rsidR="003541E9" w:rsidRPr="00F378E4">
        <w:rPr>
          <w:rFonts w:ascii="Bookman Old Style" w:hAnsi="Bookman Old Style"/>
          <w:b/>
          <w:bCs/>
          <w:sz w:val="28"/>
          <w:szCs w:val="28"/>
        </w:rPr>
        <w:t xml:space="preserve"> </w:t>
      </w:r>
      <w:r w:rsidR="003541E9" w:rsidRPr="00F378E4">
        <w:rPr>
          <w:rFonts w:ascii="Bookman Old Style" w:hAnsi="Bookman Old Style"/>
          <w:sz w:val="28"/>
          <w:szCs w:val="28"/>
        </w:rPr>
        <w:t xml:space="preserve">orden de detención preventiva </w:t>
      </w:r>
      <w:proofErr w:type="spellStart"/>
      <w:r w:rsidR="003541E9" w:rsidRPr="00F378E4">
        <w:rPr>
          <w:rFonts w:ascii="Bookman Old Style" w:hAnsi="Bookman Old Style"/>
          <w:sz w:val="28"/>
          <w:szCs w:val="28"/>
        </w:rPr>
        <w:t>n.°</w:t>
      </w:r>
      <w:proofErr w:type="spellEnd"/>
      <w:r w:rsidR="003541E9" w:rsidRPr="00F378E4">
        <w:rPr>
          <w:rFonts w:ascii="Bookman Old Style" w:hAnsi="Bookman Old Style"/>
          <w:sz w:val="28"/>
          <w:szCs w:val="28"/>
        </w:rPr>
        <w:t xml:space="preserve"> </w:t>
      </w:r>
      <w:r w:rsidR="003541E9" w:rsidRPr="00F378E4">
        <w:rPr>
          <w:rFonts w:ascii="Bookman Old Style" w:hAnsi="Bookman Old Style"/>
          <w:sz w:val="28"/>
          <w:szCs w:val="28"/>
          <w:lang w:val="es-CO"/>
        </w:rPr>
        <w:t xml:space="preserve">1000403-49.2021.4.01.3201.01.0001-09 </w:t>
      </w:r>
      <w:r w:rsidR="003541E9" w:rsidRPr="00F378E4">
        <w:rPr>
          <w:rFonts w:ascii="Bookman Old Style" w:hAnsi="Bookman Old Style"/>
          <w:sz w:val="28"/>
          <w:szCs w:val="28"/>
        </w:rPr>
        <w:t xml:space="preserve">emanada </w:t>
      </w:r>
      <w:r w:rsidR="003541E9" w:rsidRPr="00F378E4">
        <w:rPr>
          <w:rFonts w:ascii="Bookman Old Style" w:hAnsi="Bookman Old Style" w:cs="Segoe UI"/>
          <w:spacing w:val="2"/>
          <w:sz w:val="28"/>
          <w:szCs w:val="28"/>
          <w:lang w:eastAsia="es-CO"/>
        </w:rPr>
        <w:t>el 11 de junio de 2025</w:t>
      </w:r>
      <w:r w:rsidR="003541E9" w:rsidRPr="00F378E4">
        <w:rPr>
          <w:rFonts w:ascii="Bookman Old Style" w:hAnsi="Bookman Old Style"/>
          <w:sz w:val="28"/>
          <w:szCs w:val="28"/>
        </w:rPr>
        <w:t xml:space="preserve">, por el Tribunal Regional Federal de la 1ª Región, </w:t>
      </w:r>
      <w:r w:rsidR="003541E9" w:rsidRPr="00F378E4">
        <w:rPr>
          <w:rFonts w:ascii="Bookman Old Style" w:hAnsi="Bookman Old Style"/>
          <w:sz w:val="28"/>
          <w:szCs w:val="28"/>
          <w:lang w:val="es-CO"/>
        </w:rPr>
        <w:t>Juzgado Único de Tabatinga-AM</w:t>
      </w:r>
      <w:r w:rsidR="003541E9" w:rsidRPr="00F378E4">
        <w:rPr>
          <w:rFonts w:ascii="Bookman Old Style" w:hAnsi="Bookman Old Style"/>
          <w:sz w:val="28"/>
          <w:szCs w:val="28"/>
        </w:rPr>
        <w:t xml:space="preserve">, en contra del requerido. Igualmente, del auto emitido el 15 de mayo de 2025, por el </w:t>
      </w:r>
      <w:r w:rsidR="003541E9" w:rsidRPr="00F378E4">
        <w:rPr>
          <w:rFonts w:ascii="Bookman Old Style" w:hAnsi="Bookman Old Style"/>
          <w:sz w:val="28"/>
          <w:szCs w:val="28"/>
          <w:lang w:val="es-CO"/>
        </w:rPr>
        <w:t xml:space="preserve">Juzgado Federal Civil y Criminal de la SSJ de </w:t>
      </w:r>
      <w:r w:rsidR="003541E9" w:rsidRPr="00F378E4">
        <w:rPr>
          <w:rFonts w:ascii="Bookman Old Style" w:hAnsi="Bookman Old Style"/>
          <w:sz w:val="28"/>
          <w:szCs w:val="28"/>
          <w:lang w:val="es-CO"/>
        </w:rPr>
        <w:lastRenderedPageBreak/>
        <w:t>Tabatinga-AM</w:t>
      </w:r>
      <w:r w:rsidR="003541E9" w:rsidRPr="00F378E4">
        <w:rPr>
          <w:rFonts w:ascii="Bookman Old Style" w:hAnsi="Bookman Old Style"/>
          <w:sz w:val="28"/>
          <w:szCs w:val="28"/>
        </w:rPr>
        <w:t>, mediante el cual se dispuso la</w:t>
      </w:r>
      <w:r w:rsidR="003541E9" w:rsidRPr="00F378E4">
        <w:rPr>
          <w:rFonts w:ascii="Bookman Old Style" w:hAnsi="Bookman Old Style"/>
          <w:i/>
          <w:iCs/>
          <w:sz w:val="28"/>
          <w:szCs w:val="28"/>
        </w:rPr>
        <w:t xml:space="preserve"> prisión preventiva</w:t>
      </w:r>
      <w:r w:rsidR="003541E9" w:rsidRPr="00F378E4">
        <w:rPr>
          <w:rFonts w:ascii="Bookman Old Style" w:hAnsi="Bookman Old Style"/>
          <w:sz w:val="28"/>
          <w:szCs w:val="28"/>
        </w:rPr>
        <w:t xml:space="preserve"> de </w:t>
      </w:r>
      <w:proofErr w:type="spellStart"/>
      <w:r w:rsidR="003541E9" w:rsidRPr="00F378E4">
        <w:rPr>
          <w:rFonts w:ascii="Bookman Old Style" w:hAnsi="Bookman Old Style"/>
          <w:b/>
          <w:spacing w:val="-3"/>
          <w:sz w:val="28"/>
          <w:szCs w:val="28"/>
          <w:lang w:eastAsia="x-none"/>
        </w:rPr>
        <w:t>Taisson</w:t>
      </w:r>
      <w:proofErr w:type="spellEnd"/>
      <w:r w:rsidR="003541E9" w:rsidRPr="00F378E4">
        <w:rPr>
          <w:rFonts w:ascii="Bookman Old Style" w:hAnsi="Bookman Old Style"/>
          <w:b/>
          <w:spacing w:val="-3"/>
          <w:sz w:val="28"/>
          <w:szCs w:val="28"/>
          <w:lang w:eastAsia="x-none"/>
        </w:rPr>
        <w:t xml:space="preserve"> Daniel Carrillo Márquez </w:t>
      </w:r>
      <w:r w:rsidR="003541E9" w:rsidRPr="00F378E4">
        <w:rPr>
          <w:rFonts w:ascii="Bookman Old Style" w:hAnsi="Bookman Old Style"/>
          <w:sz w:val="28"/>
          <w:szCs w:val="28"/>
        </w:rPr>
        <w:t xml:space="preserve">al interior de la causa </w:t>
      </w:r>
      <w:proofErr w:type="spellStart"/>
      <w:r w:rsidR="003541E9" w:rsidRPr="00F378E4">
        <w:rPr>
          <w:rFonts w:ascii="Bookman Old Style" w:hAnsi="Bookman Old Style"/>
          <w:sz w:val="28"/>
          <w:szCs w:val="28"/>
        </w:rPr>
        <w:t>n.°</w:t>
      </w:r>
      <w:proofErr w:type="spellEnd"/>
      <w:r w:rsidR="003541E9" w:rsidRPr="00F378E4">
        <w:rPr>
          <w:rFonts w:ascii="Bookman Old Style" w:hAnsi="Bookman Old Style"/>
          <w:sz w:val="28"/>
          <w:szCs w:val="28"/>
        </w:rPr>
        <w:t xml:space="preserve"> </w:t>
      </w:r>
      <w:r w:rsidR="003541E9" w:rsidRPr="00F378E4">
        <w:rPr>
          <w:rFonts w:ascii="Bookman Old Style" w:hAnsi="Bookman Old Style"/>
          <w:sz w:val="28"/>
          <w:szCs w:val="28"/>
          <w:lang w:val="es-CO"/>
        </w:rPr>
        <w:t>1000403-49.2021.4.01.3201,</w:t>
      </w:r>
      <w:r w:rsidR="003541E9" w:rsidRPr="00F378E4">
        <w:rPr>
          <w:rFonts w:ascii="Bookman Old Style" w:hAnsi="Bookman Old Style"/>
          <w:bCs/>
          <w:sz w:val="28"/>
          <w:szCs w:val="28"/>
        </w:rPr>
        <w:t xml:space="preserve"> por la presunta comisión del</w:t>
      </w:r>
      <w:r w:rsidR="003541E9" w:rsidRPr="00F378E4">
        <w:rPr>
          <w:rFonts w:ascii="Bookman Old Style" w:hAnsi="Bookman Old Style"/>
          <w:sz w:val="28"/>
          <w:szCs w:val="28"/>
        </w:rPr>
        <w:t xml:space="preserve"> delito de </w:t>
      </w:r>
      <w:r w:rsidR="003541E9" w:rsidRPr="00F378E4">
        <w:rPr>
          <w:rFonts w:ascii="Bookman Old Style" w:hAnsi="Bookman Old Style"/>
          <w:i/>
          <w:iCs/>
          <w:sz w:val="28"/>
          <w:szCs w:val="28"/>
        </w:rPr>
        <w:t>tráfico internacional de drogas</w:t>
      </w:r>
      <w:r w:rsidR="003541E9" w:rsidRPr="00F378E4">
        <w:rPr>
          <w:rFonts w:ascii="Bookman Old Style" w:hAnsi="Bookman Old Style"/>
          <w:sz w:val="28"/>
          <w:szCs w:val="28"/>
        </w:rPr>
        <w:t xml:space="preserve"> contemplados en los artículos 33 y 40 de la Ley 11.343/06</w:t>
      </w:r>
    </w:p>
    <w:p w14:paraId="70A3F9F6" w14:textId="77777777" w:rsidR="003541E9" w:rsidRPr="00F378E4" w:rsidRDefault="003541E9" w:rsidP="00605BFD">
      <w:pPr>
        <w:spacing w:after="0" w:line="360" w:lineRule="auto"/>
        <w:ind w:firstLine="708"/>
        <w:jc w:val="both"/>
        <w:rPr>
          <w:rFonts w:ascii="Bookman Old Style" w:hAnsi="Bookman Old Style"/>
          <w:sz w:val="28"/>
          <w:szCs w:val="28"/>
        </w:rPr>
      </w:pPr>
    </w:p>
    <w:p w14:paraId="13452CF9" w14:textId="39A5CD2D" w:rsidR="00605BFD"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61. </w:t>
      </w:r>
      <w:r w:rsidR="003541E9" w:rsidRPr="00F378E4">
        <w:rPr>
          <w:rFonts w:ascii="Bookman Old Style" w:hAnsi="Bookman Old Style"/>
          <w:sz w:val="28"/>
          <w:szCs w:val="28"/>
        </w:rPr>
        <w:t xml:space="preserve">Dichos documentos </w:t>
      </w:r>
      <w:r w:rsidR="00605BFD" w:rsidRPr="00F378E4">
        <w:rPr>
          <w:rFonts w:ascii="Bookman Old Style" w:hAnsi="Bookman Old Style"/>
          <w:sz w:val="28"/>
          <w:szCs w:val="28"/>
        </w:rPr>
        <w:t>contiene</w:t>
      </w:r>
      <w:r w:rsidR="003541E9" w:rsidRPr="00F378E4">
        <w:rPr>
          <w:rFonts w:ascii="Bookman Old Style" w:hAnsi="Bookman Old Style"/>
          <w:sz w:val="28"/>
          <w:szCs w:val="28"/>
        </w:rPr>
        <w:t>n</w:t>
      </w:r>
      <w:r w:rsidR="00605BFD" w:rsidRPr="00F378E4">
        <w:rPr>
          <w:rFonts w:ascii="Bookman Old Style" w:hAnsi="Bookman Old Style"/>
          <w:sz w:val="28"/>
          <w:szCs w:val="28"/>
        </w:rPr>
        <w:t xml:space="preserve"> una narración de las circunstancias fácticas por las que </w:t>
      </w:r>
      <w:r w:rsidR="003541E9" w:rsidRPr="00F378E4">
        <w:rPr>
          <w:rFonts w:ascii="Bookman Old Style" w:hAnsi="Bookman Old Style"/>
          <w:sz w:val="28"/>
          <w:szCs w:val="28"/>
        </w:rPr>
        <w:t>el</w:t>
      </w:r>
      <w:r w:rsidR="00605BFD" w:rsidRPr="00F378E4">
        <w:rPr>
          <w:rFonts w:ascii="Bookman Old Style" w:hAnsi="Bookman Old Style"/>
          <w:sz w:val="28"/>
          <w:szCs w:val="28"/>
        </w:rPr>
        <w:t xml:space="preserve"> mencionad</w:t>
      </w:r>
      <w:r w:rsidR="003541E9" w:rsidRPr="00F378E4">
        <w:rPr>
          <w:rFonts w:ascii="Bookman Old Style" w:hAnsi="Bookman Old Style"/>
          <w:sz w:val="28"/>
          <w:szCs w:val="28"/>
        </w:rPr>
        <w:t>o</w:t>
      </w:r>
      <w:r w:rsidR="00605BFD" w:rsidRPr="00F378E4">
        <w:rPr>
          <w:rFonts w:ascii="Bookman Old Style" w:hAnsi="Bookman Old Style"/>
          <w:sz w:val="28"/>
          <w:szCs w:val="28"/>
        </w:rPr>
        <w:t xml:space="preserve"> es reclamad</w:t>
      </w:r>
      <w:r w:rsidR="003541E9" w:rsidRPr="00F378E4">
        <w:rPr>
          <w:rFonts w:ascii="Bookman Old Style" w:hAnsi="Bookman Old Style"/>
          <w:sz w:val="28"/>
          <w:szCs w:val="28"/>
        </w:rPr>
        <w:t>o;</w:t>
      </w:r>
      <w:r w:rsidR="00605BFD" w:rsidRPr="00F378E4">
        <w:rPr>
          <w:rFonts w:ascii="Bookman Old Style" w:hAnsi="Bookman Old Style"/>
          <w:sz w:val="28"/>
          <w:szCs w:val="28"/>
        </w:rPr>
        <w:t xml:space="preserve"> hechos a los que se refirió la Corte cuando resolvió lo relacionado con la condición de la doble incriminación.</w:t>
      </w:r>
    </w:p>
    <w:p w14:paraId="5FDB0D32" w14:textId="743C7F2D" w:rsidR="00605BFD" w:rsidRPr="00F378E4" w:rsidRDefault="003541E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 </w:t>
      </w:r>
    </w:p>
    <w:p w14:paraId="71960E9A" w14:textId="543A4A59" w:rsidR="00605BFD"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62. </w:t>
      </w:r>
      <w:r w:rsidR="00605BFD" w:rsidRPr="00F378E4">
        <w:rPr>
          <w:rFonts w:ascii="Bookman Old Style" w:hAnsi="Bookman Old Style"/>
          <w:sz w:val="28"/>
          <w:szCs w:val="28"/>
        </w:rPr>
        <w:t xml:space="preserve">Se allegó, además, por conducto de la Embajada del país requirente las leyes aplicables al caso y copia de la normatividad que regula la extinción de la acción penal y de la pena. También se aportó la información necesaria para verificar la plena identidad </w:t>
      </w:r>
      <w:r w:rsidR="003541E9" w:rsidRPr="00F378E4">
        <w:rPr>
          <w:rFonts w:ascii="Bookman Old Style" w:hAnsi="Bookman Old Style"/>
          <w:sz w:val="28"/>
          <w:szCs w:val="28"/>
        </w:rPr>
        <w:t>del</w:t>
      </w:r>
      <w:r w:rsidR="00605BFD" w:rsidRPr="00F378E4">
        <w:rPr>
          <w:rFonts w:ascii="Bookman Old Style" w:hAnsi="Bookman Old Style"/>
          <w:sz w:val="28"/>
          <w:szCs w:val="28"/>
        </w:rPr>
        <w:t xml:space="preserve"> solicitad</w:t>
      </w:r>
      <w:r w:rsidR="003541E9" w:rsidRPr="00F378E4">
        <w:rPr>
          <w:rFonts w:ascii="Bookman Old Style" w:hAnsi="Bookman Old Style"/>
          <w:sz w:val="28"/>
          <w:szCs w:val="28"/>
        </w:rPr>
        <w:t>o</w:t>
      </w:r>
      <w:r w:rsidR="00605BFD" w:rsidRPr="00F378E4">
        <w:rPr>
          <w:rFonts w:ascii="Bookman Old Style" w:hAnsi="Bookman Old Style"/>
          <w:sz w:val="28"/>
          <w:szCs w:val="28"/>
        </w:rPr>
        <w:t>, misma que ya la Sala verificó en precedencia.</w:t>
      </w:r>
    </w:p>
    <w:p w14:paraId="24BB292D" w14:textId="77777777" w:rsidR="00605BFD" w:rsidRPr="00F378E4" w:rsidRDefault="00605BFD" w:rsidP="00605BFD">
      <w:pPr>
        <w:spacing w:after="0" w:line="360" w:lineRule="auto"/>
        <w:ind w:firstLine="708"/>
        <w:jc w:val="both"/>
        <w:rPr>
          <w:rFonts w:ascii="Bookman Old Style" w:hAnsi="Bookman Old Style"/>
          <w:sz w:val="28"/>
          <w:szCs w:val="28"/>
        </w:rPr>
      </w:pPr>
    </w:p>
    <w:p w14:paraId="3B27674F" w14:textId="1DD9A655" w:rsidR="00605BFD"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63. </w:t>
      </w:r>
      <w:r w:rsidR="00605BFD" w:rsidRPr="00F378E4">
        <w:rPr>
          <w:rFonts w:ascii="Bookman Old Style" w:hAnsi="Bookman Old Style"/>
          <w:sz w:val="28"/>
          <w:szCs w:val="28"/>
        </w:rPr>
        <w:t>Lo anterior, permite establecer que el mandato de prisión dictado por la autoridad judicial de la República Federativa de Brasil cumple los requisitos formales y sustanciales exigidos en el Tratado aplicable, por lo que se verifica reunido este condicionamiento.</w:t>
      </w:r>
    </w:p>
    <w:p w14:paraId="71B311DF" w14:textId="77777777" w:rsidR="00605BFD" w:rsidRPr="00F378E4" w:rsidRDefault="00605BFD" w:rsidP="00605BFD">
      <w:pPr>
        <w:spacing w:after="0" w:line="360" w:lineRule="auto"/>
        <w:ind w:firstLine="708"/>
        <w:jc w:val="both"/>
        <w:rPr>
          <w:rFonts w:ascii="Bookman Old Style" w:hAnsi="Bookman Old Style"/>
          <w:sz w:val="28"/>
          <w:szCs w:val="28"/>
        </w:rPr>
      </w:pPr>
    </w:p>
    <w:p w14:paraId="7DC17F7C" w14:textId="075605CC" w:rsidR="00605BFD" w:rsidRPr="00F378E4" w:rsidRDefault="00605BFD" w:rsidP="00605BFD">
      <w:pPr>
        <w:spacing w:after="0" w:line="360" w:lineRule="auto"/>
        <w:ind w:firstLine="708"/>
        <w:jc w:val="both"/>
        <w:rPr>
          <w:rFonts w:ascii="Bookman Old Style" w:hAnsi="Bookman Old Style"/>
          <w:sz w:val="28"/>
          <w:szCs w:val="28"/>
        </w:rPr>
      </w:pPr>
      <w:r w:rsidRPr="00F378E4">
        <w:rPr>
          <w:rFonts w:ascii="Bookman Old Style" w:hAnsi="Bookman Old Style"/>
          <w:b/>
          <w:bCs/>
          <w:sz w:val="28"/>
          <w:szCs w:val="28"/>
        </w:rPr>
        <w:t>4.</w:t>
      </w:r>
      <w:r w:rsidR="00B910D9" w:rsidRPr="00F378E4">
        <w:rPr>
          <w:rFonts w:ascii="Bookman Old Style" w:hAnsi="Bookman Old Style"/>
          <w:b/>
          <w:bCs/>
          <w:sz w:val="28"/>
          <w:szCs w:val="28"/>
        </w:rPr>
        <w:t>4.6</w:t>
      </w:r>
      <w:r w:rsidRPr="00F378E4">
        <w:rPr>
          <w:rFonts w:ascii="Bookman Old Style" w:hAnsi="Bookman Old Style"/>
          <w:b/>
          <w:bCs/>
          <w:sz w:val="28"/>
          <w:szCs w:val="28"/>
        </w:rPr>
        <w:t>. Circunstancias que inhiben la procedencia de la solicitud de extradición</w:t>
      </w:r>
    </w:p>
    <w:p w14:paraId="0344B269" w14:textId="77777777" w:rsidR="00605BFD" w:rsidRPr="00F378E4" w:rsidRDefault="00605BFD" w:rsidP="00F378E4">
      <w:pPr>
        <w:spacing w:after="0"/>
        <w:ind w:firstLine="708"/>
        <w:jc w:val="both"/>
        <w:rPr>
          <w:rFonts w:ascii="Bookman Old Style" w:hAnsi="Bookman Old Style"/>
          <w:sz w:val="28"/>
          <w:szCs w:val="28"/>
        </w:rPr>
      </w:pPr>
    </w:p>
    <w:p w14:paraId="7D7D0B15" w14:textId="689CC6A6" w:rsidR="00605BFD"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64. </w:t>
      </w:r>
      <w:r w:rsidR="00605BFD" w:rsidRPr="00F378E4">
        <w:rPr>
          <w:rFonts w:ascii="Bookman Old Style" w:hAnsi="Bookman Old Style"/>
          <w:sz w:val="28"/>
          <w:szCs w:val="28"/>
        </w:rPr>
        <w:t>El artículo III del Tratado establece que la extradición no se concederá:</w:t>
      </w:r>
    </w:p>
    <w:p w14:paraId="603CE600" w14:textId="77777777" w:rsidR="00605BFD" w:rsidRPr="00F378E4" w:rsidRDefault="00605BFD" w:rsidP="00605BFD">
      <w:pPr>
        <w:autoSpaceDE w:val="0"/>
        <w:autoSpaceDN w:val="0"/>
        <w:adjustRightInd w:val="0"/>
        <w:spacing w:after="0" w:line="240" w:lineRule="auto"/>
        <w:ind w:left="709" w:right="51"/>
        <w:jc w:val="both"/>
        <w:rPr>
          <w:rFonts w:ascii="Bookman Old Style" w:eastAsiaTheme="minorHAnsi" w:hAnsi="Bookman Old Style" w:cs="Bookman Old Style"/>
          <w:i/>
          <w:iCs/>
          <w:color w:val="000000"/>
          <w:sz w:val="24"/>
          <w:szCs w:val="24"/>
          <w:lang w:val="es-CO"/>
        </w:rPr>
      </w:pPr>
      <w:r w:rsidRPr="00F378E4">
        <w:rPr>
          <w:rFonts w:ascii="Bookman Old Style" w:eastAsiaTheme="minorHAnsi" w:hAnsi="Bookman Old Style" w:cs="Bookman Old Style"/>
          <w:i/>
          <w:iCs/>
          <w:color w:val="000000"/>
          <w:sz w:val="24"/>
          <w:szCs w:val="24"/>
          <w:lang w:val="es-CO"/>
        </w:rPr>
        <w:lastRenderedPageBreak/>
        <w:t xml:space="preserve">«a) Cuando el Estado requerido fuere competente, según sus leyes, para juzgar el delito, </w:t>
      </w:r>
    </w:p>
    <w:p w14:paraId="1B50848A" w14:textId="77777777" w:rsidR="00605BFD" w:rsidRPr="00F378E4" w:rsidRDefault="00605BFD" w:rsidP="00605BFD">
      <w:pPr>
        <w:autoSpaceDE w:val="0"/>
        <w:autoSpaceDN w:val="0"/>
        <w:adjustRightInd w:val="0"/>
        <w:spacing w:after="0" w:line="240" w:lineRule="auto"/>
        <w:ind w:left="709" w:right="51"/>
        <w:jc w:val="both"/>
        <w:rPr>
          <w:rFonts w:ascii="Bookman Old Style" w:eastAsiaTheme="minorHAnsi" w:hAnsi="Bookman Old Style" w:cs="Bookman Old Style"/>
          <w:color w:val="000000"/>
          <w:sz w:val="24"/>
          <w:szCs w:val="24"/>
          <w:lang w:val="es-CO"/>
        </w:rPr>
      </w:pPr>
    </w:p>
    <w:p w14:paraId="7AF9633E" w14:textId="77777777" w:rsidR="00605BFD" w:rsidRPr="00F378E4" w:rsidRDefault="00605BFD" w:rsidP="00605BFD">
      <w:pPr>
        <w:autoSpaceDE w:val="0"/>
        <w:autoSpaceDN w:val="0"/>
        <w:adjustRightInd w:val="0"/>
        <w:spacing w:after="0" w:line="240" w:lineRule="auto"/>
        <w:ind w:left="709" w:right="51"/>
        <w:jc w:val="both"/>
        <w:rPr>
          <w:rFonts w:ascii="Bookman Old Style" w:eastAsiaTheme="minorHAnsi" w:hAnsi="Bookman Old Style" w:cs="Bookman Old Style"/>
          <w:i/>
          <w:iCs/>
          <w:color w:val="000000"/>
          <w:sz w:val="24"/>
          <w:szCs w:val="24"/>
          <w:lang w:val="es-CO"/>
        </w:rPr>
      </w:pPr>
      <w:r w:rsidRPr="00F378E4">
        <w:rPr>
          <w:rFonts w:ascii="Bookman Old Style" w:eastAsiaTheme="minorHAnsi" w:hAnsi="Bookman Old Style" w:cs="Bookman Old Style"/>
          <w:i/>
          <w:iCs/>
          <w:color w:val="000000"/>
          <w:sz w:val="24"/>
          <w:szCs w:val="24"/>
          <w:lang w:val="es-CO"/>
        </w:rPr>
        <w:t xml:space="preserve">b) Cuando, por el mismo hecho, el delincuente haya sido o esté siendo juzgado en el Estado requerido, </w:t>
      </w:r>
    </w:p>
    <w:p w14:paraId="4C613BCE" w14:textId="77777777" w:rsidR="00605BFD" w:rsidRPr="00F378E4" w:rsidRDefault="00605BFD" w:rsidP="00605BFD">
      <w:pPr>
        <w:autoSpaceDE w:val="0"/>
        <w:autoSpaceDN w:val="0"/>
        <w:adjustRightInd w:val="0"/>
        <w:spacing w:after="0" w:line="240" w:lineRule="auto"/>
        <w:ind w:left="709" w:right="51"/>
        <w:jc w:val="both"/>
        <w:rPr>
          <w:rFonts w:ascii="Bookman Old Style" w:eastAsiaTheme="minorHAnsi" w:hAnsi="Bookman Old Style" w:cs="Bookman Old Style"/>
          <w:color w:val="000000"/>
          <w:sz w:val="24"/>
          <w:szCs w:val="24"/>
          <w:lang w:val="es-CO"/>
        </w:rPr>
      </w:pPr>
    </w:p>
    <w:p w14:paraId="49403875" w14:textId="77777777" w:rsidR="00605BFD" w:rsidRPr="00F378E4" w:rsidRDefault="00605BFD" w:rsidP="00605BFD">
      <w:pPr>
        <w:autoSpaceDE w:val="0"/>
        <w:autoSpaceDN w:val="0"/>
        <w:adjustRightInd w:val="0"/>
        <w:spacing w:after="0" w:line="240" w:lineRule="auto"/>
        <w:ind w:left="709" w:right="51"/>
        <w:jc w:val="both"/>
        <w:rPr>
          <w:rFonts w:ascii="Bookman Old Style" w:eastAsiaTheme="minorHAnsi" w:hAnsi="Bookman Old Style" w:cs="Bookman Old Style"/>
          <w:i/>
          <w:iCs/>
          <w:color w:val="000000"/>
          <w:sz w:val="24"/>
          <w:szCs w:val="24"/>
          <w:lang w:val="es-CO"/>
        </w:rPr>
      </w:pPr>
      <w:r w:rsidRPr="00F378E4">
        <w:rPr>
          <w:rFonts w:ascii="Bookman Old Style" w:eastAsiaTheme="minorHAnsi" w:hAnsi="Bookman Old Style" w:cs="Bookman Old Style"/>
          <w:i/>
          <w:iCs/>
          <w:color w:val="000000"/>
          <w:sz w:val="24"/>
          <w:szCs w:val="24"/>
          <w:lang w:val="es-CO"/>
        </w:rPr>
        <w:t xml:space="preserve">c) Cuando la acción o la pena hubieren prescrito, según las leyes del Estado requirente o requerido, </w:t>
      </w:r>
    </w:p>
    <w:p w14:paraId="3FC2CC8D" w14:textId="77777777" w:rsidR="00605BFD" w:rsidRPr="00F378E4" w:rsidRDefault="00605BFD" w:rsidP="00605BFD">
      <w:pPr>
        <w:autoSpaceDE w:val="0"/>
        <w:autoSpaceDN w:val="0"/>
        <w:adjustRightInd w:val="0"/>
        <w:spacing w:after="0" w:line="240" w:lineRule="auto"/>
        <w:ind w:left="709" w:right="51"/>
        <w:jc w:val="both"/>
        <w:rPr>
          <w:rFonts w:ascii="Bookman Old Style" w:eastAsiaTheme="minorHAnsi" w:hAnsi="Bookman Old Style" w:cs="Bookman Old Style"/>
          <w:color w:val="000000"/>
          <w:sz w:val="24"/>
          <w:szCs w:val="24"/>
          <w:lang w:val="es-CO"/>
        </w:rPr>
      </w:pPr>
    </w:p>
    <w:p w14:paraId="2F2E1437" w14:textId="77777777" w:rsidR="00605BFD" w:rsidRPr="00F378E4" w:rsidRDefault="00605BFD" w:rsidP="00605BFD">
      <w:pPr>
        <w:autoSpaceDE w:val="0"/>
        <w:autoSpaceDN w:val="0"/>
        <w:adjustRightInd w:val="0"/>
        <w:spacing w:after="0" w:line="240" w:lineRule="auto"/>
        <w:ind w:left="709" w:right="51"/>
        <w:jc w:val="both"/>
        <w:rPr>
          <w:rFonts w:ascii="Bookman Old Style" w:eastAsiaTheme="minorHAnsi" w:hAnsi="Bookman Old Style" w:cs="Bookman Old Style"/>
          <w:i/>
          <w:iCs/>
          <w:color w:val="000000"/>
          <w:sz w:val="24"/>
          <w:szCs w:val="24"/>
          <w:lang w:val="es-CO"/>
        </w:rPr>
      </w:pPr>
      <w:r w:rsidRPr="00F378E4">
        <w:rPr>
          <w:rFonts w:ascii="Bookman Old Style" w:eastAsiaTheme="minorHAnsi" w:hAnsi="Bookman Old Style" w:cs="Bookman Old Style"/>
          <w:i/>
          <w:iCs/>
          <w:color w:val="000000"/>
          <w:sz w:val="24"/>
          <w:szCs w:val="24"/>
          <w:lang w:val="es-CO"/>
        </w:rPr>
        <w:t xml:space="preserve">d) Cuando la persona reclamada tuviere que comparecer en el Estado requirente, ante tribunal o juzgado de excepción, </w:t>
      </w:r>
    </w:p>
    <w:p w14:paraId="15CA5767" w14:textId="77777777" w:rsidR="00605BFD" w:rsidRPr="00F378E4" w:rsidRDefault="00605BFD" w:rsidP="00605BFD">
      <w:pPr>
        <w:autoSpaceDE w:val="0"/>
        <w:autoSpaceDN w:val="0"/>
        <w:adjustRightInd w:val="0"/>
        <w:spacing w:after="0" w:line="240" w:lineRule="auto"/>
        <w:ind w:left="709" w:right="51"/>
        <w:jc w:val="both"/>
        <w:rPr>
          <w:rFonts w:ascii="Bookman Old Style" w:eastAsiaTheme="minorHAnsi" w:hAnsi="Bookman Old Style" w:cs="Bookman Old Style"/>
          <w:color w:val="000000"/>
          <w:sz w:val="24"/>
          <w:szCs w:val="24"/>
          <w:lang w:val="es-CO"/>
        </w:rPr>
      </w:pPr>
    </w:p>
    <w:p w14:paraId="0E87C098" w14:textId="77777777" w:rsidR="00605BFD" w:rsidRPr="00F378E4" w:rsidRDefault="00605BFD" w:rsidP="00605BFD">
      <w:pPr>
        <w:spacing w:after="0" w:line="240" w:lineRule="auto"/>
        <w:ind w:left="709" w:right="51"/>
        <w:jc w:val="both"/>
        <w:rPr>
          <w:rFonts w:ascii="Bookman Old Style" w:hAnsi="Bookman Old Style"/>
          <w:sz w:val="24"/>
          <w:szCs w:val="24"/>
        </w:rPr>
      </w:pPr>
      <w:r w:rsidRPr="00F378E4">
        <w:rPr>
          <w:rFonts w:ascii="Bookman Old Style" w:eastAsiaTheme="minorHAnsi" w:hAnsi="Bookman Old Style" w:cs="Bookman Old Style"/>
          <w:i/>
          <w:iCs/>
          <w:color w:val="000000"/>
          <w:sz w:val="24"/>
          <w:szCs w:val="24"/>
          <w:lang w:val="es-CO"/>
        </w:rPr>
        <w:t>e) Cuando el delito fuere puramente militar o político, o de naturaleza religiosa, o dijere relación a manifestaciones del pensamiento en esos asuntos».</w:t>
      </w:r>
    </w:p>
    <w:p w14:paraId="08F44736" w14:textId="77777777" w:rsidR="00605BFD" w:rsidRPr="00F378E4" w:rsidRDefault="00605BFD" w:rsidP="00605BFD">
      <w:pPr>
        <w:spacing w:after="0" w:line="480" w:lineRule="auto"/>
        <w:ind w:left="709" w:right="51" w:firstLine="708"/>
        <w:jc w:val="both"/>
        <w:rPr>
          <w:rFonts w:ascii="Bookman Old Style" w:hAnsi="Bookman Old Style"/>
          <w:sz w:val="28"/>
          <w:szCs w:val="28"/>
        </w:rPr>
      </w:pPr>
    </w:p>
    <w:p w14:paraId="1E5C9ABE" w14:textId="453157FE" w:rsidR="00605BFD"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65. </w:t>
      </w:r>
      <w:r w:rsidR="00605BFD" w:rsidRPr="00F378E4">
        <w:rPr>
          <w:rFonts w:ascii="Bookman Old Style" w:hAnsi="Bookman Old Style"/>
          <w:sz w:val="28"/>
          <w:szCs w:val="28"/>
        </w:rPr>
        <w:t>De acuerdo con la información aportada por el Gobierno de la República Federativa del Brasil, los hechos por los cuales es requerid</w:t>
      </w:r>
      <w:r w:rsidR="0093203B" w:rsidRPr="00F378E4">
        <w:rPr>
          <w:rFonts w:ascii="Bookman Old Style" w:hAnsi="Bookman Old Style"/>
          <w:sz w:val="28"/>
          <w:szCs w:val="28"/>
        </w:rPr>
        <w:t>o</w:t>
      </w:r>
      <w:r w:rsidR="00605BFD" w:rsidRPr="00F378E4">
        <w:rPr>
          <w:rFonts w:ascii="Bookman Old Style" w:hAnsi="Bookman Old Style"/>
          <w:sz w:val="28"/>
          <w:szCs w:val="28"/>
        </w:rPr>
        <w:t xml:space="preserve"> en extradición </w:t>
      </w:r>
      <w:proofErr w:type="spellStart"/>
      <w:r w:rsidR="0093203B" w:rsidRPr="00F378E4">
        <w:rPr>
          <w:rFonts w:ascii="Bookman Old Style" w:hAnsi="Bookman Old Style"/>
          <w:b/>
          <w:spacing w:val="-3"/>
          <w:sz w:val="28"/>
          <w:szCs w:val="28"/>
          <w:lang w:eastAsia="x-none"/>
        </w:rPr>
        <w:t>Taisson</w:t>
      </w:r>
      <w:proofErr w:type="spellEnd"/>
      <w:r w:rsidR="0093203B" w:rsidRPr="00F378E4">
        <w:rPr>
          <w:rFonts w:ascii="Bookman Old Style" w:hAnsi="Bookman Old Style"/>
          <w:b/>
          <w:spacing w:val="-3"/>
          <w:sz w:val="28"/>
          <w:szCs w:val="28"/>
          <w:lang w:eastAsia="x-none"/>
        </w:rPr>
        <w:t xml:space="preserve"> Daniel Carrillo Márquez</w:t>
      </w:r>
      <w:r w:rsidR="00605BFD" w:rsidRPr="00F378E4">
        <w:rPr>
          <w:rFonts w:ascii="Bookman Old Style" w:hAnsi="Bookman Old Style"/>
          <w:sz w:val="28"/>
          <w:szCs w:val="28"/>
        </w:rPr>
        <w:t xml:space="preserve"> tuvieron ocurrencia en </w:t>
      </w:r>
      <w:r w:rsidR="0093203B" w:rsidRPr="00F378E4">
        <w:rPr>
          <w:rFonts w:ascii="Bookman Old Style" w:hAnsi="Bookman Old Style"/>
          <w:sz w:val="28"/>
          <w:szCs w:val="28"/>
        </w:rPr>
        <w:t>Tabatinga, es decir, en territorio de la Nación reclamante</w:t>
      </w:r>
      <w:r w:rsidR="00605BFD" w:rsidRPr="00F378E4">
        <w:rPr>
          <w:rFonts w:ascii="Bookman Old Style" w:hAnsi="Bookman Old Style"/>
          <w:sz w:val="28"/>
          <w:szCs w:val="28"/>
        </w:rPr>
        <w:t xml:space="preserve">. </w:t>
      </w:r>
      <w:r w:rsidR="0093203B" w:rsidRPr="00F378E4">
        <w:rPr>
          <w:rFonts w:ascii="Bookman Old Style" w:hAnsi="Bookman Old Style"/>
          <w:sz w:val="28"/>
          <w:szCs w:val="28"/>
        </w:rPr>
        <w:t>Por tanto, Colombia carece de competencia territorial para juzgar el delito por los que se pidió la extradición del reclamado</w:t>
      </w:r>
      <w:r w:rsidR="00605BFD" w:rsidRPr="00F378E4">
        <w:rPr>
          <w:rFonts w:ascii="Bookman Old Style" w:hAnsi="Bookman Old Style"/>
          <w:sz w:val="28"/>
          <w:szCs w:val="28"/>
        </w:rPr>
        <w:t>.</w:t>
      </w:r>
    </w:p>
    <w:p w14:paraId="61A9205F" w14:textId="77777777" w:rsidR="00605BFD" w:rsidRPr="00F378E4" w:rsidRDefault="00605BFD" w:rsidP="00605BFD">
      <w:pPr>
        <w:spacing w:after="0" w:line="360" w:lineRule="auto"/>
        <w:ind w:firstLine="708"/>
        <w:jc w:val="both"/>
        <w:rPr>
          <w:rFonts w:ascii="Bookman Old Style" w:hAnsi="Bookman Old Style"/>
          <w:sz w:val="28"/>
          <w:szCs w:val="28"/>
        </w:rPr>
      </w:pPr>
    </w:p>
    <w:p w14:paraId="304BC2F1" w14:textId="2AF62CF7" w:rsidR="00605BFD"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66. </w:t>
      </w:r>
      <w:r w:rsidR="00605BFD" w:rsidRPr="00F378E4">
        <w:rPr>
          <w:rFonts w:ascii="Bookman Old Style" w:hAnsi="Bookman Old Style"/>
          <w:sz w:val="28"/>
          <w:szCs w:val="28"/>
        </w:rPr>
        <w:t xml:space="preserve">En lo que atañe a la observancia del </w:t>
      </w:r>
      <w:r w:rsidR="00605BFD" w:rsidRPr="00F378E4">
        <w:rPr>
          <w:rFonts w:ascii="Bookman Old Style" w:hAnsi="Bookman Old Style"/>
          <w:i/>
          <w:iCs/>
          <w:sz w:val="28"/>
          <w:szCs w:val="28"/>
        </w:rPr>
        <w:t>non bis in ídem</w:t>
      </w:r>
      <w:r w:rsidR="00605BFD" w:rsidRPr="00F378E4">
        <w:rPr>
          <w:rFonts w:ascii="Bookman Old Style" w:hAnsi="Bookman Old Style"/>
          <w:sz w:val="28"/>
          <w:szCs w:val="28"/>
        </w:rPr>
        <w:t xml:space="preserve">, como se indicó en líneas atrás, la Sala dispuso oficiar a la Dirección de Investigación Criminal e INTERPOL y a la </w:t>
      </w:r>
      <w:proofErr w:type="gramStart"/>
      <w:r w:rsidR="00605BFD" w:rsidRPr="00F378E4">
        <w:rPr>
          <w:rFonts w:ascii="Bookman Old Style" w:hAnsi="Bookman Old Style"/>
          <w:sz w:val="28"/>
          <w:szCs w:val="28"/>
        </w:rPr>
        <w:t>Fiscalía General</w:t>
      </w:r>
      <w:proofErr w:type="gramEnd"/>
      <w:r w:rsidR="00605BFD" w:rsidRPr="00F378E4">
        <w:rPr>
          <w:rFonts w:ascii="Bookman Old Style" w:hAnsi="Bookman Old Style"/>
          <w:sz w:val="28"/>
          <w:szCs w:val="28"/>
        </w:rPr>
        <w:t xml:space="preserve"> de la Nación, para que consultara en sus bases de datos, e informaran si obraban registros de alguna investigación seguida contra </w:t>
      </w:r>
      <w:r w:rsidR="0093203B" w:rsidRPr="00F378E4">
        <w:rPr>
          <w:rFonts w:ascii="Bookman Old Style" w:hAnsi="Bookman Old Style"/>
          <w:b/>
          <w:spacing w:val="-3"/>
          <w:sz w:val="28"/>
          <w:szCs w:val="28"/>
          <w:lang w:eastAsia="x-none"/>
        </w:rPr>
        <w:t>Carrillo Márquez</w:t>
      </w:r>
      <w:r w:rsidR="00605BFD" w:rsidRPr="00F378E4">
        <w:rPr>
          <w:rFonts w:ascii="Bookman Old Style" w:hAnsi="Bookman Old Style"/>
          <w:sz w:val="28"/>
          <w:szCs w:val="28"/>
        </w:rPr>
        <w:t>, a lo cual dichas entidades informaron que, únicamente obra el registro del requerimiento por cuenta de la extradición que concita este pronunciamiento</w:t>
      </w:r>
      <w:r w:rsidR="00605BFD" w:rsidRPr="00F378E4">
        <w:rPr>
          <w:sz w:val="28"/>
          <w:szCs w:val="28"/>
        </w:rPr>
        <w:t>.</w:t>
      </w:r>
    </w:p>
    <w:p w14:paraId="658256A3" w14:textId="77777777" w:rsidR="00605BFD" w:rsidRPr="00F378E4" w:rsidRDefault="00605BFD" w:rsidP="00605BFD">
      <w:pPr>
        <w:spacing w:after="0" w:line="360" w:lineRule="auto"/>
        <w:ind w:firstLine="708"/>
        <w:jc w:val="both"/>
        <w:rPr>
          <w:rFonts w:ascii="Bookman Old Style" w:hAnsi="Bookman Old Style"/>
          <w:sz w:val="28"/>
          <w:szCs w:val="28"/>
        </w:rPr>
      </w:pPr>
    </w:p>
    <w:p w14:paraId="5442A92B" w14:textId="183C5EDD" w:rsidR="00605BFD"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67. </w:t>
      </w:r>
      <w:r w:rsidR="00605BFD" w:rsidRPr="00F378E4">
        <w:rPr>
          <w:rFonts w:ascii="Bookman Old Style" w:hAnsi="Bookman Old Style"/>
          <w:sz w:val="28"/>
          <w:szCs w:val="28"/>
        </w:rPr>
        <w:t xml:space="preserve">En ese orden, no se tiene información acerca de que </w:t>
      </w:r>
      <w:r w:rsidR="0093203B" w:rsidRPr="00F378E4">
        <w:rPr>
          <w:rFonts w:ascii="Bookman Old Style" w:hAnsi="Bookman Old Style"/>
          <w:sz w:val="28"/>
          <w:szCs w:val="28"/>
        </w:rPr>
        <w:t>el</w:t>
      </w:r>
      <w:r w:rsidR="00605BFD" w:rsidRPr="00F378E4">
        <w:rPr>
          <w:rFonts w:ascii="Bookman Old Style" w:hAnsi="Bookman Old Style"/>
          <w:sz w:val="28"/>
          <w:szCs w:val="28"/>
        </w:rPr>
        <w:t xml:space="preserve"> requerid</w:t>
      </w:r>
      <w:r w:rsidR="0093203B" w:rsidRPr="00F378E4">
        <w:rPr>
          <w:rFonts w:ascii="Bookman Old Style" w:hAnsi="Bookman Old Style"/>
          <w:sz w:val="28"/>
          <w:szCs w:val="28"/>
        </w:rPr>
        <w:t>o</w:t>
      </w:r>
      <w:r w:rsidR="00605BFD" w:rsidRPr="00F378E4">
        <w:rPr>
          <w:rFonts w:ascii="Bookman Old Style" w:hAnsi="Bookman Old Style"/>
          <w:sz w:val="28"/>
          <w:szCs w:val="28"/>
        </w:rPr>
        <w:t xml:space="preserve"> haya sido procesad</w:t>
      </w:r>
      <w:r w:rsidR="0093203B" w:rsidRPr="00F378E4">
        <w:rPr>
          <w:rFonts w:ascii="Bookman Old Style" w:hAnsi="Bookman Old Style"/>
          <w:sz w:val="28"/>
          <w:szCs w:val="28"/>
        </w:rPr>
        <w:t>o</w:t>
      </w:r>
      <w:r w:rsidR="00605BFD" w:rsidRPr="00F378E4">
        <w:rPr>
          <w:rFonts w:ascii="Bookman Old Style" w:hAnsi="Bookman Old Style"/>
          <w:sz w:val="28"/>
          <w:szCs w:val="28"/>
        </w:rPr>
        <w:t>, juzgad</w:t>
      </w:r>
      <w:r w:rsidR="0093203B" w:rsidRPr="00F378E4">
        <w:rPr>
          <w:rFonts w:ascii="Bookman Old Style" w:hAnsi="Bookman Old Style"/>
          <w:sz w:val="28"/>
          <w:szCs w:val="28"/>
        </w:rPr>
        <w:t>o</w:t>
      </w:r>
      <w:r w:rsidR="00605BFD" w:rsidRPr="00F378E4">
        <w:rPr>
          <w:rFonts w:ascii="Bookman Old Style" w:hAnsi="Bookman Old Style"/>
          <w:sz w:val="28"/>
          <w:szCs w:val="28"/>
        </w:rPr>
        <w:t xml:space="preserve"> o dejad</w:t>
      </w:r>
      <w:r w:rsidR="0093203B" w:rsidRPr="00F378E4">
        <w:rPr>
          <w:rFonts w:ascii="Bookman Old Style" w:hAnsi="Bookman Old Style"/>
          <w:sz w:val="28"/>
          <w:szCs w:val="28"/>
        </w:rPr>
        <w:t>o</w:t>
      </w:r>
      <w:r w:rsidR="00605BFD" w:rsidRPr="00F378E4">
        <w:rPr>
          <w:rFonts w:ascii="Bookman Old Style" w:hAnsi="Bookman Old Style"/>
          <w:sz w:val="28"/>
          <w:szCs w:val="28"/>
        </w:rPr>
        <w:t xml:space="preserve"> en </w:t>
      </w:r>
      <w:r w:rsidR="00605BFD" w:rsidRPr="00F378E4">
        <w:rPr>
          <w:rFonts w:ascii="Bookman Old Style" w:hAnsi="Bookman Old Style"/>
          <w:sz w:val="28"/>
          <w:szCs w:val="28"/>
        </w:rPr>
        <w:lastRenderedPageBreak/>
        <w:t xml:space="preserve">libertad por pena cumplida, con motivo de los hechos que sustentan esta solicitud. </w:t>
      </w:r>
    </w:p>
    <w:p w14:paraId="1C60BD6D" w14:textId="77777777" w:rsidR="00605BFD" w:rsidRPr="00F378E4" w:rsidRDefault="00605BFD" w:rsidP="00605BFD">
      <w:pPr>
        <w:spacing w:after="0" w:line="360" w:lineRule="auto"/>
        <w:ind w:firstLine="708"/>
        <w:jc w:val="both"/>
        <w:rPr>
          <w:rFonts w:ascii="Bookman Old Style" w:hAnsi="Bookman Old Style"/>
          <w:sz w:val="28"/>
          <w:szCs w:val="28"/>
        </w:rPr>
      </w:pPr>
    </w:p>
    <w:p w14:paraId="464FBA2A" w14:textId="09E1CEEC" w:rsidR="00605BFD"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68. </w:t>
      </w:r>
      <w:r w:rsidR="00605BFD" w:rsidRPr="00F378E4">
        <w:rPr>
          <w:rFonts w:ascii="Bookman Old Style" w:hAnsi="Bookman Old Style"/>
          <w:sz w:val="28"/>
          <w:szCs w:val="28"/>
        </w:rPr>
        <w:t xml:space="preserve">Ahora, en lo relativo a la prescripción de la acción penal, se precisa recordar que los hechos atribuidos </w:t>
      </w:r>
      <w:r w:rsidRPr="00F378E4">
        <w:rPr>
          <w:rFonts w:ascii="Bookman Old Style" w:hAnsi="Bookman Old Style"/>
          <w:sz w:val="28"/>
          <w:szCs w:val="28"/>
        </w:rPr>
        <w:t>al</w:t>
      </w:r>
      <w:r w:rsidR="00605BFD" w:rsidRPr="00F378E4">
        <w:rPr>
          <w:rFonts w:ascii="Bookman Old Style" w:hAnsi="Bookman Old Style"/>
          <w:sz w:val="28"/>
          <w:szCs w:val="28"/>
        </w:rPr>
        <w:t xml:space="preserve"> requerid</w:t>
      </w:r>
      <w:r w:rsidRPr="00F378E4">
        <w:rPr>
          <w:rFonts w:ascii="Bookman Old Style" w:hAnsi="Bookman Old Style"/>
          <w:sz w:val="28"/>
          <w:szCs w:val="28"/>
        </w:rPr>
        <w:t>o</w:t>
      </w:r>
      <w:r w:rsidR="00605BFD" w:rsidRPr="00F378E4">
        <w:rPr>
          <w:rFonts w:ascii="Bookman Old Style" w:hAnsi="Bookman Old Style"/>
          <w:sz w:val="28"/>
          <w:szCs w:val="28"/>
        </w:rPr>
        <w:t xml:space="preserve"> por las autoridades judiciales de la República Federativa de Brasil sucedieron </w:t>
      </w:r>
      <w:r w:rsidR="0093203B" w:rsidRPr="00F378E4">
        <w:rPr>
          <w:rFonts w:ascii="Bookman Old Style" w:hAnsi="Bookman Old Style"/>
          <w:sz w:val="28"/>
          <w:szCs w:val="28"/>
        </w:rPr>
        <w:t>el 8 de marzo de 2019</w:t>
      </w:r>
      <w:r w:rsidR="00605BFD" w:rsidRPr="00F378E4">
        <w:rPr>
          <w:rFonts w:ascii="Bookman Old Style" w:hAnsi="Bookman Old Style"/>
          <w:sz w:val="28"/>
          <w:szCs w:val="28"/>
        </w:rPr>
        <w:t>, como se consignó en el mandato de prisión preventiva y en la solicitud de extradición.</w:t>
      </w:r>
    </w:p>
    <w:p w14:paraId="7BA5C69B" w14:textId="246B3C47" w:rsidR="00605BFD" w:rsidRPr="00F378E4" w:rsidRDefault="0093203B"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 </w:t>
      </w:r>
    </w:p>
    <w:p w14:paraId="21C110FC" w14:textId="329701BD" w:rsidR="00605BFD"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69. </w:t>
      </w:r>
      <w:r w:rsidR="00605BFD" w:rsidRPr="00F378E4">
        <w:rPr>
          <w:rFonts w:ascii="Bookman Old Style" w:hAnsi="Bookman Old Style"/>
          <w:sz w:val="28"/>
          <w:szCs w:val="28"/>
        </w:rPr>
        <w:t>Bajo ese contexto, no se observa que haya acaecido el aludido fenómeno extintivo de la acción penal acorde con la normativa del país requirente, pues el artículo 109 del Código Penal Brasilero (Decreto Ley 2.848/1940) contempla que la prescripción:</w:t>
      </w:r>
    </w:p>
    <w:p w14:paraId="06B563F3" w14:textId="77777777" w:rsidR="00605BFD" w:rsidRPr="00F378E4" w:rsidRDefault="00605BFD" w:rsidP="00605BFD">
      <w:pPr>
        <w:spacing w:after="0" w:line="360" w:lineRule="auto"/>
        <w:ind w:firstLine="708"/>
        <w:jc w:val="both"/>
        <w:rPr>
          <w:rFonts w:ascii="Bookman Old Style" w:hAnsi="Bookman Old Style"/>
          <w:sz w:val="28"/>
          <w:szCs w:val="28"/>
        </w:rPr>
      </w:pPr>
    </w:p>
    <w:p w14:paraId="77C810EE" w14:textId="77777777" w:rsidR="00605BFD" w:rsidRPr="00F378E4" w:rsidRDefault="00605BFD" w:rsidP="00605BFD">
      <w:pPr>
        <w:autoSpaceDE w:val="0"/>
        <w:autoSpaceDN w:val="0"/>
        <w:adjustRightInd w:val="0"/>
        <w:spacing w:after="0" w:line="240" w:lineRule="auto"/>
        <w:ind w:left="709" w:right="51"/>
        <w:jc w:val="both"/>
        <w:rPr>
          <w:rFonts w:ascii="Bookman Old Style" w:eastAsiaTheme="minorHAnsi" w:hAnsi="Bookman Old Style" w:cs="Bookman Old Style"/>
          <w:color w:val="000000"/>
          <w:sz w:val="24"/>
          <w:szCs w:val="24"/>
          <w:lang w:val="es-CO"/>
        </w:rPr>
      </w:pPr>
      <w:r w:rsidRPr="00F378E4">
        <w:rPr>
          <w:rFonts w:ascii="Bookman Old Style" w:eastAsiaTheme="minorHAnsi" w:hAnsi="Bookman Old Style" w:cs="Bookman Old Style"/>
          <w:i/>
          <w:iCs/>
          <w:color w:val="000000"/>
          <w:sz w:val="24"/>
          <w:szCs w:val="24"/>
          <w:lang w:val="es-CO"/>
        </w:rPr>
        <w:t xml:space="preserve">«(…) antes de una decisión final (…) se regula por el máximo de la pena privativa de libertad con restricción aplicada a la delincuencia, verificando: </w:t>
      </w:r>
    </w:p>
    <w:p w14:paraId="513E6861" w14:textId="77777777" w:rsidR="00605BFD" w:rsidRPr="00F378E4" w:rsidRDefault="00605BFD" w:rsidP="00605BFD">
      <w:pPr>
        <w:autoSpaceDE w:val="0"/>
        <w:autoSpaceDN w:val="0"/>
        <w:adjustRightInd w:val="0"/>
        <w:spacing w:after="0" w:line="240" w:lineRule="auto"/>
        <w:ind w:left="709" w:right="51"/>
        <w:jc w:val="both"/>
        <w:rPr>
          <w:rFonts w:ascii="Bookman Old Style" w:eastAsiaTheme="minorHAnsi" w:hAnsi="Bookman Old Style" w:cs="Bookman Old Style"/>
          <w:color w:val="000000"/>
          <w:sz w:val="24"/>
          <w:szCs w:val="24"/>
          <w:lang w:val="es-CO"/>
        </w:rPr>
      </w:pPr>
      <w:r w:rsidRPr="00F378E4">
        <w:rPr>
          <w:rFonts w:ascii="Bookman Old Style" w:eastAsiaTheme="minorHAnsi" w:hAnsi="Bookman Old Style" w:cs="Bookman Old Style"/>
          <w:i/>
          <w:iCs/>
          <w:color w:val="000000"/>
          <w:sz w:val="24"/>
          <w:szCs w:val="24"/>
          <w:lang w:val="es-CO"/>
        </w:rPr>
        <w:t xml:space="preserve">I. en veinte años, si la pena máxima es superior a doce, </w:t>
      </w:r>
    </w:p>
    <w:p w14:paraId="62373D0F" w14:textId="77777777" w:rsidR="00605BFD" w:rsidRPr="00F378E4" w:rsidRDefault="00605BFD" w:rsidP="00605BFD">
      <w:pPr>
        <w:autoSpaceDE w:val="0"/>
        <w:autoSpaceDN w:val="0"/>
        <w:adjustRightInd w:val="0"/>
        <w:spacing w:after="0" w:line="240" w:lineRule="auto"/>
        <w:ind w:left="709" w:right="51"/>
        <w:jc w:val="both"/>
        <w:rPr>
          <w:rFonts w:ascii="Bookman Old Style" w:eastAsiaTheme="minorHAnsi" w:hAnsi="Bookman Old Style" w:cs="Bookman Old Style"/>
          <w:color w:val="000000"/>
          <w:sz w:val="24"/>
          <w:szCs w:val="24"/>
          <w:lang w:val="es-CO"/>
        </w:rPr>
      </w:pPr>
      <w:r w:rsidRPr="00F378E4">
        <w:rPr>
          <w:rFonts w:ascii="Bookman Old Style" w:eastAsiaTheme="minorHAnsi" w:hAnsi="Bookman Old Style" w:cs="Bookman Old Style"/>
          <w:i/>
          <w:iCs/>
          <w:color w:val="000000"/>
          <w:sz w:val="24"/>
          <w:szCs w:val="24"/>
          <w:lang w:val="es-CO"/>
        </w:rPr>
        <w:t xml:space="preserve">II. en dieciséis años, cuando el máximo de la pena sea superior a ocho años y no exceda de doce, </w:t>
      </w:r>
    </w:p>
    <w:p w14:paraId="7C2E50E5" w14:textId="77777777" w:rsidR="00605BFD" w:rsidRPr="00F378E4" w:rsidRDefault="00605BFD" w:rsidP="00605BFD">
      <w:pPr>
        <w:spacing w:after="0" w:line="240" w:lineRule="auto"/>
        <w:ind w:left="709" w:right="51"/>
        <w:jc w:val="both"/>
        <w:rPr>
          <w:rFonts w:ascii="Bookman Old Style" w:hAnsi="Bookman Old Style"/>
          <w:sz w:val="24"/>
          <w:szCs w:val="24"/>
        </w:rPr>
      </w:pPr>
      <w:r w:rsidRPr="00F378E4">
        <w:rPr>
          <w:rFonts w:ascii="Bookman Old Style" w:eastAsiaTheme="minorHAnsi" w:hAnsi="Bookman Old Style" w:cs="Bookman Old Style"/>
          <w:i/>
          <w:iCs/>
          <w:color w:val="000000"/>
          <w:sz w:val="24"/>
          <w:szCs w:val="24"/>
          <w:lang w:val="es-CO"/>
        </w:rPr>
        <w:t>III. en doce años, si la pena máxima es superior a cuatro años y no exceda de ocho».</w:t>
      </w:r>
    </w:p>
    <w:p w14:paraId="72B48BD2" w14:textId="77777777" w:rsidR="0093203B" w:rsidRPr="00F378E4" w:rsidRDefault="0093203B" w:rsidP="00605BFD">
      <w:pPr>
        <w:spacing w:after="0" w:line="360" w:lineRule="auto"/>
        <w:ind w:firstLine="708"/>
        <w:jc w:val="both"/>
        <w:rPr>
          <w:rFonts w:ascii="Bookman Old Style" w:hAnsi="Bookman Old Style"/>
          <w:sz w:val="28"/>
          <w:szCs w:val="28"/>
        </w:rPr>
      </w:pPr>
    </w:p>
    <w:p w14:paraId="17E26957" w14:textId="178D7E81" w:rsidR="00605BFD"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70. </w:t>
      </w:r>
      <w:r w:rsidR="00605BFD" w:rsidRPr="00F378E4">
        <w:rPr>
          <w:rFonts w:ascii="Bookman Old Style" w:hAnsi="Bookman Old Style"/>
          <w:sz w:val="28"/>
          <w:szCs w:val="28"/>
        </w:rPr>
        <w:t xml:space="preserve">Recuérdese que en el </w:t>
      </w:r>
      <w:r w:rsidR="00605BFD" w:rsidRPr="00F378E4">
        <w:rPr>
          <w:rFonts w:ascii="Bookman Old Style" w:hAnsi="Bookman Old Style"/>
          <w:i/>
          <w:iCs/>
          <w:sz w:val="28"/>
          <w:szCs w:val="28"/>
        </w:rPr>
        <w:t>sub examine</w:t>
      </w:r>
      <w:r w:rsidR="00605BFD" w:rsidRPr="00F378E4">
        <w:rPr>
          <w:rFonts w:ascii="Bookman Old Style" w:hAnsi="Bookman Old Style"/>
          <w:sz w:val="28"/>
          <w:szCs w:val="28"/>
        </w:rPr>
        <w:t xml:space="preserve"> se le atribuyó </w:t>
      </w:r>
      <w:r w:rsidR="0093203B" w:rsidRPr="00F378E4">
        <w:rPr>
          <w:rFonts w:ascii="Bookman Old Style" w:hAnsi="Bookman Old Style"/>
          <w:sz w:val="28"/>
          <w:szCs w:val="28"/>
        </w:rPr>
        <w:t xml:space="preserve">al </w:t>
      </w:r>
      <w:r w:rsidR="00605BFD" w:rsidRPr="00F378E4">
        <w:rPr>
          <w:rFonts w:ascii="Bookman Old Style" w:hAnsi="Bookman Old Style"/>
          <w:sz w:val="28"/>
          <w:szCs w:val="28"/>
        </w:rPr>
        <w:t>requerid</w:t>
      </w:r>
      <w:r w:rsidR="0093203B" w:rsidRPr="00F378E4">
        <w:rPr>
          <w:rFonts w:ascii="Bookman Old Style" w:hAnsi="Bookman Old Style"/>
          <w:sz w:val="28"/>
          <w:szCs w:val="28"/>
        </w:rPr>
        <w:t>o</w:t>
      </w:r>
      <w:r w:rsidR="00605BFD" w:rsidRPr="00F378E4">
        <w:rPr>
          <w:rFonts w:ascii="Bookman Old Style" w:hAnsi="Bookman Old Style"/>
          <w:sz w:val="28"/>
          <w:szCs w:val="28"/>
        </w:rPr>
        <w:t xml:space="preserve"> </w:t>
      </w:r>
      <w:r w:rsidR="0093203B" w:rsidRPr="00F378E4">
        <w:rPr>
          <w:rFonts w:ascii="Bookman Old Style" w:hAnsi="Bookman Old Style"/>
          <w:sz w:val="28"/>
          <w:szCs w:val="28"/>
        </w:rPr>
        <w:t>el</w:t>
      </w:r>
      <w:r w:rsidR="00605BFD" w:rsidRPr="00F378E4">
        <w:rPr>
          <w:rFonts w:ascii="Bookman Old Style" w:hAnsi="Bookman Old Style"/>
          <w:sz w:val="28"/>
          <w:szCs w:val="28"/>
        </w:rPr>
        <w:t xml:space="preserve"> delito de </w:t>
      </w:r>
      <w:r w:rsidR="0093203B" w:rsidRPr="00F378E4">
        <w:rPr>
          <w:rFonts w:ascii="Bookman Old Style" w:hAnsi="Bookman Old Style"/>
          <w:i/>
          <w:iCs/>
          <w:sz w:val="28"/>
          <w:szCs w:val="28"/>
        </w:rPr>
        <w:t>tráfico de drogas</w:t>
      </w:r>
      <w:r w:rsidR="00605BFD" w:rsidRPr="00F378E4">
        <w:rPr>
          <w:rFonts w:ascii="Bookman Old Style" w:hAnsi="Bookman Old Style"/>
          <w:sz w:val="28"/>
          <w:szCs w:val="28"/>
        </w:rPr>
        <w:t xml:space="preserve">, cuya pena máxima corresponde a 15 años, </w:t>
      </w:r>
      <w:r w:rsidR="0093203B" w:rsidRPr="00F378E4">
        <w:rPr>
          <w:rFonts w:ascii="Bookman Old Style" w:hAnsi="Bookman Old Style"/>
          <w:spacing w:val="2"/>
          <w:sz w:val="28"/>
          <w:szCs w:val="28"/>
        </w:rPr>
        <w:t>lo cual impone tener como referente que el término de prescripción es de veinte (20) años</w:t>
      </w:r>
      <w:r w:rsidR="0093203B" w:rsidRPr="00F378E4">
        <w:rPr>
          <w:rFonts w:ascii="Bookman Old Style" w:hAnsi="Bookman Old Style"/>
          <w:i/>
          <w:spacing w:val="2"/>
          <w:sz w:val="28"/>
          <w:szCs w:val="28"/>
        </w:rPr>
        <w:t xml:space="preserve">, </w:t>
      </w:r>
      <w:r w:rsidR="0093203B" w:rsidRPr="00F378E4">
        <w:rPr>
          <w:rFonts w:ascii="Bookman Old Style" w:hAnsi="Bookman Old Style"/>
          <w:spacing w:val="2"/>
          <w:sz w:val="28"/>
          <w:szCs w:val="28"/>
        </w:rPr>
        <w:t>plazo que no ha transcurrido aún</w:t>
      </w:r>
      <w:r w:rsidR="00605BFD" w:rsidRPr="00F378E4">
        <w:rPr>
          <w:rFonts w:ascii="Bookman Old Style" w:hAnsi="Bookman Old Style"/>
          <w:sz w:val="28"/>
          <w:szCs w:val="28"/>
        </w:rPr>
        <w:t>.</w:t>
      </w:r>
    </w:p>
    <w:p w14:paraId="63EFE3BA" w14:textId="77777777" w:rsidR="00605BFD" w:rsidRPr="00F378E4" w:rsidRDefault="00605BFD" w:rsidP="00605BFD">
      <w:pPr>
        <w:spacing w:after="0" w:line="360" w:lineRule="auto"/>
        <w:ind w:firstLine="708"/>
        <w:jc w:val="both"/>
        <w:rPr>
          <w:rFonts w:ascii="Bookman Old Style" w:hAnsi="Bookman Old Style"/>
          <w:sz w:val="28"/>
          <w:szCs w:val="28"/>
        </w:rPr>
      </w:pPr>
    </w:p>
    <w:p w14:paraId="05004E76" w14:textId="721A2A6F" w:rsidR="00605BFD" w:rsidRPr="00F378E4" w:rsidRDefault="00B910D9" w:rsidP="00605BFD">
      <w:pPr>
        <w:spacing w:after="0" w:line="360" w:lineRule="auto"/>
        <w:ind w:firstLine="708"/>
        <w:jc w:val="both"/>
        <w:rPr>
          <w:rFonts w:ascii="Bookman Old Style" w:hAnsi="Bookman Old Style"/>
          <w:sz w:val="24"/>
          <w:szCs w:val="24"/>
        </w:rPr>
      </w:pPr>
      <w:r w:rsidRPr="00F378E4">
        <w:rPr>
          <w:rFonts w:ascii="Bookman Old Style" w:hAnsi="Bookman Old Style"/>
          <w:sz w:val="28"/>
          <w:szCs w:val="28"/>
        </w:rPr>
        <w:t xml:space="preserve">71. </w:t>
      </w:r>
      <w:r w:rsidR="00605BFD" w:rsidRPr="00F378E4">
        <w:rPr>
          <w:rFonts w:ascii="Bookman Old Style" w:hAnsi="Bookman Old Style"/>
          <w:sz w:val="28"/>
          <w:szCs w:val="28"/>
        </w:rPr>
        <w:t xml:space="preserve">Lo propio se concluye al revisar la normatividad penal nacional, pues según lo preceptuado en el Art. 83 del </w:t>
      </w:r>
      <w:r w:rsidR="00605BFD" w:rsidRPr="00F378E4">
        <w:rPr>
          <w:rFonts w:ascii="Bookman Old Style" w:hAnsi="Bookman Old Style"/>
          <w:sz w:val="28"/>
          <w:szCs w:val="28"/>
        </w:rPr>
        <w:lastRenderedPageBreak/>
        <w:t xml:space="preserve">Código Penal, la acción penal prescribe en un tiempo igual al máximo de la pena, sin ser inferior a 5 años ni superior a 20. Lapso que, por razón de su inciso 7°, se aumenta </w:t>
      </w:r>
      <w:r w:rsidR="00605BFD" w:rsidRPr="00F378E4">
        <w:rPr>
          <w:rFonts w:ascii="Bookman Old Style" w:hAnsi="Bookman Old Style"/>
          <w:i/>
          <w:iCs/>
          <w:sz w:val="24"/>
          <w:szCs w:val="24"/>
        </w:rPr>
        <w:t>«en la mitad, cuando la conducta punible se hubiere iniciado o consumado en el exterior»</w:t>
      </w:r>
      <w:r w:rsidR="00605BFD" w:rsidRPr="00F378E4">
        <w:rPr>
          <w:rFonts w:ascii="Bookman Old Style" w:hAnsi="Bookman Old Style"/>
          <w:sz w:val="24"/>
          <w:szCs w:val="24"/>
        </w:rPr>
        <w:t>.</w:t>
      </w:r>
    </w:p>
    <w:p w14:paraId="77CEA9F4" w14:textId="77777777" w:rsidR="00605BFD" w:rsidRPr="00F378E4" w:rsidRDefault="00605BFD" w:rsidP="00605BFD">
      <w:pPr>
        <w:spacing w:after="0" w:line="360" w:lineRule="auto"/>
        <w:ind w:firstLine="708"/>
        <w:jc w:val="both"/>
        <w:rPr>
          <w:rFonts w:ascii="Bookman Old Style" w:hAnsi="Bookman Old Style"/>
          <w:sz w:val="28"/>
          <w:szCs w:val="28"/>
        </w:rPr>
      </w:pPr>
    </w:p>
    <w:p w14:paraId="4E5AF278" w14:textId="4E37190A" w:rsidR="00605BFD"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72. </w:t>
      </w:r>
      <w:r w:rsidR="00605BFD" w:rsidRPr="00F378E4">
        <w:rPr>
          <w:rFonts w:ascii="Bookman Old Style" w:hAnsi="Bookman Old Style"/>
          <w:sz w:val="28"/>
          <w:szCs w:val="28"/>
        </w:rPr>
        <w:t>Por su parte, el artículo 292 de la Ley 906 de 2004 dispone que la acción penal se interrumpe con la formulación de imputación y comienza a correr de nuevo por un término igual a la mitad del señalado en el artículo 83 del Código Penal. En este evento no podrá ser inferior a tres años.</w:t>
      </w:r>
    </w:p>
    <w:p w14:paraId="1214D71D" w14:textId="77777777" w:rsidR="00605BFD" w:rsidRPr="00F378E4" w:rsidRDefault="00605BFD" w:rsidP="00605BFD">
      <w:pPr>
        <w:spacing w:after="0" w:line="360" w:lineRule="auto"/>
        <w:ind w:firstLine="708"/>
        <w:jc w:val="both"/>
        <w:rPr>
          <w:rFonts w:ascii="Bookman Old Style" w:hAnsi="Bookman Old Style"/>
          <w:sz w:val="28"/>
          <w:szCs w:val="28"/>
        </w:rPr>
      </w:pPr>
    </w:p>
    <w:p w14:paraId="448D2E21" w14:textId="69D87F77" w:rsidR="00605BFD"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73. </w:t>
      </w:r>
      <w:r w:rsidR="00605BFD" w:rsidRPr="00F378E4">
        <w:rPr>
          <w:rFonts w:ascii="Bookman Old Style" w:hAnsi="Bookman Old Style"/>
          <w:sz w:val="28"/>
          <w:szCs w:val="28"/>
        </w:rPr>
        <w:t xml:space="preserve">Conforme a estas premisas de orden legal, la acción penal para el punible de </w:t>
      </w:r>
      <w:r w:rsidR="004D5B59" w:rsidRPr="00F378E4">
        <w:rPr>
          <w:rFonts w:ascii="Bookman Old Style" w:hAnsi="Bookman Old Style"/>
          <w:spacing w:val="-2"/>
          <w:sz w:val="28"/>
        </w:rPr>
        <w:t>tráfico, fabricación o porte de estupefacientes</w:t>
      </w:r>
      <w:r w:rsidR="004D5B59" w:rsidRPr="00F378E4">
        <w:rPr>
          <w:rFonts w:ascii="Bookman Old Style" w:hAnsi="Bookman Old Style"/>
          <w:sz w:val="23"/>
          <w:szCs w:val="23"/>
        </w:rPr>
        <w:t xml:space="preserve"> </w:t>
      </w:r>
      <w:r w:rsidR="00605BFD" w:rsidRPr="00F378E4">
        <w:rPr>
          <w:rFonts w:ascii="Bookman Old Style" w:hAnsi="Bookman Old Style"/>
          <w:sz w:val="23"/>
          <w:szCs w:val="23"/>
        </w:rPr>
        <w:t xml:space="preserve">(conforme al quantum punitivo previsto en el </w:t>
      </w:r>
      <w:r w:rsidR="004D5B59" w:rsidRPr="00F378E4">
        <w:rPr>
          <w:rFonts w:ascii="Bookman Old Style" w:hAnsi="Bookman Old Style"/>
          <w:sz w:val="23"/>
          <w:szCs w:val="23"/>
        </w:rPr>
        <w:t xml:space="preserve">inciso 3° del </w:t>
      </w:r>
      <w:r w:rsidR="00605BFD" w:rsidRPr="00F378E4">
        <w:rPr>
          <w:rFonts w:ascii="Bookman Old Style" w:hAnsi="Bookman Old Style"/>
          <w:sz w:val="23"/>
          <w:szCs w:val="23"/>
        </w:rPr>
        <w:t xml:space="preserve">artículo </w:t>
      </w:r>
      <w:r w:rsidR="004D5B59" w:rsidRPr="00F378E4">
        <w:rPr>
          <w:rFonts w:ascii="Bookman Old Style" w:hAnsi="Bookman Old Style"/>
          <w:sz w:val="23"/>
          <w:szCs w:val="23"/>
        </w:rPr>
        <w:t>376</w:t>
      </w:r>
      <w:r w:rsidR="00605BFD" w:rsidRPr="00F378E4">
        <w:rPr>
          <w:rFonts w:ascii="Bookman Old Style" w:hAnsi="Bookman Old Style"/>
          <w:sz w:val="23"/>
          <w:szCs w:val="23"/>
        </w:rPr>
        <w:t xml:space="preserve"> del Código Penal)</w:t>
      </w:r>
      <w:r w:rsidR="00605BFD" w:rsidRPr="00F378E4">
        <w:rPr>
          <w:rFonts w:ascii="Bookman Old Style" w:hAnsi="Bookman Old Style"/>
          <w:sz w:val="20"/>
          <w:szCs w:val="20"/>
        </w:rPr>
        <w:t xml:space="preserve">, </w:t>
      </w:r>
      <w:r w:rsidR="00605BFD" w:rsidRPr="00F378E4">
        <w:rPr>
          <w:rFonts w:ascii="Bookman Old Style" w:hAnsi="Bookman Old Style"/>
          <w:sz w:val="28"/>
          <w:szCs w:val="28"/>
        </w:rPr>
        <w:t xml:space="preserve">prevé una pena de prisión de </w:t>
      </w:r>
      <w:r w:rsidR="004D5B59" w:rsidRPr="00F378E4">
        <w:rPr>
          <w:rFonts w:ascii="Bookman Old Style" w:hAnsi="Bookman Old Style"/>
          <w:sz w:val="28"/>
          <w:szCs w:val="28"/>
        </w:rPr>
        <w:t>96</w:t>
      </w:r>
      <w:r w:rsidR="00605BFD" w:rsidRPr="00F378E4">
        <w:rPr>
          <w:rFonts w:ascii="Bookman Old Style" w:hAnsi="Bookman Old Style"/>
          <w:sz w:val="28"/>
          <w:szCs w:val="28"/>
        </w:rPr>
        <w:t xml:space="preserve"> a 1</w:t>
      </w:r>
      <w:r w:rsidR="004D5B59" w:rsidRPr="00F378E4">
        <w:rPr>
          <w:rFonts w:ascii="Bookman Old Style" w:hAnsi="Bookman Old Style"/>
          <w:sz w:val="28"/>
          <w:szCs w:val="28"/>
        </w:rPr>
        <w:t>44</w:t>
      </w:r>
      <w:r w:rsidR="00605BFD" w:rsidRPr="00F378E4">
        <w:rPr>
          <w:rFonts w:ascii="Bookman Old Style" w:hAnsi="Bookman Old Style"/>
          <w:sz w:val="28"/>
          <w:szCs w:val="28"/>
        </w:rPr>
        <w:t xml:space="preserve"> meses de prisión, máxime que incrementado en la mitad </w:t>
      </w:r>
      <w:r w:rsidR="00605BFD" w:rsidRPr="00F378E4">
        <w:rPr>
          <w:rFonts w:ascii="Bookman Old Style" w:hAnsi="Bookman Old Style"/>
          <w:sz w:val="24"/>
          <w:szCs w:val="24"/>
        </w:rPr>
        <w:t>-por haberse cometido el delito en el exterior-,</w:t>
      </w:r>
      <w:r w:rsidR="00605BFD" w:rsidRPr="00F378E4">
        <w:rPr>
          <w:rFonts w:ascii="Bookman Old Style" w:hAnsi="Bookman Old Style"/>
          <w:sz w:val="28"/>
          <w:szCs w:val="28"/>
        </w:rPr>
        <w:t xml:space="preserve"> arroja un total de </w:t>
      </w:r>
      <w:r w:rsidR="004D5B59" w:rsidRPr="00F378E4">
        <w:rPr>
          <w:rFonts w:ascii="Bookman Old Style" w:hAnsi="Bookman Old Style"/>
          <w:sz w:val="28"/>
          <w:szCs w:val="28"/>
        </w:rPr>
        <w:t>216</w:t>
      </w:r>
      <w:r w:rsidR="00605BFD" w:rsidRPr="00F378E4">
        <w:rPr>
          <w:rFonts w:ascii="Bookman Old Style" w:hAnsi="Bookman Old Style"/>
          <w:sz w:val="28"/>
          <w:szCs w:val="28"/>
        </w:rPr>
        <w:t xml:space="preserve"> meses.</w:t>
      </w:r>
      <w:r w:rsidR="004D5B59" w:rsidRPr="00F378E4">
        <w:rPr>
          <w:rFonts w:ascii="Bookman Old Style" w:hAnsi="Bookman Old Style"/>
          <w:sz w:val="28"/>
          <w:szCs w:val="28"/>
        </w:rPr>
        <w:t xml:space="preserve"> </w:t>
      </w:r>
    </w:p>
    <w:p w14:paraId="772F8379" w14:textId="77777777" w:rsidR="00605BFD" w:rsidRPr="00F378E4" w:rsidRDefault="00605BFD" w:rsidP="00605BFD">
      <w:pPr>
        <w:spacing w:after="0" w:line="360" w:lineRule="auto"/>
        <w:ind w:firstLine="708"/>
        <w:jc w:val="both"/>
        <w:rPr>
          <w:rFonts w:ascii="Bookman Old Style" w:hAnsi="Bookman Old Style"/>
          <w:sz w:val="28"/>
          <w:szCs w:val="28"/>
        </w:rPr>
      </w:pPr>
    </w:p>
    <w:p w14:paraId="74D3B0D7" w14:textId="455C87B7" w:rsidR="00605BFD"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74. </w:t>
      </w:r>
      <w:r w:rsidR="00605BFD" w:rsidRPr="00F378E4">
        <w:rPr>
          <w:rFonts w:ascii="Bookman Old Style" w:hAnsi="Bookman Old Style"/>
          <w:sz w:val="28"/>
          <w:szCs w:val="28"/>
        </w:rPr>
        <w:t xml:space="preserve">Ese lapso que contado desde la fecha de ocurrencia de los hechos </w:t>
      </w:r>
      <w:r w:rsidR="00605BFD" w:rsidRPr="00F378E4">
        <w:rPr>
          <w:rFonts w:ascii="Bookman Old Style" w:hAnsi="Bookman Old Style"/>
          <w:sz w:val="23"/>
          <w:szCs w:val="23"/>
        </w:rPr>
        <w:t>(</w:t>
      </w:r>
      <w:r w:rsidR="004D5B59" w:rsidRPr="00F378E4">
        <w:rPr>
          <w:rFonts w:ascii="Bookman Old Style" w:hAnsi="Bookman Old Style"/>
          <w:sz w:val="23"/>
          <w:szCs w:val="23"/>
        </w:rPr>
        <w:t>8 de marzo de 2019</w:t>
      </w:r>
      <w:r w:rsidR="00605BFD" w:rsidRPr="00F378E4">
        <w:rPr>
          <w:rFonts w:ascii="Bookman Old Style" w:hAnsi="Bookman Old Style"/>
          <w:sz w:val="23"/>
          <w:szCs w:val="23"/>
        </w:rPr>
        <w:t xml:space="preserve">) </w:t>
      </w:r>
      <w:r w:rsidR="00605BFD" w:rsidRPr="00F378E4">
        <w:rPr>
          <w:rFonts w:ascii="Bookman Old Style" w:hAnsi="Bookman Old Style"/>
          <w:sz w:val="28"/>
          <w:szCs w:val="28"/>
        </w:rPr>
        <w:t xml:space="preserve">por los cuales </w:t>
      </w:r>
      <w:r w:rsidR="004D5B59" w:rsidRPr="00F378E4">
        <w:rPr>
          <w:rFonts w:ascii="Bookman Old Style" w:hAnsi="Bookman Old Style"/>
          <w:b/>
          <w:spacing w:val="-3"/>
          <w:sz w:val="28"/>
          <w:szCs w:val="28"/>
          <w:lang w:eastAsia="x-none"/>
        </w:rPr>
        <w:t>Carrillo Márquez</w:t>
      </w:r>
      <w:r w:rsidR="004D5B59" w:rsidRPr="00F378E4">
        <w:rPr>
          <w:rFonts w:ascii="Bookman Old Style" w:hAnsi="Bookman Old Style"/>
          <w:sz w:val="28"/>
          <w:szCs w:val="28"/>
        </w:rPr>
        <w:t xml:space="preserve"> </w:t>
      </w:r>
      <w:r w:rsidR="00605BFD" w:rsidRPr="00F378E4">
        <w:rPr>
          <w:rFonts w:ascii="Bookman Old Style" w:hAnsi="Bookman Old Style"/>
          <w:sz w:val="28"/>
          <w:szCs w:val="28"/>
        </w:rPr>
        <w:t>es requerid</w:t>
      </w:r>
      <w:r w:rsidR="004D5B59" w:rsidRPr="00F378E4">
        <w:rPr>
          <w:rFonts w:ascii="Bookman Old Style" w:hAnsi="Bookman Old Style"/>
          <w:sz w:val="28"/>
          <w:szCs w:val="28"/>
        </w:rPr>
        <w:t>o</w:t>
      </w:r>
      <w:r w:rsidR="00605BFD" w:rsidRPr="00F378E4">
        <w:rPr>
          <w:rFonts w:ascii="Bookman Old Style" w:hAnsi="Bookman Old Style"/>
          <w:sz w:val="28"/>
          <w:szCs w:val="28"/>
        </w:rPr>
        <w:t xml:space="preserve"> en extradición no ha fenecido</w:t>
      </w:r>
      <w:r w:rsidR="003C1E03" w:rsidRPr="00F378E4">
        <w:rPr>
          <w:rFonts w:ascii="Bookman Old Style" w:hAnsi="Bookman Old Style"/>
          <w:sz w:val="28"/>
          <w:szCs w:val="28"/>
        </w:rPr>
        <w:t>,</w:t>
      </w:r>
      <w:r w:rsidR="00605BFD" w:rsidRPr="00F378E4">
        <w:rPr>
          <w:rFonts w:ascii="Bookman Old Style" w:hAnsi="Bookman Old Style"/>
          <w:sz w:val="28"/>
          <w:szCs w:val="28"/>
        </w:rPr>
        <w:t xml:space="preserve"> ni el previsto en el artículo 292 de la Ley 906 de 2004 </w:t>
      </w:r>
      <w:r w:rsidR="00605BFD" w:rsidRPr="00F378E4">
        <w:rPr>
          <w:rFonts w:ascii="Bookman Old Style" w:hAnsi="Bookman Old Style"/>
          <w:sz w:val="24"/>
          <w:szCs w:val="24"/>
        </w:rPr>
        <w:t xml:space="preserve">-que correspondería a </w:t>
      </w:r>
      <w:r w:rsidR="004D5B59" w:rsidRPr="00F378E4">
        <w:rPr>
          <w:rFonts w:ascii="Bookman Old Style" w:hAnsi="Bookman Old Style"/>
          <w:sz w:val="24"/>
          <w:szCs w:val="24"/>
        </w:rPr>
        <w:t>108</w:t>
      </w:r>
      <w:r w:rsidR="00605BFD" w:rsidRPr="00F378E4">
        <w:rPr>
          <w:rFonts w:ascii="Bookman Old Style" w:hAnsi="Bookman Old Style"/>
          <w:sz w:val="24"/>
          <w:szCs w:val="24"/>
        </w:rPr>
        <w:t xml:space="preserve"> meses-,</w:t>
      </w:r>
      <w:r w:rsidR="00605BFD" w:rsidRPr="00F378E4">
        <w:rPr>
          <w:rFonts w:ascii="Bookman Old Style" w:hAnsi="Bookman Old Style"/>
          <w:sz w:val="28"/>
          <w:szCs w:val="28"/>
        </w:rPr>
        <w:t xml:space="preserve"> pues el auto que dispuso la prisión preventiva data del </w:t>
      </w:r>
      <w:r w:rsidR="004D5B59" w:rsidRPr="00F378E4">
        <w:rPr>
          <w:rFonts w:ascii="Bookman Old Style" w:hAnsi="Bookman Old Style"/>
          <w:sz w:val="28"/>
          <w:szCs w:val="28"/>
        </w:rPr>
        <w:t>15 de mayo de 2025</w:t>
      </w:r>
      <w:r w:rsidR="00605BFD" w:rsidRPr="00F378E4">
        <w:rPr>
          <w:rFonts w:ascii="Bookman Old Style" w:hAnsi="Bookman Old Style"/>
          <w:sz w:val="28"/>
          <w:szCs w:val="28"/>
        </w:rPr>
        <w:t>.</w:t>
      </w:r>
    </w:p>
    <w:p w14:paraId="21AEFAD7" w14:textId="71ECC3AD" w:rsidR="00605BFD" w:rsidRPr="00F378E4" w:rsidRDefault="00605BFD" w:rsidP="00605BFD">
      <w:pPr>
        <w:spacing w:after="0" w:line="360" w:lineRule="auto"/>
        <w:ind w:firstLine="708"/>
        <w:jc w:val="both"/>
        <w:rPr>
          <w:rFonts w:ascii="Bookman Old Style" w:hAnsi="Bookman Old Style"/>
          <w:sz w:val="28"/>
          <w:szCs w:val="28"/>
        </w:rPr>
      </w:pPr>
    </w:p>
    <w:p w14:paraId="50D9DFFA" w14:textId="62B0B0A9" w:rsidR="00605BFD" w:rsidRPr="00F378E4" w:rsidRDefault="00B910D9" w:rsidP="00605BFD">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t xml:space="preserve">75. </w:t>
      </w:r>
      <w:r w:rsidR="00651721" w:rsidRPr="00F378E4">
        <w:rPr>
          <w:rFonts w:ascii="Bookman Old Style" w:hAnsi="Bookman Old Style"/>
          <w:sz w:val="28"/>
          <w:szCs w:val="28"/>
        </w:rPr>
        <w:t>Así, la Sala concluye que la institución jurídica analizada no es un aspecto que se oponga a la emisión de concepto favorable</w:t>
      </w:r>
      <w:r w:rsidR="00605BFD" w:rsidRPr="00F378E4">
        <w:rPr>
          <w:rFonts w:ascii="Bookman Old Style" w:hAnsi="Bookman Old Style"/>
          <w:sz w:val="28"/>
          <w:szCs w:val="28"/>
        </w:rPr>
        <w:t>.</w:t>
      </w:r>
    </w:p>
    <w:p w14:paraId="19CBBBA1" w14:textId="07006BB6" w:rsidR="00605BFD" w:rsidRPr="00F378E4" w:rsidRDefault="00B910D9" w:rsidP="00CF669E">
      <w:pPr>
        <w:spacing w:after="0" w:line="360" w:lineRule="auto"/>
        <w:ind w:firstLine="708"/>
        <w:jc w:val="both"/>
        <w:rPr>
          <w:rFonts w:ascii="Bookman Old Style" w:hAnsi="Bookman Old Style"/>
          <w:sz w:val="28"/>
          <w:szCs w:val="28"/>
        </w:rPr>
      </w:pPr>
      <w:r w:rsidRPr="00F378E4">
        <w:rPr>
          <w:rFonts w:ascii="Bookman Old Style" w:hAnsi="Bookman Old Style"/>
          <w:sz w:val="28"/>
          <w:szCs w:val="28"/>
        </w:rPr>
        <w:lastRenderedPageBreak/>
        <w:t xml:space="preserve">76. </w:t>
      </w:r>
      <w:r w:rsidR="00605BFD" w:rsidRPr="00F378E4">
        <w:rPr>
          <w:rFonts w:ascii="Bookman Old Style" w:hAnsi="Bookman Old Style"/>
          <w:sz w:val="28"/>
          <w:szCs w:val="28"/>
        </w:rPr>
        <w:t xml:space="preserve">Por último, se constata que </w:t>
      </w:r>
      <w:r w:rsidR="004D5B59" w:rsidRPr="00F378E4">
        <w:rPr>
          <w:rFonts w:ascii="Bookman Old Style" w:hAnsi="Bookman Old Style"/>
          <w:sz w:val="28"/>
          <w:szCs w:val="28"/>
        </w:rPr>
        <w:t>el</w:t>
      </w:r>
      <w:r w:rsidR="00605BFD" w:rsidRPr="00F378E4">
        <w:rPr>
          <w:rFonts w:ascii="Bookman Old Style" w:hAnsi="Bookman Old Style"/>
          <w:sz w:val="28"/>
          <w:szCs w:val="28"/>
        </w:rPr>
        <w:t xml:space="preserve"> delito que se le atribuye a </w:t>
      </w:r>
      <w:proofErr w:type="spellStart"/>
      <w:r w:rsidR="004D5B59" w:rsidRPr="00F378E4">
        <w:rPr>
          <w:rFonts w:ascii="Bookman Old Style" w:hAnsi="Bookman Old Style"/>
          <w:b/>
          <w:spacing w:val="-3"/>
          <w:sz w:val="28"/>
          <w:szCs w:val="28"/>
          <w:lang w:eastAsia="x-none"/>
        </w:rPr>
        <w:t>Taisson</w:t>
      </w:r>
      <w:proofErr w:type="spellEnd"/>
      <w:r w:rsidR="004D5B59" w:rsidRPr="00F378E4">
        <w:rPr>
          <w:rFonts w:ascii="Bookman Old Style" w:hAnsi="Bookman Old Style"/>
          <w:b/>
          <w:spacing w:val="-3"/>
          <w:sz w:val="28"/>
          <w:szCs w:val="28"/>
          <w:lang w:eastAsia="x-none"/>
        </w:rPr>
        <w:t xml:space="preserve"> Daniel Carrillo Márquez</w:t>
      </w:r>
      <w:r w:rsidR="004D5B59" w:rsidRPr="00F378E4">
        <w:rPr>
          <w:rFonts w:ascii="Bookman Old Style" w:hAnsi="Bookman Old Style"/>
          <w:sz w:val="28"/>
          <w:szCs w:val="28"/>
        </w:rPr>
        <w:t xml:space="preserve"> </w:t>
      </w:r>
      <w:r w:rsidR="00605BFD" w:rsidRPr="00F378E4">
        <w:rPr>
          <w:rFonts w:ascii="Bookman Old Style" w:hAnsi="Bookman Old Style"/>
          <w:sz w:val="28"/>
          <w:szCs w:val="28"/>
        </w:rPr>
        <w:t xml:space="preserve">no </w:t>
      </w:r>
      <w:r w:rsidR="004D5B59" w:rsidRPr="00F378E4">
        <w:rPr>
          <w:rFonts w:ascii="Bookman Old Style" w:hAnsi="Bookman Old Style"/>
          <w:sz w:val="28"/>
          <w:szCs w:val="28"/>
        </w:rPr>
        <w:t>es</w:t>
      </w:r>
      <w:r w:rsidR="00605BFD" w:rsidRPr="00F378E4">
        <w:rPr>
          <w:rFonts w:ascii="Bookman Old Style" w:hAnsi="Bookman Old Style"/>
          <w:sz w:val="28"/>
          <w:szCs w:val="28"/>
        </w:rPr>
        <w:t xml:space="preserve"> de naturaleza política ni tiene connotación militar o religiosa, a lo que se suma que </w:t>
      </w:r>
      <w:r w:rsidR="004D5B59" w:rsidRPr="00F378E4">
        <w:rPr>
          <w:rFonts w:ascii="Bookman Old Style" w:hAnsi="Bookman Old Style"/>
          <w:sz w:val="28"/>
          <w:szCs w:val="28"/>
        </w:rPr>
        <w:t>el</w:t>
      </w:r>
      <w:r w:rsidR="00605BFD" w:rsidRPr="00F378E4">
        <w:rPr>
          <w:rFonts w:ascii="Bookman Old Style" w:hAnsi="Bookman Old Style"/>
          <w:sz w:val="28"/>
          <w:szCs w:val="28"/>
        </w:rPr>
        <w:t xml:space="preserve"> reclamad</w:t>
      </w:r>
      <w:r w:rsidR="004D5B59" w:rsidRPr="00F378E4">
        <w:rPr>
          <w:rFonts w:ascii="Bookman Old Style" w:hAnsi="Bookman Old Style"/>
          <w:sz w:val="28"/>
          <w:szCs w:val="28"/>
        </w:rPr>
        <w:t>o</w:t>
      </w:r>
      <w:r w:rsidR="00605BFD" w:rsidRPr="00F378E4">
        <w:rPr>
          <w:rFonts w:ascii="Bookman Old Style" w:hAnsi="Bookman Old Style"/>
          <w:sz w:val="28"/>
          <w:szCs w:val="28"/>
        </w:rPr>
        <w:t xml:space="preserve"> no ha sido juzgad</w:t>
      </w:r>
      <w:r w:rsidR="004D5B59" w:rsidRPr="00F378E4">
        <w:rPr>
          <w:rFonts w:ascii="Bookman Old Style" w:hAnsi="Bookman Old Style"/>
          <w:sz w:val="28"/>
          <w:szCs w:val="28"/>
        </w:rPr>
        <w:t>o</w:t>
      </w:r>
      <w:r w:rsidR="00605BFD" w:rsidRPr="00F378E4">
        <w:rPr>
          <w:rFonts w:ascii="Bookman Old Style" w:hAnsi="Bookman Old Style"/>
          <w:sz w:val="28"/>
          <w:szCs w:val="28"/>
        </w:rPr>
        <w:t xml:space="preserve"> y puest</w:t>
      </w:r>
      <w:r w:rsidR="004D5B59" w:rsidRPr="00F378E4">
        <w:rPr>
          <w:rFonts w:ascii="Bookman Old Style" w:hAnsi="Bookman Old Style"/>
          <w:sz w:val="28"/>
          <w:szCs w:val="28"/>
        </w:rPr>
        <w:t>o</w:t>
      </w:r>
      <w:r w:rsidR="00605BFD" w:rsidRPr="00F378E4">
        <w:rPr>
          <w:rFonts w:ascii="Bookman Old Style" w:hAnsi="Bookman Old Style"/>
          <w:sz w:val="28"/>
          <w:szCs w:val="28"/>
        </w:rPr>
        <w:t xml:space="preserve"> en libertad, cumplid</w:t>
      </w:r>
      <w:r w:rsidR="004D5B59" w:rsidRPr="00F378E4">
        <w:rPr>
          <w:rFonts w:ascii="Bookman Old Style" w:hAnsi="Bookman Old Style"/>
          <w:sz w:val="28"/>
          <w:szCs w:val="28"/>
        </w:rPr>
        <w:t>o</w:t>
      </w:r>
      <w:r w:rsidR="00605BFD" w:rsidRPr="00F378E4">
        <w:rPr>
          <w:rFonts w:ascii="Bookman Old Style" w:hAnsi="Bookman Old Style"/>
          <w:sz w:val="28"/>
          <w:szCs w:val="28"/>
        </w:rPr>
        <w:t xml:space="preserve"> su condena, amnistiad</w:t>
      </w:r>
      <w:r w:rsidR="004D5B59" w:rsidRPr="00F378E4">
        <w:rPr>
          <w:rFonts w:ascii="Bookman Old Style" w:hAnsi="Bookman Old Style"/>
          <w:sz w:val="28"/>
          <w:szCs w:val="28"/>
        </w:rPr>
        <w:t>o</w:t>
      </w:r>
      <w:r w:rsidR="00605BFD" w:rsidRPr="00F378E4">
        <w:rPr>
          <w:rFonts w:ascii="Bookman Old Style" w:hAnsi="Bookman Old Style"/>
          <w:sz w:val="28"/>
          <w:szCs w:val="28"/>
        </w:rPr>
        <w:t xml:space="preserve"> o indultad</w:t>
      </w:r>
      <w:r w:rsidR="004D5B59" w:rsidRPr="00F378E4">
        <w:rPr>
          <w:rFonts w:ascii="Bookman Old Style" w:hAnsi="Bookman Old Style"/>
          <w:sz w:val="28"/>
          <w:szCs w:val="28"/>
        </w:rPr>
        <w:t xml:space="preserve">o </w:t>
      </w:r>
      <w:r w:rsidR="00605BFD" w:rsidRPr="00F378E4">
        <w:rPr>
          <w:rFonts w:ascii="Bookman Old Style" w:hAnsi="Bookman Old Style"/>
          <w:sz w:val="28"/>
          <w:szCs w:val="28"/>
        </w:rPr>
        <w:t xml:space="preserve">por </w:t>
      </w:r>
      <w:r w:rsidR="004D5B59" w:rsidRPr="00F378E4">
        <w:rPr>
          <w:rFonts w:ascii="Bookman Old Style" w:hAnsi="Bookman Old Style"/>
          <w:sz w:val="28"/>
          <w:szCs w:val="28"/>
        </w:rPr>
        <w:t xml:space="preserve">el </w:t>
      </w:r>
      <w:r w:rsidR="00605BFD" w:rsidRPr="00F378E4">
        <w:rPr>
          <w:rFonts w:ascii="Bookman Old Style" w:hAnsi="Bookman Old Style"/>
          <w:sz w:val="28"/>
          <w:szCs w:val="28"/>
        </w:rPr>
        <w:t>ilícito que se le imputa por el Estado requerido, o que deba comparecer ante Tribunal o Juzgado de excepción en el país reclamante.</w:t>
      </w:r>
    </w:p>
    <w:p w14:paraId="08F21528" w14:textId="77777777" w:rsidR="005B6A2A" w:rsidRPr="00F378E4" w:rsidRDefault="005B6A2A" w:rsidP="00136D84">
      <w:pPr>
        <w:spacing w:after="0" w:line="360" w:lineRule="auto"/>
        <w:ind w:firstLine="709"/>
        <w:jc w:val="both"/>
        <w:rPr>
          <w:rFonts w:ascii="Bookman Old Style" w:hAnsi="Bookman Old Style"/>
          <w:bCs/>
          <w:sz w:val="28"/>
          <w:szCs w:val="28"/>
        </w:rPr>
      </w:pPr>
    </w:p>
    <w:p w14:paraId="5682311A" w14:textId="0892AD3D" w:rsidR="005B6A2A" w:rsidRPr="00F378E4" w:rsidRDefault="00CF669E" w:rsidP="005B6A2A">
      <w:pPr>
        <w:spacing w:line="240" w:lineRule="auto"/>
        <w:jc w:val="both"/>
        <w:rPr>
          <w:rFonts w:ascii="Bookman Old Style" w:hAnsi="Bookman Old Style"/>
          <w:color w:val="000000" w:themeColor="text1"/>
          <w:sz w:val="28"/>
          <w:szCs w:val="28"/>
        </w:rPr>
      </w:pPr>
      <w:r w:rsidRPr="00F378E4">
        <w:rPr>
          <w:rFonts w:ascii="Bookman Old Style" w:hAnsi="Bookman Old Style"/>
          <w:b/>
          <w:bCs/>
          <w:color w:val="000000" w:themeColor="text1"/>
          <w:sz w:val="28"/>
          <w:szCs w:val="28"/>
        </w:rPr>
        <w:tab/>
      </w:r>
      <w:r w:rsidR="00B910D9" w:rsidRPr="00F378E4">
        <w:rPr>
          <w:rFonts w:ascii="Bookman Old Style" w:hAnsi="Bookman Old Style"/>
          <w:b/>
          <w:bCs/>
          <w:color w:val="000000" w:themeColor="text1"/>
          <w:sz w:val="28"/>
          <w:szCs w:val="28"/>
        </w:rPr>
        <w:t xml:space="preserve">4.4.7. </w:t>
      </w:r>
      <w:r w:rsidR="005B6A2A" w:rsidRPr="00F378E4">
        <w:rPr>
          <w:rFonts w:ascii="Bookman Old Style" w:hAnsi="Bookman Old Style"/>
          <w:b/>
          <w:bCs/>
          <w:color w:val="000000" w:themeColor="text1"/>
          <w:sz w:val="28"/>
          <w:szCs w:val="28"/>
        </w:rPr>
        <w:t>Respuesta a los alegatos defensivos</w:t>
      </w:r>
      <w:r w:rsidR="005B6A2A" w:rsidRPr="00F378E4">
        <w:rPr>
          <w:rFonts w:ascii="Bookman Old Style" w:hAnsi="Bookman Old Style"/>
          <w:color w:val="000000" w:themeColor="text1"/>
          <w:sz w:val="28"/>
          <w:szCs w:val="28"/>
        </w:rPr>
        <w:t xml:space="preserve"> </w:t>
      </w:r>
    </w:p>
    <w:p w14:paraId="5BA29666" w14:textId="77777777" w:rsidR="005B6A2A" w:rsidRPr="00F378E4" w:rsidRDefault="005B6A2A" w:rsidP="00C80EF2">
      <w:pPr>
        <w:pStyle w:val="Sinespaciado"/>
      </w:pPr>
      <w:r w:rsidRPr="00F378E4">
        <w:t xml:space="preserve">    </w:t>
      </w:r>
    </w:p>
    <w:p w14:paraId="791F23E9" w14:textId="6FF8156C" w:rsidR="00A835AE" w:rsidRPr="00F378E4" w:rsidRDefault="005B6A2A" w:rsidP="00C80EF2">
      <w:pPr>
        <w:spacing w:after="0" w:line="360" w:lineRule="auto"/>
        <w:jc w:val="both"/>
        <w:rPr>
          <w:rFonts w:ascii="Bookman Old Style" w:hAnsi="Bookman Old Style"/>
          <w:bCs/>
          <w:sz w:val="28"/>
          <w:szCs w:val="28"/>
        </w:rPr>
      </w:pPr>
      <w:r w:rsidRPr="00F378E4">
        <w:rPr>
          <w:rFonts w:ascii="Bookman Old Style" w:hAnsi="Bookman Old Style"/>
          <w:color w:val="000000" w:themeColor="text1"/>
          <w:sz w:val="28"/>
          <w:szCs w:val="28"/>
        </w:rPr>
        <w:t xml:space="preserve">      </w:t>
      </w:r>
      <w:r w:rsidR="00B910D9" w:rsidRPr="00F378E4">
        <w:rPr>
          <w:rFonts w:ascii="Bookman Old Style" w:hAnsi="Bookman Old Style"/>
          <w:bCs/>
          <w:sz w:val="28"/>
          <w:szCs w:val="28"/>
        </w:rPr>
        <w:t xml:space="preserve">77. </w:t>
      </w:r>
      <w:r w:rsidR="00A835AE" w:rsidRPr="00F378E4">
        <w:rPr>
          <w:rFonts w:ascii="Bookman Old Style" w:hAnsi="Bookman Old Style"/>
          <w:bCs/>
          <w:sz w:val="28"/>
          <w:szCs w:val="28"/>
        </w:rPr>
        <w:t>Finalmente, frente al conjunto de críticas elevadas por el abogado del requerido que conciernen a la falta de descubrimiento de los elementos materiales probatorios que fundamentan la solicitud de extradición, a la existencia de irregularidades de unas pruebas anticipadas y a las supuestas falencias de la providencia extranjera, las mismas, observa la Corte, se dirigen a cuestionar la demostración de la existencia los delitos por los que es reclamado el requerido y de la responsabilidad del solicitado en su ejecución.</w:t>
      </w:r>
    </w:p>
    <w:p w14:paraId="1B0171C9" w14:textId="77777777" w:rsidR="00A835AE" w:rsidRPr="00F378E4" w:rsidRDefault="00A835AE" w:rsidP="00A835AE">
      <w:pPr>
        <w:spacing w:after="0" w:line="360" w:lineRule="auto"/>
        <w:ind w:firstLine="709"/>
        <w:jc w:val="both"/>
        <w:rPr>
          <w:rFonts w:ascii="Bookman Old Style" w:hAnsi="Bookman Old Style"/>
          <w:bCs/>
          <w:sz w:val="28"/>
          <w:szCs w:val="28"/>
        </w:rPr>
      </w:pPr>
    </w:p>
    <w:p w14:paraId="560FB884" w14:textId="5F6E40F0" w:rsidR="00CF669E" w:rsidRPr="00F378E4" w:rsidRDefault="00B910D9" w:rsidP="00CF669E">
      <w:pPr>
        <w:spacing w:after="0" w:line="360" w:lineRule="auto"/>
        <w:ind w:firstLine="708"/>
        <w:jc w:val="both"/>
        <w:rPr>
          <w:rFonts w:ascii="Bookman Old Style" w:hAnsi="Bookman Old Style"/>
          <w:spacing w:val="-3"/>
          <w:sz w:val="28"/>
          <w:szCs w:val="28"/>
          <w:lang w:val="es-ES_tradnl" w:eastAsia="x-none"/>
        </w:rPr>
      </w:pPr>
      <w:r w:rsidRPr="00F378E4">
        <w:rPr>
          <w:rFonts w:ascii="Bookman Old Style" w:hAnsi="Bookman Old Style"/>
          <w:bCs/>
          <w:sz w:val="28"/>
          <w:szCs w:val="28"/>
        </w:rPr>
        <w:t xml:space="preserve">78. </w:t>
      </w:r>
      <w:r w:rsidR="00A835AE" w:rsidRPr="00F378E4">
        <w:rPr>
          <w:rFonts w:ascii="Bookman Old Style" w:hAnsi="Bookman Old Style"/>
          <w:bCs/>
          <w:sz w:val="28"/>
          <w:szCs w:val="28"/>
        </w:rPr>
        <w:t xml:space="preserve">En consecuencia, es preciso ponerle de presente al abogado que </w:t>
      </w:r>
      <w:r w:rsidR="00A835AE" w:rsidRPr="00F378E4">
        <w:rPr>
          <w:rFonts w:ascii="Bookman Old Style" w:hAnsi="Bookman Old Style"/>
          <w:spacing w:val="-3"/>
          <w:sz w:val="28"/>
          <w:szCs w:val="28"/>
          <w:lang w:val="es-ES_tradnl" w:eastAsia="x-none"/>
        </w:rPr>
        <w:t xml:space="preserve">en materia </w:t>
      </w:r>
      <w:r w:rsidR="00CF669E" w:rsidRPr="00F378E4">
        <w:rPr>
          <w:rFonts w:ascii="Bookman Old Style" w:hAnsi="Bookman Old Style"/>
          <w:spacing w:val="-3"/>
          <w:sz w:val="28"/>
          <w:szCs w:val="28"/>
          <w:lang w:val="es-ES_tradnl" w:eastAsia="x-none"/>
        </w:rPr>
        <w:t>de extrad</w:t>
      </w:r>
      <w:r w:rsidRPr="00F378E4">
        <w:rPr>
          <w:rFonts w:ascii="Bookman Old Style" w:hAnsi="Bookman Old Style"/>
          <w:spacing w:val="-3"/>
          <w:sz w:val="28"/>
          <w:szCs w:val="28"/>
          <w:lang w:val="es-ES_tradnl" w:eastAsia="x-none"/>
        </w:rPr>
        <w:t>ición</w:t>
      </w:r>
      <w:r w:rsidR="00A835AE" w:rsidRPr="00F378E4">
        <w:rPr>
          <w:rFonts w:ascii="Bookman Old Style" w:hAnsi="Bookman Old Style"/>
          <w:spacing w:val="-3"/>
          <w:sz w:val="28"/>
          <w:szCs w:val="28"/>
          <w:lang w:val="es-ES_tradnl" w:eastAsia="x-none"/>
        </w:rPr>
        <w:t xml:space="preserve">, la jurisprudencia ha sido consistente en considerar que, aspectos relacionados con la responsabilidad penal del solicitado, la legalidad del procedimiento extranjero y de las pruebas que soportan la solicitud de cooperación internacional, se alejan de los elementos esenciales al estudio que se debe efectuar en el momento de proferir el concepto de extradición, los cuales se deben postular ante el juez penal extranjero, mas no ante la </w:t>
      </w:r>
      <w:r w:rsidR="00A835AE" w:rsidRPr="00F378E4">
        <w:rPr>
          <w:rFonts w:ascii="Bookman Old Style" w:hAnsi="Bookman Old Style"/>
          <w:spacing w:val="-3"/>
          <w:sz w:val="28"/>
          <w:szCs w:val="28"/>
          <w:lang w:val="es-ES_tradnl" w:eastAsia="x-none"/>
        </w:rPr>
        <w:lastRenderedPageBreak/>
        <w:t>Corte, dado que carece de competencia para valorarlos (</w:t>
      </w:r>
      <w:proofErr w:type="spellStart"/>
      <w:r w:rsidR="00A835AE" w:rsidRPr="00F378E4">
        <w:rPr>
          <w:rFonts w:ascii="Bookman Old Style" w:hAnsi="Bookman Old Style"/>
          <w:i/>
          <w:iCs/>
          <w:spacing w:val="-3"/>
          <w:sz w:val="28"/>
          <w:szCs w:val="28"/>
          <w:lang w:val="es-ES_tradnl" w:eastAsia="x-none"/>
        </w:rPr>
        <w:t>Vg</w:t>
      </w:r>
      <w:proofErr w:type="spellEnd"/>
      <w:r w:rsidR="00A835AE" w:rsidRPr="00F378E4">
        <w:rPr>
          <w:rFonts w:ascii="Bookman Old Style" w:hAnsi="Bookman Old Style"/>
          <w:spacing w:val="-3"/>
          <w:sz w:val="28"/>
          <w:szCs w:val="28"/>
          <w:lang w:val="es-ES_tradnl" w:eastAsia="x-none"/>
        </w:rPr>
        <w:t>. CSJ</w:t>
      </w:r>
      <w:r w:rsidR="00A835AE" w:rsidRPr="00F378E4">
        <w:rPr>
          <w:rFonts w:ascii="Bookman Old Style" w:hAnsi="Bookman Old Style"/>
          <w:sz w:val="28"/>
          <w:szCs w:val="28"/>
        </w:rPr>
        <w:t xml:space="preserve"> </w:t>
      </w:r>
      <w:r w:rsidR="00A835AE" w:rsidRPr="00F378E4">
        <w:rPr>
          <w:rFonts w:ascii="Bookman Old Style" w:hAnsi="Bookman Old Style"/>
          <w:spacing w:val="-3"/>
          <w:sz w:val="28"/>
          <w:szCs w:val="28"/>
          <w:lang w:val="es-ES_tradnl" w:eastAsia="x-none"/>
        </w:rPr>
        <w:t xml:space="preserve">CP271-2025, 12 nov. 2025, Rad. 70280, CSJ </w:t>
      </w:r>
      <w:r w:rsidR="00A835AE" w:rsidRPr="00F378E4">
        <w:rPr>
          <w:rFonts w:ascii="Bookman Old Style" w:hAnsi="Bookman Old Style"/>
          <w:color w:val="000000"/>
          <w:sz w:val="28"/>
          <w:szCs w:val="28"/>
          <w:shd w:val="clear" w:color="auto" w:fill="FFFFFF"/>
        </w:rPr>
        <w:t xml:space="preserve">CP253-2025, 22 oct. 2025, Rad. 67281, </w:t>
      </w:r>
      <w:r w:rsidR="00A835AE" w:rsidRPr="00F378E4">
        <w:rPr>
          <w:rFonts w:ascii="Bookman Old Style" w:hAnsi="Bookman Old Style"/>
          <w:spacing w:val="-3"/>
          <w:sz w:val="28"/>
          <w:szCs w:val="28"/>
          <w:lang w:val="es-ES_tradnl" w:eastAsia="x-none"/>
        </w:rPr>
        <w:t xml:space="preserve">entre otros). </w:t>
      </w:r>
    </w:p>
    <w:p w14:paraId="6216F778" w14:textId="77777777" w:rsidR="00CF669E" w:rsidRPr="00F378E4" w:rsidRDefault="00CF669E" w:rsidP="00CF669E">
      <w:pPr>
        <w:spacing w:after="0" w:line="360" w:lineRule="auto"/>
        <w:ind w:firstLine="708"/>
        <w:jc w:val="both"/>
        <w:rPr>
          <w:rFonts w:ascii="Bookman Old Style" w:hAnsi="Bookman Old Style"/>
          <w:spacing w:val="-3"/>
          <w:sz w:val="28"/>
          <w:szCs w:val="28"/>
          <w:lang w:val="es-ES_tradnl" w:eastAsia="x-none"/>
        </w:rPr>
      </w:pPr>
    </w:p>
    <w:p w14:paraId="4E566988" w14:textId="433B5686" w:rsidR="00CF669E" w:rsidRPr="00F378E4" w:rsidRDefault="00B910D9" w:rsidP="00B910D9">
      <w:pPr>
        <w:spacing w:after="0" w:line="360" w:lineRule="auto"/>
        <w:ind w:firstLine="708"/>
        <w:jc w:val="both"/>
        <w:rPr>
          <w:rFonts w:ascii="Bookman Old Style" w:eastAsia="Calibri" w:hAnsi="Bookman Old Style" w:cs="Arial"/>
          <w:sz w:val="28"/>
          <w:szCs w:val="28"/>
          <w:lang w:val="es-CO"/>
        </w:rPr>
      </w:pPr>
      <w:r w:rsidRPr="00F378E4">
        <w:rPr>
          <w:rFonts w:ascii="Bookman Old Style" w:eastAsia="Calibri" w:hAnsi="Bookman Old Style" w:cs="Arial"/>
          <w:sz w:val="28"/>
          <w:szCs w:val="28"/>
          <w:lang w:val="es-CO"/>
        </w:rPr>
        <w:t xml:space="preserve">79. </w:t>
      </w:r>
      <w:r w:rsidR="00CF669E" w:rsidRPr="00F378E4">
        <w:rPr>
          <w:rFonts w:ascii="Bookman Old Style" w:eastAsia="Calibri" w:hAnsi="Bookman Old Style" w:cs="Arial"/>
          <w:sz w:val="28"/>
          <w:szCs w:val="28"/>
          <w:lang w:val="es-CO"/>
        </w:rPr>
        <w:t xml:space="preserve">Al margen de ello, cable aclarar que, en el presente asunto, se estudió y constató que, tanto la República Federativa de Brasil, como la de Colombia, independientemente su denominación, sí contemplan los hechos perpetrados por </w:t>
      </w:r>
      <w:proofErr w:type="spellStart"/>
      <w:r w:rsidR="00CF669E" w:rsidRPr="00F378E4">
        <w:rPr>
          <w:rFonts w:ascii="Bookman Old Style" w:hAnsi="Bookman Old Style"/>
          <w:b/>
          <w:spacing w:val="-3"/>
          <w:sz w:val="28"/>
          <w:szCs w:val="28"/>
          <w:lang w:eastAsia="x-none"/>
        </w:rPr>
        <w:t>Taisson</w:t>
      </w:r>
      <w:proofErr w:type="spellEnd"/>
      <w:r w:rsidR="00CF669E" w:rsidRPr="00F378E4">
        <w:rPr>
          <w:rFonts w:ascii="Bookman Old Style" w:hAnsi="Bookman Old Style"/>
          <w:b/>
          <w:spacing w:val="-3"/>
          <w:sz w:val="28"/>
          <w:szCs w:val="28"/>
          <w:lang w:eastAsia="x-none"/>
        </w:rPr>
        <w:t xml:space="preserve"> Daniel Carrillo Márquez</w:t>
      </w:r>
      <w:r w:rsidR="00CF669E" w:rsidRPr="00F378E4">
        <w:rPr>
          <w:rFonts w:ascii="Bookman Old Style" w:hAnsi="Bookman Old Style"/>
          <w:sz w:val="28"/>
          <w:szCs w:val="28"/>
        </w:rPr>
        <w:t xml:space="preserve"> </w:t>
      </w:r>
      <w:r w:rsidR="00CF669E" w:rsidRPr="00F378E4">
        <w:rPr>
          <w:rFonts w:ascii="Bookman Old Style" w:eastAsia="Calibri" w:hAnsi="Bookman Old Style" w:cs="Arial"/>
          <w:sz w:val="28"/>
          <w:szCs w:val="28"/>
          <w:lang w:val="es-CO"/>
        </w:rPr>
        <w:t>como delito, sin que sea necesaria una verificación adicional.</w:t>
      </w:r>
    </w:p>
    <w:p w14:paraId="77BBD501" w14:textId="77777777" w:rsidR="00B910D9" w:rsidRPr="00F378E4" w:rsidRDefault="00B910D9" w:rsidP="00B910D9">
      <w:pPr>
        <w:spacing w:after="0" w:line="360" w:lineRule="auto"/>
        <w:ind w:firstLine="708"/>
        <w:jc w:val="both"/>
        <w:rPr>
          <w:rFonts w:ascii="Bookman Old Style" w:eastAsia="Calibri" w:hAnsi="Bookman Old Style" w:cs="Arial"/>
          <w:sz w:val="28"/>
          <w:szCs w:val="28"/>
          <w:lang w:val="es-CO"/>
        </w:rPr>
      </w:pPr>
    </w:p>
    <w:p w14:paraId="5064B4A9" w14:textId="0272AAC1" w:rsidR="00CF669E" w:rsidRPr="00F378E4" w:rsidRDefault="00B910D9" w:rsidP="00CF669E">
      <w:pPr>
        <w:widowControl w:val="0"/>
        <w:spacing w:after="0" w:line="360" w:lineRule="auto"/>
        <w:ind w:right="51" w:firstLine="708"/>
        <w:jc w:val="both"/>
        <w:rPr>
          <w:rFonts w:ascii="Bookman Old Style" w:eastAsia="Calibri" w:hAnsi="Bookman Old Style" w:cs="Arial"/>
          <w:sz w:val="28"/>
          <w:szCs w:val="28"/>
          <w:lang w:val="es-CO"/>
        </w:rPr>
      </w:pPr>
      <w:r w:rsidRPr="00F378E4">
        <w:rPr>
          <w:rFonts w:ascii="Bookman Old Style" w:eastAsia="Calibri" w:hAnsi="Bookman Old Style" w:cs="Arial"/>
          <w:sz w:val="28"/>
          <w:szCs w:val="28"/>
          <w:lang w:val="es-CO"/>
        </w:rPr>
        <w:t xml:space="preserve">80. </w:t>
      </w:r>
      <w:r w:rsidR="00CF669E" w:rsidRPr="00F378E4">
        <w:rPr>
          <w:rFonts w:ascii="Bookman Old Style" w:eastAsia="Calibri" w:hAnsi="Bookman Old Style" w:cs="Arial"/>
          <w:sz w:val="28"/>
          <w:szCs w:val="28"/>
          <w:lang w:val="es-CO"/>
        </w:rPr>
        <w:t>Asimismo, se corroboró que el país requirente sí aportó los documentos necesarios para cumplir con el requisito relacionado con la equivalencia de la providencia, pues anexó piezas judiciales que dieron cuenta de la existencia de la medida de detención preventiva, junto con una relación fáctica, jurídica y probatoria.</w:t>
      </w:r>
    </w:p>
    <w:p w14:paraId="1BDC9AB7" w14:textId="77777777" w:rsidR="00136D84" w:rsidRPr="00F378E4" w:rsidRDefault="00136D84" w:rsidP="00136D84">
      <w:pPr>
        <w:spacing w:after="0" w:line="360" w:lineRule="auto"/>
        <w:ind w:firstLine="709"/>
        <w:jc w:val="both"/>
        <w:rPr>
          <w:rFonts w:ascii="Bookman Old Style" w:hAnsi="Bookman Old Style"/>
          <w:bCs/>
          <w:sz w:val="28"/>
          <w:szCs w:val="28"/>
        </w:rPr>
      </w:pPr>
    </w:p>
    <w:p w14:paraId="79282476" w14:textId="7B17E521" w:rsidR="00136D84" w:rsidRPr="00F378E4" w:rsidRDefault="00B910D9" w:rsidP="00136D84">
      <w:pPr>
        <w:spacing w:after="120"/>
        <w:ind w:firstLine="708"/>
        <w:rPr>
          <w:rFonts w:ascii="Bookman Old Style" w:hAnsi="Bookman Old Style"/>
          <w:b/>
          <w:iCs/>
          <w:sz w:val="28"/>
          <w:szCs w:val="28"/>
          <w:lang w:val="es-CO"/>
        </w:rPr>
      </w:pPr>
      <w:r w:rsidRPr="00F378E4">
        <w:rPr>
          <w:rFonts w:ascii="Bookman Old Style" w:hAnsi="Bookman Old Style"/>
          <w:b/>
          <w:iCs/>
          <w:sz w:val="28"/>
          <w:szCs w:val="28"/>
          <w:lang w:val="es-CO"/>
        </w:rPr>
        <w:t>5</w:t>
      </w:r>
      <w:r w:rsidR="00136D84" w:rsidRPr="00F378E4">
        <w:rPr>
          <w:rFonts w:ascii="Bookman Old Style" w:hAnsi="Bookman Old Style"/>
          <w:b/>
          <w:iCs/>
          <w:sz w:val="28"/>
          <w:szCs w:val="28"/>
          <w:lang w:val="es-CO"/>
        </w:rPr>
        <w:t>. Concepto.</w:t>
      </w:r>
    </w:p>
    <w:p w14:paraId="140BB5BC" w14:textId="77777777" w:rsidR="00136D84" w:rsidRPr="00F378E4" w:rsidRDefault="00136D84" w:rsidP="00136D84">
      <w:pPr>
        <w:spacing w:after="120"/>
        <w:ind w:firstLine="708"/>
        <w:rPr>
          <w:rFonts w:ascii="Bookman Old Style" w:hAnsi="Bookman Old Style"/>
          <w:b/>
          <w:i/>
          <w:sz w:val="28"/>
          <w:szCs w:val="28"/>
          <w:lang w:val="es-CO"/>
        </w:rPr>
      </w:pPr>
    </w:p>
    <w:p w14:paraId="79903F56" w14:textId="104B0F03" w:rsidR="00136D84" w:rsidRPr="00F378E4" w:rsidRDefault="00B910D9" w:rsidP="00CF669E">
      <w:pPr>
        <w:spacing w:after="0" w:line="360" w:lineRule="auto"/>
        <w:ind w:firstLine="709"/>
        <w:jc w:val="both"/>
        <w:rPr>
          <w:rFonts w:ascii="Bookman Old Style" w:hAnsi="Bookman Old Style"/>
          <w:spacing w:val="-2"/>
          <w:sz w:val="28"/>
          <w:szCs w:val="28"/>
        </w:rPr>
      </w:pPr>
      <w:r w:rsidRPr="00F378E4">
        <w:rPr>
          <w:rFonts w:ascii="Bookman Old Style" w:hAnsi="Bookman Old Style" w:cs="Arial"/>
          <w:sz w:val="28"/>
          <w:szCs w:val="28"/>
        </w:rPr>
        <w:t xml:space="preserve">81. </w:t>
      </w:r>
      <w:r w:rsidR="00136D84" w:rsidRPr="00F378E4">
        <w:rPr>
          <w:rFonts w:ascii="Bookman Old Style" w:hAnsi="Bookman Old Style" w:cs="Arial"/>
          <w:sz w:val="28"/>
          <w:szCs w:val="28"/>
        </w:rPr>
        <w:t xml:space="preserve">Las consideraciones expuestas en precedencia permiten tener por acreditadas las exigencias constitucionales y convencionales para conceptuar, de manera </w:t>
      </w:r>
      <w:r w:rsidR="00136D84" w:rsidRPr="00F378E4">
        <w:rPr>
          <w:rFonts w:ascii="Bookman Old Style" w:hAnsi="Bookman Old Style" w:cs="Arial"/>
          <w:b/>
          <w:sz w:val="28"/>
          <w:szCs w:val="28"/>
        </w:rPr>
        <w:t xml:space="preserve">FAVORABLE </w:t>
      </w:r>
      <w:r w:rsidR="00136D84" w:rsidRPr="00F378E4">
        <w:rPr>
          <w:rFonts w:ascii="Bookman Old Style" w:hAnsi="Bookman Old Style" w:cs="Arial"/>
          <w:sz w:val="28"/>
          <w:szCs w:val="28"/>
        </w:rPr>
        <w:t xml:space="preserve">a la solicitud de extradición formalizada por el Gobierno de la </w:t>
      </w:r>
      <w:r w:rsidR="00CF669E" w:rsidRPr="00F378E4">
        <w:rPr>
          <w:rFonts w:ascii="Bookman Old Style" w:hAnsi="Bookman Old Style" w:cs="Segoe UI"/>
          <w:spacing w:val="-2"/>
          <w:sz w:val="28"/>
          <w:szCs w:val="28"/>
          <w:lang w:eastAsia="es-CO"/>
        </w:rPr>
        <w:t xml:space="preserve">República Federativa de Brasil </w:t>
      </w:r>
      <w:r w:rsidR="00136D84" w:rsidRPr="00F378E4">
        <w:rPr>
          <w:rFonts w:ascii="Bookman Old Style" w:hAnsi="Bookman Old Style" w:cs="Arial"/>
          <w:sz w:val="28"/>
          <w:szCs w:val="28"/>
        </w:rPr>
        <w:t xml:space="preserve">a través de su Embajada en nuestro país contra </w:t>
      </w:r>
      <w:proofErr w:type="spellStart"/>
      <w:r w:rsidR="00CF669E" w:rsidRPr="00F378E4">
        <w:rPr>
          <w:rFonts w:ascii="Bookman Old Style" w:hAnsi="Bookman Old Style"/>
          <w:b/>
          <w:spacing w:val="-3"/>
          <w:sz w:val="28"/>
          <w:szCs w:val="28"/>
          <w:lang w:eastAsia="x-none"/>
        </w:rPr>
        <w:t>Taisson</w:t>
      </w:r>
      <w:proofErr w:type="spellEnd"/>
      <w:r w:rsidR="00CF669E" w:rsidRPr="00F378E4">
        <w:rPr>
          <w:rFonts w:ascii="Bookman Old Style" w:hAnsi="Bookman Old Style"/>
          <w:b/>
          <w:spacing w:val="-3"/>
          <w:sz w:val="28"/>
          <w:szCs w:val="28"/>
          <w:lang w:eastAsia="x-none"/>
        </w:rPr>
        <w:t xml:space="preserve"> Daniel Carrillo Márquez</w:t>
      </w:r>
      <w:r w:rsidR="00136D84" w:rsidRPr="00F378E4">
        <w:rPr>
          <w:rFonts w:ascii="Bookman Old Style" w:hAnsi="Bookman Old Style" w:cs="Arial"/>
          <w:sz w:val="28"/>
          <w:szCs w:val="28"/>
        </w:rPr>
        <w:t xml:space="preserve"> </w:t>
      </w:r>
      <w:r w:rsidR="0045002B" w:rsidRPr="00F378E4">
        <w:rPr>
          <w:rFonts w:ascii="Bookman Old Style" w:hAnsi="Bookman Old Style"/>
          <w:sz w:val="28"/>
          <w:szCs w:val="28"/>
        </w:rPr>
        <w:t xml:space="preserve">para que comparezca ante el </w:t>
      </w:r>
      <w:r w:rsidR="0045002B" w:rsidRPr="00F378E4">
        <w:rPr>
          <w:rFonts w:ascii="Bookman Old Style" w:hAnsi="Bookman Old Style"/>
          <w:sz w:val="28"/>
          <w:szCs w:val="28"/>
          <w:lang w:val="es-CO"/>
        </w:rPr>
        <w:t>Juzgado Federal Civil y Criminal de la SSJ de Tabatinga-</w:t>
      </w:r>
      <w:r w:rsidR="0045002B" w:rsidRPr="00F378E4">
        <w:rPr>
          <w:rFonts w:ascii="Bookman Old Style" w:hAnsi="Bookman Old Style"/>
          <w:sz w:val="28"/>
          <w:szCs w:val="28"/>
          <w:lang w:val="es-CO"/>
        </w:rPr>
        <w:lastRenderedPageBreak/>
        <w:t>AM</w:t>
      </w:r>
      <w:r w:rsidR="0045002B" w:rsidRPr="00F378E4">
        <w:rPr>
          <w:rFonts w:ascii="Bookman Old Style" w:hAnsi="Bookman Old Style"/>
          <w:bCs/>
          <w:sz w:val="28"/>
          <w:szCs w:val="28"/>
        </w:rPr>
        <w:t xml:space="preserve"> por la presunta comisión del delito de </w:t>
      </w:r>
      <w:r w:rsidR="0045002B" w:rsidRPr="00F378E4">
        <w:rPr>
          <w:rFonts w:ascii="Bookman Old Style" w:hAnsi="Bookman Old Style"/>
          <w:i/>
          <w:iCs/>
          <w:spacing w:val="-3"/>
          <w:sz w:val="28"/>
          <w:szCs w:val="28"/>
          <w:lang w:eastAsia="x-none"/>
        </w:rPr>
        <w:t>tráfico internacional de drogas</w:t>
      </w:r>
      <w:r w:rsidR="0045002B" w:rsidRPr="00F378E4">
        <w:rPr>
          <w:rFonts w:ascii="Bookman Old Style" w:hAnsi="Bookman Old Style"/>
          <w:spacing w:val="-3"/>
          <w:sz w:val="28"/>
          <w:szCs w:val="28"/>
          <w:lang w:eastAsia="x-none"/>
        </w:rPr>
        <w:t xml:space="preserve">, </w:t>
      </w:r>
      <w:r w:rsidR="0045002B" w:rsidRPr="00F378E4">
        <w:rPr>
          <w:rFonts w:ascii="Bookman Old Style" w:hAnsi="Bookman Old Style"/>
          <w:sz w:val="28"/>
          <w:szCs w:val="28"/>
        </w:rPr>
        <w:t>según hechos acaecidos el 8 de marzo de 2019</w:t>
      </w:r>
      <w:r w:rsidR="00CF669E" w:rsidRPr="00F378E4">
        <w:rPr>
          <w:rFonts w:ascii="Bookman Old Style" w:hAnsi="Bookman Old Style"/>
          <w:spacing w:val="-2"/>
          <w:sz w:val="28"/>
          <w:szCs w:val="28"/>
        </w:rPr>
        <w:t>.</w:t>
      </w:r>
    </w:p>
    <w:p w14:paraId="10F4471E" w14:textId="77777777" w:rsidR="00CF669E" w:rsidRPr="00F378E4" w:rsidRDefault="00CF669E" w:rsidP="00CF669E">
      <w:pPr>
        <w:spacing w:after="0" w:line="360" w:lineRule="auto"/>
        <w:ind w:firstLine="709"/>
        <w:jc w:val="both"/>
        <w:rPr>
          <w:rFonts w:ascii="Bookman Old Style" w:hAnsi="Bookman Old Style" w:cs="Arial Narrow"/>
          <w:bCs/>
          <w:spacing w:val="-6"/>
          <w:kern w:val="28"/>
          <w:sz w:val="28"/>
          <w:szCs w:val="28"/>
        </w:rPr>
      </w:pPr>
    </w:p>
    <w:p w14:paraId="2DDAC0C0" w14:textId="3CCF3DC7" w:rsidR="00136D84" w:rsidRPr="00F378E4" w:rsidRDefault="00B910D9" w:rsidP="00136D84">
      <w:pPr>
        <w:spacing w:after="0" w:line="360" w:lineRule="auto"/>
        <w:ind w:firstLine="708"/>
        <w:jc w:val="both"/>
        <w:rPr>
          <w:rFonts w:ascii="Bookman Old Style" w:hAnsi="Bookman Old Style" w:cs="Arial"/>
          <w:b/>
          <w:iCs/>
          <w:sz w:val="28"/>
          <w:szCs w:val="28"/>
        </w:rPr>
      </w:pPr>
      <w:r w:rsidRPr="00F378E4">
        <w:rPr>
          <w:rFonts w:ascii="Bookman Old Style" w:hAnsi="Bookman Old Style" w:cs="Arial"/>
          <w:b/>
          <w:iCs/>
          <w:sz w:val="28"/>
          <w:szCs w:val="28"/>
        </w:rPr>
        <w:t>6</w:t>
      </w:r>
      <w:r w:rsidR="00136D84" w:rsidRPr="00F378E4">
        <w:rPr>
          <w:rFonts w:ascii="Bookman Old Style" w:hAnsi="Bookman Old Style" w:cs="Arial"/>
          <w:b/>
          <w:iCs/>
          <w:sz w:val="28"/>
          <w:szCs w:val="28"/>
        </w:rPr>
        <w:t>. Condicionamientos.</w:t>
      </w:r>
    </w:p>
    <w:p w14:paraId="3C215EFD" w14:textId="77777777" w:rsidR="00136D84" w:rsidRPr="00F378E4" w:rsidRDefault="00136D84" w:rsidP="00136D84">
      <w:pPr>
        <w:spacing w:after="0" w:line="360" w:lineRule="auto"/>
        <w:jc w:val="both"/>
        <w:rPr>
          <w:rFonts w:ascii="Bookman Old Style" w:eastAsia="Calibri" w:hAnsi="Bookman Old Style"/>
          <w:sz w:val="28"/>
          <w:szCs w:val="28"/>
          <w:lang w:val="es-CO"/>
        </w:rPr>
      </w:pPr>
    </w:p>
    <w:p w14:paraId="6745F68F" w14:textId="23490FF7" w:rsidR="00136D84" w:rsidRPr="00F378E4" w:rsidRDefault="00B910D9" w:rsidP="00136D84">
      <w:pPr>
        <w:spacing w:after="0" w:line="360" w:lineRule="auto"/>
        <w:ind w:firstLine="708"/>
        <w:jc w:val="both"/>
        <w:rPr>
          <w:rFonts w:ascii="Bookman Old Style" w:eastAsia="Calibri" w:hAnsi="Bookman Old Style"/>
          <w:sz w:val="28"/>
          <w:szCs w:val="28"/>
          <w:lang w:val="es-CO"/>
        </w:rPr>
      </w:pPr>
      <w:r w:rsidRPr="00F378E4">
        <w:rPr>
          <w:rFonts w:ascii="Bookman Old Style" w:eastAsia="Calibri" w:hAnsi="Bookman Old Style"/>
          <w:sz w:val="28"/>
          <w:szCs w:val="28"/>
          <w:lang w:val="es-CO"/>
        </w:rPr>
        <w:t xml:space="preserve">82. </w:t>
      </w:r>
      <w:r w:rsidR="00136D84" w:rsidRPr="00F378E4">
        <w:rPr>
          <w:rFonts w:ascii="Bookman Old Style" w:eastAsia="Calibri" w:hAnsi="Bookman Old Style"/>
          <w:sz w:val="28"/>
          <w:szCs w:val="28"/>
          <w:lang w:val="es-CO"/>
        </w:rPr>
        <w:t>Si el Gobierno Nacional concede la extradición, ha de garantizar al reclamado su permanencia en la nación requirente y el retorno a Colombia en condiciones de dignidad y respeto de ser sobreseído, absuelto, declarado no culpable o eventos similares; incluso, después de su liberación por haber cumplido la pena que le fuere impuesta.</w:t>
      </w:r>
    </w:p>
    <w:p w14:paraId="0210C650" w14:textId="77777777" w:rsidR="00136D84" w:rsidRPr="00F378E4" w:rsidRDefault="00136D84" w:rsidP="00136D84">
      <w:pPr>
        <w:spacing w:after="0" w:line="360" w:lineRule="auto"/>
        <w:jc w:val="both"/>
        <w:rPr>
          <w:rFonts w:ascii="Bookman Old Style" w:eastAsia="Calibri" w:hAnsi="Bookman Old Style"/>
          <w:sz w:val="28"/>
          <w:szCs w:val="28"/>
          <w:lang w:val="es-CO"/>
        </w:rPr>
      </w:pPr>
    </w:p>
    <w:p w14:paraId="58948FED" w14:textId="20665B2C" w:rsidR="00136D84" w:rsidRPr="00F378E4" w:rsidRDefault="00B910D9" w:rsidP="00136D84">
      <w:pPr>
        <w:spacing w:after="0" w:line="360" w:lineRule="auto"/>
        <w:ind w:firstLine="708"/>
        <w:jc w:val="both"/>
        <w:rPr>
          <w:rFonts w:ascii="Bookman Old Style" w:eastAsia="Calibri" w:hAnsi="Bookman Old Style"/>
          <w:sz w:val="28"/>
          <w:szCs w:val="28"/>
          <w:lang w:val="es-CO"/>
        </w:rPr>
      </w:pPr>
      <w:r w:rsidRPr="00F378E4">
        <w:rPr>
          <w:rFonts w:ascii="Bookman Old Style" w:eastAsia="Calibri" w:hAnsi="Bookman Old Style"/>
          <w:sz w:val="28"/>
          <w:szCs w:val="28"/>
          <w:lang w:val="es-CO"/>
        </w:rPr>
        <w:t xml:space="preserve">83. </w:t>
      </w:r>
      <w:r w:rsidR="00136D84" w:rsidRPr="00F378E4">
        <w:rPr>
          <w:rFonts w:ascii="Bookman Old Style" w:eastAsia="Calibri" w:hAnsi="Bookman Old Style"/>
          <w:sz w:val="28"/>
          <w:szCs w:val="28"/>
          <w:lang w:val="es-CO"/>
        </w:rPr>
        <w:t>Del mismo modo, debe exigir que el solicitado no sea juzgado por hechos diversos de los que motivaron la solicitud de extradición, cometidos después del 17 de diciembre de 1997</w:t>
      </w:r>
      <w:r w:rsidR="00136D84" w:rsidRPr="00F378E4">
        <w:rPr>
          <w:rFonts w:ascii="Bookman Old Style" w:eastAsia="Calibri" w:hAnsi="Bookman Old Style" w:cs="Arial"/>
          <w:sz w:val="28"/>
          <w:szCs w:val="28"/>
          <w:vertAlign w:val="superscript"/>
          <w:lang w:val="es-CO"/>
        </w:rPr>
        <w:footnoteReference w:id="4"/>
      </w:r>
      <w:r w:rsidR="00136D84" w:rsidRPr="00F378E4">
        <w:rPr>
          <w:rFonts w:ascii="Bookman Old Style" w:eastAsia="Calibri" w:hAnsi="Bookman Old Style"/>
          <w:sz w:val="28"/>
          <w:szCs w:val="28"/>
          <w:lang w:val="es-CO"/>
        </w:rPr>
        <w:t>. Particularmente, según quedó plasmado en el respectivo expediente.</w:t>
      </w:r>
    </w:p>
    <w:p w14:paraId="56625F06" w14:textId="77777777" w:rsidR="00136D84" w:rsidRPr="00F378E4" w:rsidRDefault="00136D84" w:rsidP="00136D84">
      <w:pPr>
        <w:spacing w:after="0" w:line="360" w:lineRule="auto"/>
        <w:jc w:val="both"/>
        <w:rPr>
          <w:rFonts w:ascii="Bookman Old Style" w:eastAsia="Calibri" w:hAnsi="Bookman Old Style"/>
          <w:i/>
          <w:sz w:val="28"/>
          <w:szCs w:val="28"/>
          <w:lang w:val="es-CO"/>
        </w:rPr>
      </w:pPr>
    </w:p>
    <w:p w14:paraId="16E4578D" w14:textId="2B5A4EC4" w:rsidR="00136D84" w:rsidRPr="00F378E4" w:rsidRDefault="00B910D9" w:rsidP="00136D84">
      <w:pPr>
        <w:spacing w:after="0" w:line="360" w:lineRule="auto"/>
        <w:ind w:firstLine="708"/>
        <w:jc w:val="both"/>
        <w:rPr>
          <w:rFonts w:ascii="Bookman Old Style" w:eastAsia="Calibri" w:hAnsi="Bookman Old Style"/>
          <w:sz w:val="28"/>
          <w:szCs w:val="28"/>
          <w:lang w:val="es-CO"/>
        </w:rPr>
      </w:pPr>
      <w:r w:rsidRPr="00F378E4">
        <w:rPr>
          <w:rFonts w:ascii="Bookman Old Style" w:eastAsia="Calibri" w:hAnsi="Bookman Old Style"/>
          <w:sz w:val="28"/>
          <w:szCs w:val="28"/>
          <w:lang w:val="es-CO"/>
        </w:rPr>
        <w:t xml:space="preserve">84. </w:t>
      </w:r>
      <w:r w:rsidR="00136D84" w:rsidRPr="00F378E4">
        <w:rPr>
          <w:rFonts w:ascii="Bookman Old Style" w:eastAsia="Calibri" w:hAnsi="Bookman Old Style"/>
          <w:sz w:val="28"/>
          <w:szCs w:val="28"/>
          <w:lang w:val="es-CO"/>
        </w:rPr>
        <w:t>Tampoco será sometido a sanciones distintas de las impuestas en la eventual condena ni a penas de muerte, destierro, prisión perpetua o confiscación, desaparición forzada, torturas, tratos crueles, inhumanos o degradantes.</w:t>
      </w:r>
    </w:p>
    <w:p w14:paraId="50FF850D" w14:textId="77777777" w:rsidR="00136D84" w:rsidRPr="00F378E4" w:rsidRDefault="00136D84" w:rsidP="00136D84">
      <w:pPr>
        <w:spacing w:after="0" w:line="360" w:lineRule="auto"/>
        <w:jc w:val="both"/>
        <w:rPr>
          <w:rFonts w:ascii="Bookman Old Style" w:eastAsia="Calibri" w:hAnsi="Bookman Old Style"/>
          <w:sz w:val="28"/>
          <w:szCs w:val="28"/>
          <w:lang w:val="es-CO"/>
        </w:rPr>
      </w:pPr>
    </w:p>
    <w:p w14:paraId="75A032D7" w14:textId="6CB57BCA" w:rsidR="00136D84" w:rsidRPr="00F378E4" w:rsidRDefault="00B910D9" w:rsidP="00136D84">
      <w:pPr>
        <w:spacing w:after="0" w:line="360" w:lineRule="auto"/>
        <w:ind w:firstLine="708"/>
        <w:jc w:val="both"/>
        <w:rPr>
          <w:rFonts w:ascii="Bookman Old Style" w:eastAsia="Calibri" w:hAnsi="Bookman Old Style"/>
          <w:sz w:val="28"/>
          <w:szCs w:val="28"/>
          <w:lang w:val="es-CO"/>
        </w:rPr>
      </w:pPr>
      <w:r w:rsidRPr="00F378E4">
        <w:rPr>
          <w:rFonts w:ascii="Bookman Old Style" w:eastAsia="Calibri" w:hAnsi="Bookman Old Style"/>
          <w:sz w:val="28"/>
          <w:szCs w:val="28"/>
          <w:lang w:val="es-CO"/>
        </w:rPr>
        <w:t xml:space="preserve">85. </w:t>
      </w:r>
      <w:r w:rsidR="00136D84" w:rsidRPr="00F378E4">
        <w:rPr>
          <w:rFonts w:ascii="Bookman Old Style" w:eastAsia="Calibri" w:hAnsi="Bookman Old Style"/>
          <w:sz w:val="28"/>
          <w:szCs w:val="28"/>
          <w:lang w:val="es-CO"/>
        </w:rPr>
        <w:t xml:space="preserve">De igual manera, debe condicionar la entrega de </w:t>
      </w:r>
      <w:proofErr w:type="spellStart"/>
      <w:r w:rsidRPr="00F378E4">
        <w:rPr>
          <w:rFonts w:ascii="Bookman Old Style" w:hAnsi="Bookman Old Style"/>
          <w:b/>
          <w:spacing w:val="-3"/>
          <w:sz w:val="28"/>
          <w:szCs w:val="28"/>
          <w:lang w:eastAsia="x-none"/>
        </w:rPr>
        <w:t>Taisson</w:t>
      </w:r>
      <w:proofErr w:type="spellEnd"/>
      <w:r w:rsidRPr="00F378E4">
        <w:rPr>
          <w:rFonts w:ascii="Bookman Old Style" w:hAnsi="Bookman Old Style"/>
          <w:b/>
          <w:spacing w:val="-3"/>
          <w:sz w:val="28"/>
          <w:szCs w:val="28"/>
          <w:lang w:eastAsia="x-none"/>
        </w:rPr>
        <w:t xml:space="preserve"> Daniel Carrillo Márquez</w:t>
      </w:r>
      <w:r w:rsidRPr="00F378E4">
        <w:rPr>
          <w:rFonts w:ascii="Bookman Old Style" w:eastAsia="Calibri" w:hAnsi="Bookman Old Style"/>
          <w:sz w:val="28"/>
          <w:szCs w:val="28"/>
          <w:lang w:val="es-CO"/>
        </w:rPr>
        <w:t xml:space="preserve"> </w:t>
      </w:r>
      <w:r w:rsidR="00136D84" w:rsidRPr="00F378E4">
        <w:rPr>
          <w:rFonts w:ascii="Bookman Old Style" w:eastAsia="Calibri" w:hAnsi="Bookman Old Style"/>
          <w:sz w:val="28"/>
          <w:szCs w:val="28"/>
          <w:lang w:val="es-CO"/>
        </w:rPr>
        <w:t>a que sean respetadas todas sus garantías, debido a su condición de nacional colombiano</w:t>
      </w:r>
      <w:r w:rsidR="00136D84" w:rsidRPr="00F378E4">
        <w:rPr>
          <w:rFonts w:ascii="Bookman Old Style" w:eastAsia="SimSun" w:hAnsi="Bookman Old Style" w:cs="Arial"/>
          <w:sz w:val="28"/>
          <w:szCs w:val="28"/>
          <w:vertAlign w:val="superscript"/>
          <w:lang w:val="es-CO"/>
        </w:rPr>
        <w:footnoteReference w:id="5"/>
      </w:r>
      <w:r w:rsidR="00136D84" w:rsidRPr="00F378E4">
        <w:rPr>
          <w:rFonts w:ascii="Bookman Old Style" w:eastAsia="Calibri" w:hAnsi="Bookman Old Style"/>
          <w:sz w:val="28"/>
          <w:szCs w:val="28"/>
          <w:lang w:val="es-CO"/>
        </w:rPr>
        <w:t xml:space="preserve">.  En particular, que tenga acceso a un proceso </w:t>
      </w:r>
      <w:r w:rsidR="00136D84" w:rsidRPr="00F378E4">
        <w:rPr>
          <w:rFonts w:ascii="Bookman Old Style" w:eastAsia="Calibri" w:hAnsi="Bookman Old Style"/>
          <w:sz w:val="28"/>
          <w:szCs w:val="28"/>
          <w:lang w:val="es-CO"/>
        </w:rPr>
        <w:lastRenderedPageBreak/>
        <w:t>público sin dilaciones injustificadas, se presuma su inocencia, cuente con un defensor designado por él o por el Estado, se conceda el tiempo y los medios adecuados para que prepare la defensa, presente pruebas y controvierta las que se aduzcan en su contra, que su situación de privación de la libertad se desarrolle en condiciones dignas y que la sentencia pueda ser apelada ante un tribunal superior.</w:t>
      </w:r>
    </w:p>
    <w:p w14:paraId="1DCB4A42" w14:textId="77777777" w:rsidR="00136D84" w:rsidRPr="00F378E4" w:rsidRDefault="00136D84" w:rsidP="00136D84">
      <w:pPr>
        <w:spacing w:after="0" w:line="360" w:lineRule="auto"/>
        <w:ind w:firstLine="708"/>
        <w:jc w:val="both"/>
        <w:rPr>
          <w:rFonts w:ascii="Bookman Old Style" w:eastAsia="Calibri" w:hAnsi="Bookman Old Style"/>
          <w:sz w:val="28"/>
          <w:szCs w:val="28"/>
          <w:lang w:val="es-CO"/>
        </w:rPr>
      </w:pPr>
    </w:p>
    <w:p w14:paraId="1AEC8C09" w14:textId="330AFAA0" w:rsidR="00136D84" w:rsidRPr="00F378E4" w:rsidRDefault="00B910D9" w:rsidP="00136D84">
      <w:pPr>
        <w:spacing w:after="0" w:line="360" w:lineRule="auto"/>
        <w:ind w:firstLine="708"/>
        <w:jc w:val="both"/>
        <w:rPr>
          <w:rFonts w:ascii="Bookman Old Style" w:eastAsia="Calibri" w:hAnsi="Bookman Old Style" w:cs="Arial Narrow"/>
          <w:sz w:val="28"/>
          <w:szCs w:val="28"/>
          <w:lang w:val="es-CO"/>
        </w:rPr>
      </w:pPr>
      <w:r w:rsidRPr="00F378E4">
        <w:rPr>
          <w:rFonts w:ascii="Bookman Old Style" w:eastAsia="Calibri" w:hAnsi="Bookman Old Style"/>
          <w:sz w:val="28"/>
          <w:szCs w:val="28"/>
          <w:lang w:val="es-CO"/>
        </w:rPr>
        <w:t xml:space="preserve">86. </w:t>
      </w:r>
      <w:r w:rsidR="00136D84" w:rsidRPr="00F378E4">
        <w:rPr>
          <w:rFonts w:ascii="Bookman Old Style" w:eastAsia="Calibri" w:hAnsi="Bookman Old Style"/>
          <w:sz w:val="28"/>
          <w:szCs w:val="28"/>
          <w:lang w:val="es-CO"/>
        </w:rPr>
        <w:t>Además, no debe ser condenado dos veces por el mismo hecho ni darse una denominación jurídica distinta a la misma circunstancia fáctica. Igualmente</w:t>
      </w:r>
      <w:r w:rsidR="00136D84" w:rsidRPr="00F378E4">
        <w:rPr>
          <w:rFonts w:ascii="Bookman Old Style" w:eastAsia="Batang" w:hAnsi="Bookman Old Style"/>
          <w:sz w:val="28"/>
          <w:szCs w:val="28"/>
          <w:lang w:val="es-CO"/>
        </w:rPr>
        <w:t>, se debe remitir</w:t>
      </w:r>
      <w:r w:rsidR="00136D84" w:rsidRPr="00F378E4">
        <w:rPr>
          <w:rFonts w:ascii="Bookman Old Style" w:eastAsia="Calibri" w:hAnsi="Bookman Old Style" w:cs="Arial Narrow"/>
          <w:sz w:val="28"/>
          <w:szCs w:val="28"/>
          <w:lang w:val="es-CO"/>
        </w:rPr>
        <w:t xml:space="preserve"> copia de las sentencias o decisiones que pongan fin al proceso en los Tribunales de ese país, </w:t>
      </w:r>
      <w:proofErr w:type="gramStart"/>
      <w:r w:rsidR="00136D84" w:rsidRPr="00F378E4">
        <w:rPr>
          <w:rFonts w:ascii="Bookman Old Style" w:eastAsia="Calibri" w:hAnsi="Bookman Old Style" w:cs="Arial Narrow"/>
          <w:sz w:val="28"/>
          <w:szCs w:val="28"/>
          <w:lang w:val="es-CO"/>
        </w:rPr>
        <w:t>en razón de</w:t>
      </w:r>
      <w:proofErr w:type="gramEnd"/>
      <w:r w:rsidR="00136D84" w:rsidRPr="00F378E4">
        <w:rPr>
          <w:rFonts w:ascii="Bookman Old Style" w:eastAsia="Calibri" w:hAnsi="Bookman Old Style" w:cs="Arial Narrow"/>
          <w:sz w:val="28"/>
          <w:szCs w:val="28"/>
          <w:lang w:val="es-CO"/>
        </w:rPr>
        <w:t xml:space="preserve"> los cargos atribuidos. </w:t>
      </w:r>
    </w:p>
    <w:p w14:paraId="6E282E8A" w14:textId="77777777" w:rsidR="00C8333A" w:rsidRPr="00F378E4" w:rsidRDefault="00C8333A" w:rsidP="00136D84">
      <w:pPr>
        <w:spacing w:after="0" w:line="360" w:lineRule="auto"/>
        <w:ind w:firstLine="708"/>
        <w:jc w:val="both"/>
        <w:rPr>
          <w:rFonts w:ascii="Bookman Old Style" w:eastAsia="Calibri" w:hAnsi="Bookman Old Style" w:cs="Arial Narrow"/>
          <w:sz w:val="28"/>
          <w:szCs w:val="28"/>
          <w:lang w:val="es-CO"/>
        </w:rPr>
      </w:pPr>
    </w:p>
    <w:p w14:paraId="6FAC08FD" w14:textId="56950F68" w:rsidR="00C8333A" w:rsidRPr="00F378E4" w:rsidRDefault="003D2512" w:rsidP="00136D84">
      <w:pPr>
        <w:spacing w:after="0" w:line="360" w:lineRule="auto"/>
        <w:ind w:firstLine="708"/>
        <w:jc w:val="both"/>
        <w:rPr>
          <w:rFonts w:ascii="Bookman Old Style" w:eastAsia="Calibri" w:hAnsi="Bookman Old Style" w:cs="Arial Narrow"/>
          <w:sz w:val="28"/>
          <w:szCs w:val="28"/>
          <w:lang w:val="es-CO"/>
        </w:rPr>
      </w:pPr>
      <w:r w:rsidRPr="00F378E4">
        <w:rPr>
          <w:rFonts w:ascii="Bookman Old Style" w:eastAsia="Calibri" w:hAnsi="Bookman Old Style" w:cs="Arial Narrow"/>
          <w:sz w:val="28"/>
          <w:szCs w:val="28"/>
        </w:rPr>
        <w:t>87. Se debe s</w:t>
      </w:r>
      <w:r w:rsidR="00C8333A" w:rsidRPr="00F378E4">
        <w:rPr>
          <w:rFonts w:ascii="Bookman Old Style" w:eastAsia="Calibri" w:hAnsi="Bookman Old Style" w:cs="Arial Narrow"/>
          <w:sz w:val="28"/>
          <w:szCs w:val="28"/>
        </w:rPr>
        <w:t xml:space="preserve">uministrar al requerido la asistencia de un traductor oficial del </w:t>
      </w:r>
      <w:r w:rsidR="00B2541C" w:rsidRPr="00F378E4">
        <w:rPr>
          <w:rFonts w:ascii="Bookman Old Style" w:eastAsia="Calibri" w:hAnsi="Bookman Old Style" w:cs="Arial Narrow"/>
          <w:sz w:val="28"/>
          <w:szCs w:val="28"/>
        </w:rPr>
        <w:t>portugués</w:t>
      </w:r>
      <w:r w:rsidR="00C8333A" w:rsidRPr="00F378E4">
        <w:rPr>
          <w:rFonts w:ascii="Bookman Old Style" w:eastAsia="Calibri" w:hAnsi="Bookman Old Style" w:cs="Arial Narrow"/>
          <w:sz w:val="28"/>
          <w:szCs w:val="28"/>
        </w:rPr>
        <w:t>-español, para darle a conocer las diligencias que se adelanten en su contra, al interior del proceso penal que se sigue en el país reclamante.</w:t>
      </w:r>
    </w:p>
    <w:p w14:paraId="7FC508BC" w14:textId="77777777" w:rsidR="00136D84" w:rsidRPr="00F378E4" w:rsidRDefault="00136D84" w:rsidP="00136D84">
      <w:pPr>
        <w:spacing w:after="0" w:line="360" w:lineRule="auto"/>
        <w:ind w:firstLine="708"/>
        <w:jc w:val="both"/>
        <w:rPr>
          <w:rFonts w:ascii="Bookman Old Style" w:eastAsia="Calibri" w:hAnsi="Bookman Old Style"/>
          <w:sz w:val="28"/>
          <w:szCs w:val="28"/>
          <w:lang w:val="es-CO"/>
        </w:rPr>
      </w:pPr>
    </w:p>
    <w:p w14:paraId="44ED21D6" w14:textId="5A18B842" w:rsidR="00136D84" w:rsidRPr="00F378E4" w:rsidRDefault="00B910D9" w:rsidP="00136D84">
      <w:pPr>
        <w:spacing w:after="0" w:line="360" w:lineRule="auto"/>
        <w:ind w:firstLine="708"/>
        <w:jc w:val="both"/>
        <w:rPr>
          <w:rFonts w:ascii="Bookman Old Style" w:eastAsia="Calibri" w:hAnsi="Bookman Old Style"/>
          <w:sz w:val="28"/>
          <w:szCs w:val="28"/>
          <w:lang w:val="es-CO"/>
        </w:rPr>
      </w:pPr>
      <w:r w:rsidRPr="00F378E4">
        <w:rPr>
          <w:rFonts w:ascii="Bookman Old Style" w:eastAsia="Calibri" w:hAnsi="Bookman Old Style"/>
          <w:sz w:val="28"/>
          <w:szCs w:val="28"/>
          <w:lang w:val="es-CO"/>
        </w:rPr>
        <w:t>8</w:t>
      </w:r>
      <w:r w:rsidR="003D2512" w:rsidRPr="00F378E4">
        <w:rPr>
          <w:rFonts w:ascii="Bookman Old Style" w:eastAsia="Calibri" w:hAnsi="Bookman Old Style"/>
          <w:sz w:val="28"/>
          <w:szCs w:val="28"/>
          <w:lang w:val="es-CO"/>
        </w:rPr>
        <w:t>8</w:t>
      </w:r>
      <w:r w:rsidRPr="00F378E4">
        <w:rPr>
          <w:rFonts w:ascii="Bookman Old Style" w:eastAsia="Calibri" w:hAnsi="Bookman Old Style"/>
          <w:sz w:val="28"/>
          <w:szCs w:val="28"/>
          <w:lang w:val="es-CO"/>
        </w:rPr>
        <w:t xml:space="preserve">. </w:t>
      </w:r>
      <w:r w:rsidR="00136D84" w:rsidRPr="00F378E4">
        <w:rPr>
          <w:rFonts w:ascii="Bookman Old Style" w:eastAsia="Calibri" w:hAnsi="Bookman Old Style"/>
          <w:sz w:val="28"/>
          <w:szCs w:val="28"/>
          <w:lang w:val="es-CO"/>
        </w:rPr>
        <w:t>Igualmente, se ha de condicionar su entrega a que el país solicitante, conforme a sus políticas internas sobre la materia, ofrezca al implicado posibilidades racionales y reales para que pueda tener contacto regular con sus familiares más cercanos, dado que el artículo 42 de la Constitución Política de 1991 califica a la familia como núcleo esencial de la sociedad, garantiza su protección y reconoce su honra, dignidad e intimidad.</w:t>
      </w:r>
    </w:p>
    <w:p w14:paraId="7494A5C8" w14:textId="180DC0FB" w:rsidR="00136D84" w:rsidRPr="00F378E4" w:rsidRDefault="00B910D9" w:rsidP="00136D84">
      <w:pPr>
        <w:spacing w:after="0" w:line="360" w:lineRule="auto"/>
        <w:ind w:firstLine="708"/>
        <w:jc w:val="both"/>
        <w:rPr>
          <w:rFonts w:ascii="Bookman Old Style" w:eastAsia="Calibri" w:hAnsi="Bookman Old Style"/>
          <w:sz w:val="28"/>
          <w:szCs w:val="28"/>
          <w:lang w:val="es-CO"/>
        </w:rPr>
      </w:pPr>
      <w:r w:rsidRPr="00F378E4">
        <w:rPr>
          <w:rFonts w:ascii="Bookman Old Style" w:eastAsia="Calibri" w:hAnsi="Bookman Old Style"/>
          <w:sz w:val="28"/>
          <w:szCs w:val="28"/>
          <w:lang w:val="es-CO"/>
        </w:rPr>
        <w:lastRenderedPageBreak/>
        <w:t>8</w:t>
      </w:r>
      <w:r w:rsidR="003D2512" w:rsidRPr="00F378E4">
        <w:rPr>
          <w:rFonts w:ascii="Bookman Old Style" w:eastAsia="Calibri" w:hAnsi="Bookman Old Style"/>
          <w:sz w:val="28"/>
          <w:szCs w:val="28"/>
          <w:lang w:val="es-CO"/>
        </w:rPr>
        <w:t>9</w:t>
      </w:r>
      <w:r w:rsidRPr="00F378E4">
        <w:rPr>
          <w:rFonts w:ascii="Bookman Old Style" w:eastAsia="Calibri" w:hAnsi="Bookman Old Style"/>
          <w:sz w:val="28"/>
          <w:szCs w:val="28"/>
          <w:lang w:val="es-CO"/>
        </w:rPr>
        <w:t xml:space="preserve">. </w:t>
      </w:r>
      <w:r w:rsidR="00136D84" w:rsidRPr="00F378E4">
        <w:rPr>
          <w:rFonts w:ascii="Bookman Old Style" w:eastAsia="Calibri" w:hAnsi="Bookman Old Style"/>
          <w:sz w:val="28"/>
          <w:szCs w:val="28"/>
          <w:lang w:val="es-CO"/>
        </w:rPr>
        <w:t>Lo anterior, conforme a lo dispuesto en los artículos 9, 10, 11, 14, 15 y 23 del Pacto Internacional de Derechos Civiles y Políticos</w:t>
      </w:r>
      <w:r w:rsidR="00136D84" w:rsidRPr="00F378E4">
        <w:rPr>
          <w:rFonts w:ascii="Bookman Old Style" w:eastAsia="Calibri" w:hAnsi="Bookman Old Style"/>
          <w:sz w:val="28"/>
          <w:szCs w:val="28"/>
          <w:vertAlign w:val="superscript"/>
          <w:lang w:val="es-CO"/>
        </w:rPr>
        <w:footnoteReference w:id="6"/>
      </w:r>
      <w:r w:rsidR="00136D84" w:rsidRPr="00F378E4">
        <w:rPr>
          <w:rFonts w:ascii="Bookman Old Style" w:eastAsia="Calibri" w:hAnsi="Bookman Old Style"/>
          <w:sz w:val="28"/>
          <w:szCs w:val="28"/>
          <w:lang w:val="es-CO"/>
        </w:rPr>
        <w:t>.</w:t>
      </w:r>
    </w:p>
    <w:p w14:paraId="6CBE715F" w14:textId="77777777" w:rsidR="00721A22" w:rsidRPr="00F378E4" w:rsidRDefault="00721A22" w:rsidP="00F378E4">
      <w:pPr>
        <w:spacing w:after="0"/>
        <w:ind w:firstLine="708"/>
        <w:jc w:val="both"/>
        <w:rPr>
          <w:rFonts w:ascii="Bookman Old Style" w:eastAsia="Calibri" w:hAnsi="Bookman Old Style"/>
          <w:sz w:val="28"/>
          <w:szCs w:val="28"/>
          <w:lang w:val="es-CO"/>
        </w:rPr>
      </w:pPr>
    </w:p>
    <w:p w14:paraId="793C5108" w14:textId="3E2D8328" w:rsidR="00136D84" w:rsidRPr="00F378E4" w:rsidRDefault="003D2512" w:rsidP="00136D84">
      <w:pPr>
        <w:spacing w:after="0" w:line="360" w:lineRule="auto"/>
        <w:ind w:firstLine="708"/>
        <w:jc w:val="both"/>
        <w:rPr>
          <w:rFonts w:ascii="Bookman Old Style" w:eastAsia="Calibri" w:hAnsi="Bookman Old Style" w:cs="Arial Narrow"/>
          <w:sz w:val="28"/>
          <w:szCs w:val="28"/>
          <w:lang w:val="es-CO"/>
        </w:rPr>
      </w:pPr>
      <w:r w:rsidRPr="00F378E4">
        <w:rPr>
          <w:rFonts w:ascii="Bookman Old Style" w:eastAsia="Calibri" w:hAnsi="Bookman Old Style" w:cs="Arial Narrow"/>
          <w:sz w:val="28"/>
          <w:szCs w:val="28"/>
          <w:lang w:val="es-CO"/>
        </w:rPr>
        <w:t>90</w:t>
      </w:r>
      <w:r w:rsidR="00B910D9" w:rsidRPr="00F378E4">
        <w:rPr>
          <w:rFonts w:ascii="Bookman Old Style" w:eastAsia="Calibri" w:hAnsi="Bookman Old Style" w:cs="Arial Narrow"/>
          <w:sz w:val="28"/>
          <w:szCs w:val="28"/>
          <w:lang w:val="es-CO"/>
        </w:rPr>
        <w:t xml:space="preserve">. </w:t>
      </w:r>
      <w:r w:rsidR="00136D84" w:rsidRPr="00F378E4">
        <w:rPr>
          <w:rFonts w:ascii="Bookman Old Style" w:eastAsia="Calibri" w:hAnsi="Bookman Old Style" w:cs="Arial Narrow"/>
          <w:sz w:val="28"/>
          <w:szCs w:val="28"/>
          <w:lang w:val="es-CO"/>
        </w:rPr>
        <w:t xml:space="preserve">De la misma manera, el Gobierno, encabezado por el Señor </w:t>
      </w:r>
      <w:proofErr w:type="gramStart"/>
      <w:r w:rsidR="00136D84" w:rsidRPr="00F378E4">
        <w:rPr>
          <w:rFonts w:ascii="Bookman Old Style" w:eastAsia="Calibri" w:hAnsi="Bookman Old Style" w:cs="Arial Narrow"/>
          <w:sz w:val="28"/>
          <w:szCs w:val="28"/>
          <w:lang w:val="es-CO"/>
        </w:rPr>
        <w:t>Presidente</w:t>
      </w:r>
      <w:proofErr w:type="gramEnd"/>
      <w:r w:rsidR="00136D84" w:rsidRPr="00F378E4">
        <w:rPr>
          <w:rFonts w:ascii="Bookman Old Style" w:eastAsia="Calibri" w:hAnsi="Bookman Old Style" w:cs="Arial Narrow"/>
          <w:sz w:val="28"/>
          <w:szCs w:val="28"/>
          <w:lang w:val="es-CO"/>
        </w:rPr>
        <w:t xml:space="preserve"> de la República, como </w:t>
      </w:r>
      <w:proofErr w:type="gramStart"/>
      <w:r w:rsidR="00136D84" w:rsidRPr="00F378E4">
        <w:rPr>
          <w:rFonts w:ascii="Bookman Old Style" w:eastAsia="Calibri" w:hAnsi="Bookman Old Style" w:cs="Arial Narrow"/>
          <w:sz w:val="28"/>
          <w:szCs w:val="28"/>
          <w:lang w:val="es-CO"/>
        </w:rPr>
        <w:t>Jefe</w:t>
      </w:r>
      <w:proofErr w:type="gramEnd"/>
      <w:r w:rsidR="00136D84" w:rsidRPr="00F378E4">
        <w:rPr>
          <w:rFonts w:ascii="Bookman Old Style" w:eastAsia="Calibri" w:hAnsi="Bookman Old Style" w:cs="Arial Narrow"/>
          <w:sz w:val="28"/>
          <w:szCs w:val="28"/>
          <w:lang w:val="es-CO"/>
        </w:rPr>
        <w:t xml:space="preserve"> de Estado, debe efectuar el respectivo seguimiento a las exigencias que se imponen para la concesión de la extradición y determinar las consecuencias que se derivarían de su eventual incumplimiento, al tenor de lo señalado en el ordinal 2° del artículo 189 de la Constitución Política.</w:t>
      </w:r>
    </w:p>
    <w:p w14:paraId="5CF85A45" w14:textId="77777777" w:rsidR="00B910D9" w:rsidRPr="00F378E4" w:rsidRDefault="00B910D9" w:rsidP="00F378E4">
      <w:pPr>
        <w:spacing w:after="0"/>
        <w:ind w:firstLine="708"/>
        <w:jc w:val="both"/>
        <w:rPr>
          <w:rFonts w:ascii="Bookman Old Style" w:eastAsia="Calibri" w:hAnsi="Bookman Old Style" w:cs="Arial Narrow"/>
          <w:sz w:val="28"/>
          <w:szCs w:val="28"/>
          <w:lang w:val="es-CO"/>
        </w:rPr>
      </w:pPr>
    </w:p>
    <w:p w14:paraId="19FDA894" w14:textId="6331BB4E" w:rsidR="00136D84" w:rsidRPr="00F378E4" w:rsidRDefault="00B910D9" w:rsidP="00136D84">
      <w:pPr>
        <w:spacing w:after="0" w:line="360" w:lineRule="auto"/>
        <w:ind w:firstLine="708"/>
        <w:jc w:val="both"/>
        <w:rPr>
          <w:rFonts w:ascii="Bookman Old Style" w:eastAsia="Calibri" w:hAnsi="Bookman Old Style"/>
          <w:sz w:val="28"/>
          <w:szCs w:val="28"/>
          <w:lang w:val="es-CO"/>
        </w:rPr>
      </w:pPr>
      <w:r w:rsidRPr="00F378E4">
        <w:rPr>
          <w:rFonts w:ascii="Bookman Old Style" w:eastAsia="Calibri" w:hAnsi="Bookman Old Style"/>
          <w:sz w:val="28"/>
          <w:szCs w:val="28"/>
          <w:lang w:val="es-CO"/>
        </w:rPr>
        <w:t>9</w:t>
      </w:r>
      <w:r w:rsidR="003D2512" w:rsidRPr="00F378E4">
        <w:rPr>
          <w:rFonts w:ascii="Bookman Old Style" w:eastAsia="Calibri" w:hAnsi="Bookman Old Style"/>
          <w:sz w:val="28"/>
          <w:szCs w:val="28"/>
          <w:lang w:val="es-CO"/>
        </w:rPr>
        <w:t>1</w:t>
      </w:r>
      <w:r w:rsidRPr="00F378E4">
        <w:rPr>
          <w:rFonts w:ascii="Bookman Old Style" w:eastAsia="Calibri" w:hAnsi="Bookman Old Style"/>
          <w:sz w:val="28"/>
          <w:szCs w:val="28"/>
          <w:lang w:val="es-CO"/>
        </w:rPr>
        <w:t xml:space="preserve">. </w:t>
      </w:r>
      <w:r w:rsidR="0045002B" w:rsidRPr="00F378E4">
        <w:rPr>
          <w:rFonts w:ascii="Bookman Old Style" w:eastAsia="Calibri" w:hAnsi="Bookman Old Style"/>
          <w:sz w:val="28"/>
          <w:szCs w:val="28"/>
          <w:lang w:val="es-CO"/>
        </w:rPr>
        <w:t>Por último, e</w:t>
      </w:r>
      <w:r w:rsidR="00136D84" w:rsidRPr="00F378E4">
        <w:rPr>
          <w:rFonts w:ascii="Bookman Old Style" w:eastAsia="Calibri" w:hAnsi="Bookman Old Style"/>
          <w:sz w:val="28"/>
          <w:szCs w:val="28"/>
          <w:lang w:val="es-CO"/>
        </w:rPr>
        <w:t>l tiempo que el reclamado estuvo detenido por cuenta del trámite de extradición deberá ser reconocido en su favor como parte cumplida de la eventual sanción que impongan las autoridades foráneas.</w:t>
      </w:r>
    </w:p>
    <w:p w14:paraId="3338F53B" w14:textId="77777777" w:rsidR="00136D84" w:rsidRPr="00F378E4" w:rsidRDefault="00136D84" w:rsidP="00F378E4">
      <w:pPr>
        <w:spacing w:after="0"/>
        <w:ind w:firstLine="708"/>
        <w:jc w:val="both"/>
        <w:rPr>
          <w:rFonts w:ascii="Bookman Old Style" w:hAnsi="Bookman Old Style" w:cs="Arial Narrow"/>
          <w:bCs/>
          <w:spacing w:val="-6"/>
          <w:kern w:val="28"/>
          <w:sz w:val="28"/>
          <w:szCs w:val="28"/>
        </w:rPr>
      </w:pPr>
    </w:p>
    <w:p w14:paraId="024E5A42" w14:textId="7E8F7E50" w:rsidR="00136D84" w:rsidRPr="00F378E4" w:rsidRDefault="00136D84" w:rsidP="00136D84">
      <w:pPr>
        <w:spacing w:after="0" w:line="360" w:lineRule="auto"/>
        <w:ind w:right="51" w:firstLine="709"/>
        <w:jc w:val="both"/>
        <w:rPr>
          <w:rFonts w:ascii="Bookman Old Style" w:hAnsi="Bookman Old Style" w:cs="Arial"/>
          <w:sz w:val="28"/>
          <w:szCs w:val="28"/>
        </w:rPr>
      </w:pPr>
      <w:r w:rsidRPr="00F378E4">
        <w:rPr>
          <w:rFonts w:ascii="Bookman Old Style" w:hAnsi="Bookman Old Style" w:cs="Arial"/>
          <w:sz w:val="28"/>
          <w:szCs w:val="28"/>
        </w:rPr>
        <w:t xml:space="preserve">Por la Secretaría de la Sala, comuníquese esta determinación al requerido, a su defensor, al representante del Ministerio Público y a la </w:t>
      </w:r>
      <w:proofErr w:type="gramStart"/>
      <w:r w:rsidRPr="00F378E4">
        <w:rPr>
          <w:rFonts w:ascii="Bookman Old Style" w:hAnsi="Bookman Old Style" w:cs="Arial"/>
          <w:sz w:val="28"/>
          <w:szCs w:val="28"/>
        </w:rPr>
        <w:t>Fiscal General</w:t>
      </w:r>
      <w:proofErr w:type="gramEnd"/>
      <w:r w:rsidRPr="00F378E4">
        <w:rPr>
          <w:rFonts w:ascii="Bookman Old Style" w:hAnsi="Bookman Old Style" w:cs="Arial"/>
          <w:sz w:val="28"/>
          <w:szCs w:val="28"/>
        </w:rPr>
        <w:t xml:space="preserve"> de la Nación, para lo de su cargo. Devuélvase el expediente al Ministerio de Justicia y del Derecho para los trámites subsiguientes señalados en la ley. </w:t>
      </w:r>
    </w:p>
    <w:p w14:paraId="0C4A55AE" w14:textId="77777777" w:rsidR="00C80EF2" w:rsidRPr="00F378E4" w:rsidRDefault="00C80EF2" w:rsidP="00136D84">
      <w:pPr>
        <w:pStyle w:val="Sinespaciado"/>
        <w:spacing w:line="360" w:lineRule="auto"/>
        <w:jc w:val="center"/>
        <w:rPr>
          <w:rFonts w:ascii="Bookman Old Style" w:hAnsi="Bookman Old Style"/>
          <w:sz w:val="28"/>
          <w:szCs w:val="28"/>
        </w:rPr>
      </w:pPr>
    </w:p>
    <w:p w14:paraId="2A1E0F5D" w14:textId="77777777" w:rsidR="00C80EF2" w:rsidRPr="00F378E4" w:rsidRDefault="00C80EF2" w:rsidP="00136D84">
      <w:pPr>
        <w:pStyle w:val="Sinespaciado"/>
        <w:spacing w:line="360" w:lineRule="auto"/>
        <w:jc w:val="center"/>
        <w:rPr>
          <w:rFonts w:ascii="Bookman Old Style" w:hAnsi="Bookman Old Style"/>
          <w:sz w:val="28"/>
          <w:szCs w:val="28"/>
        </w:rPr>
      </w:pPr>
    </w:p>
    <w:p w14:paraId="3AB06094" w14:textId="77777777" w:rsidR="00136D84" w:rsidRPr="00F378E4" w:rsidRDefault="00136D84" w:rsidP="00136D84">
      <w:pPr>
        <w:pStyle w:val="Sinespaciado"/>
        <w:spacing w:line="360" w:lineRule="auto"/>
        <w:jc w:val="center"/>
        <w:rPr>
          <w:rFonts w:ascii="Bookman Old Style" w:hAnsi="Bookman Old Style"/>
          <w:sz w:val="28"/>
          <w:szCs w:val="28"/>
        </w:rPr>
      </w:pPr>
    </w:p>
    <w:p w14:paraId="2DD61EC4"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r w:rsidRPr="00F378E4">
        <w:rPr>
          <w:rFonts w:ascii="Bookman Old Style" w:hAnsi="Bookman Old Style"/>
          <w:b/>
          <w:bCs/>
          <w:sz w:val="28"/>
          <w:szCs w:val="28"/>
          <w:lang w:val="pt-PT"/>
        </w:rPr>
        <w:t>CARLOS ROBERTO SOLÓRZANO GARAVITO</w:t>
      </w:r>
    </w:p>
    <w:p w14:paraId="0A670B1D"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r w:rsidRPr="00F378E4">
        <w:rPr>
          <w:rFonts w:ascii="Bookman Old Style" w:hAnsi="Bookman Old Style"/>
          <w:b/>
          <w:bCs/>
          <w:sz w:val="28"/>
          <w:szCs w:val="28"/>
          <w:lang w:val="pt-PT"/>
        </w:rPr>
        <w:t>Presidente</w:t>
      </w:r>
    </w:p>
    <w:p w14:paraId="2E221D12"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06D4566D"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5EE194A3" w14:textId="77777777" w:rsidR="00C80EF2" w:rsidRPr="00F378E4" w:rsidRDefault="00C80EF2" w:rsidP="00C80EF2">
      <w:pPr>
        <w:pStyle w:val="Saludo"/>
        <w:tabs>
          <w:tab w:val="left" w:pos="4906"/>
        </w:tabs>
        <w:spacing w:line="276" w:lineRule="auto"/>
        <w:jc w:val="center"/>
        <w:rPr>
          <w:rFonts w:ascii="Bookman Old Style" w:hAnsi="Bookman Old Style"/>
          <w:b/>
          <w:bCs/>
          <w:sz w:val="28"/>
          <w:szCs w:val="28"/>
          <w:lang w:val="pt-PT"/>
        </w:rPr>
      </w:pPr>
    </w:p>
    <w:p w14:paraId="0E2EC774"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6DC20497"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r w:rsidRPr="00F378E4">
        <w:rPr>
          <w:rFonts w:ascii="Bookman Old Style" w:hAnsi="Bookman Old Style"/>
          <w:b/>
          <w:bCs/>
          <w:sz w:val="28"/>
          <w:szCs w:val="28"/>
          <w:lang w:val="pt-PT"/>
        </w:rPr>
        <w:t>MYRIAM ÁVILA ROLDÁN</w:t>
      </w:r>
    </w:p>
    <w:p w14:paraId="473718E1"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75318D81" w14:textId="77777777" w:rsidR="00C80EF2" w:rsidRPr="00F378E4" w:rsidRDefault="00C80EF2" w:rsidP="0045002B">
      <w:pPr>
        <w:pStyle w:val="Saludo"/>
        <w:tabs>
          <w:tab w:val="left" w:pos="4906"/>
        </w:tabs>
        <w:spacing w:line="360" w:lineRule="auto"/>
        <w:jc w:val="center"/>
        <w:rPr>
          <w:rFonts w:ascii="Bookman Old Style" w:hAnsi="Bookman Old Style"/>
          <w:b/>
          <w:bCs/>
          <w:sz w:val="28"/>
          <w:szCs w:val="28"/>
          <w:lang w:val="pt-PT"/>
        </w:rPr>
      </w:pPr>
    </w:p>
    <w:p w14:paraId="3984E91A" w14:textId="77777777" w:rsidR="0045002B" w:rsidRPr="00F378E4" w:rsidRDefault="0045002B" w:rsidP="00C80EF2">
      <w:pPr>
        <w:pStyle w:val="Saludo"/>
        <w:tabs>
          <w:tab w:val="left" w:pos="4906"/>
        </w:tabs>
        <w:spacing w:line="276" w:lineRule="auto"/>
        <w:jc w:val="center"/>
        <w:rPr>
          <w:rFonts w:ascii="Bookman Old Style" w:hAnsi="Bookman Old Style"/>
          <w:b/>
          <w:bCs/>
          <w:sz w:val="28"/>
          <w:szCs w:val="28"/>
          <w:lang w:val="pt-PT"/>
        </w:rPr>
      </w:pPr>
    </w:p>
    <w:p w14:paraId="0D3BC02F"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27C24BAD"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r w:rsidRPr="00F378E4">
        <w:rPr>
          <w:rFonts w:ascii="Bookman Old Style" w:hAnsi="Bookman Old Style"/>
          <w:b/>
          <w:bCs/>
          <w:sz w:val="28"/>
          <w:szCs w:val="28"/>
          <w:lang w:val="pt-PT"/>
        </w:rPr>
        <w:t>GERARDO BARBOSA CASTILLO</w:t>
      </w:r>
    </w:p>
    <w:p w14:paraId="63DE00D1"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1F00C659" w14:textId="77777777" w:rsidR="0045002B" w:rsidRPr="00F378E4" w:rsidRDefault="0045002B" w:rsidP="00C80EF2">
      <w:pPr>
        <w:pStyle w:val="Saludo"/>
        <w:tabs>
          <w:tab w:val="left" w:pos="4906"/>
        </w:tabs>
        <w:spacing w:line="276" w:lineRule="auto"/>
        <w:jc w:val="center"/>
        <w:rPr>
          <w:rFonts w:ascii="Bookman Old Style" w:hAnsi="Bookman Old Style"/>
          <w:b/>
          <w:bCs/>
          <w:sz w:val="28"/>
          <w:szCs w:val="28"/>
          <w:lang w:val="pt-PT"/>
        </w:rPr>
      </w:pPr>
    </w:p>
    <w:p w14:paraId="0F054CFF" w14:textId="77777777" w:rsidR="00C80EF2" w:rsidRPr="00F378E4" w:rsidRDefault="00C80EF2" w:rsidP="0045002B">
      <w:pPr>
        <w:pStyle w:val="Saludo"/>
        <w:tabs>
          <w:tab w:val="left" w:pos="4906"/>
        </w:tabs>
        <w:spacing w:line="360" w:lineRule="auto"/>
        <w:jc w:val="center"/>
        <w:rPr>
          <w:rFonts w:ascii="Bookman Old Style" w:hAnsi="Bookman Old Style"/>
          <w:b/>
          <w:bCs/>
          <w:sz w:val="28"/>
          <w:szCs w:val="28"/>
          <w:lang w:val="pt-PT"/>
        </w:rPr>
      </w:pPr>
    </w:p>
    <w:p w14:paraId="47E0B4A7"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56D22B04"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r w:rsidRPr="00F378E4">
        <w:rPr>
          <w:rFonts w:ascii="Bookman Old Style" w:hAnsi="Bookman Old Style"/>
          <w:b/>
          <w:bCs/>
          <w:sz w:val="28"/>
          <w:szCs w:val="28"/>
          <w:lang w:val="pt-PT"/>
        </w:rPr>
        <w:t>FERNANDO LEÓN BOLAÑOS PALACIOS</w:t>
      </w:r>
    </w:p>
    <w:p w14:paraId="57C9112B"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725B1BCE"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7542E4AD" w14:textId="77777777" w:rsidR="00C80EF2" w:rsidRPr="00F378E4" w:rsidRDefault="00C80EF2" w:rsidP="0045002B">
      <w:pPr>
        <w:pStyle w:val="Saludo"/>
        <w:tabs>
          <w:tab w:val="left" w:pos="4906"/>
        </w:tabs>
        <w:spacing w:line="360" w:lineRule="auto"/>
        <w:jc w:val="center"/>
        <w:rPr>
          <w:rFonts w:ascii="Bookman Old Style" w:hAnsi="Bookman Old Style"/>
          <w:b/>
          <w:bCs/>
          <w:sz w:val="28"/>
          <w:szCs w:val="28"/>
          <w:lang w:val="pt-PT"/>
        </w:rPr>
      </w:pPr>
    </w:p>
    <w:p w14:paraId="4DE3D0C9" w14:textId="77777777" w:rsidR="00C80EF2" w:rsidRPr="00F378E4" w:rsidRDefault="00C80EF2" w:rsidP="0045002B">
      <w:pPr>
        <w:pStyle w:val="Saludo"/>
        <w:tabs>
          <w:tab w:val="left" w:pos="4906"/>
        </w:tabs>
        <w:spacing w:line="360" w:lineRule="auto"/>
        <w:jc w:val="center"/>
        <w:rPr>
          <w:rFonts w:ascii="Bookman Old Style" w:hAnsi="Bookman Old Style"/>
          <w:b/>
          <w:bCs/>
          <w:sz w:val="28"/>
          <w:szCs w:val="28"/>
          <w:lang w:val="pt-PT"/>
        </w:rPr>
      </w:pPr>
    </w:p>
    <w:p w14:paraId="57A47ADB"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r w:rsidRPr="00F378E4">
        <w:rPr>
          <w:rFonts w:ascii="Bookman Old Style" w:hAnsi="Bookman Old Style"/>
          <w:b/>
          <w:bCs/>
          <w:sz w:val="28"/>
          <w:szCs w:val="28"/>
          <w:lang w:val="pt-PT"/>
        </w:rPr>
        <w:t>GERSON CHAVERRA CASTRO</w:t>
      </w:r>
    </w:p>
    <w:p w14:paraId="2A5F57B2"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5C0A1466"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61B7E0B9" w14:textId="77777777" w:rsidR="00C80EF2" w:rsidRPr="00F378E4" w:rsidRDefault="00C80EF2" w:rsidP="0045002B">
      <w:pPr>
        <w:pStyle w:val="Saludo"/>
        <w:tabs>
          <w:tab w:val="left" w:pos="4906"/>
        </w:tabs>
        <w:spacing w:line="360" w:lineRule="auto"/>
        <w:jc w:val="center"/>
        <w:rPr>
          <w:rFonts w:ascii="Bookman Old Style" w:hAnsi="Bookman Old Style"/>
          <w:b/>
          <w:bCs/>
          <w:sz w:val="28"/>
          <w:szCs w:val="28"/>
          <w:lang w:val="pt-PT"/>
        </w:rPr>
      </w:pPr>
    </w:p>
    <w:p w14:paraId="0F59F025"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09BD7C07"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r w:rsidRPr="00F378E4">
        <w:rPr>
          <w:rFonts w:ascii="Bookman Old Style" w:hAnsi="Bookman Old Style"/>
          <w:b/>
          <w:bCs/>
          <w:sz w:val="28"/>
          <w:szCs w:val="28"/>
          <w:lang w:val="pt-PT"/>
        </w:rPr>
        <w:t>DIEGO EUGENIO CORREDOR BELTRÁN</w:t>
      </w:r>
    </w:p>
    <w:p w14:paraId="454BCC65"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6CB37B58"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1B90202D" w14:textId="77777777" w:rsidR="00C80EF2" w:rsidRPr="00F378E4" w:rsidRDefault="00C80EF2" w:rsidP="0045002B">
      <w:pPr>
        <w:pStyle w:val="Saludo"/>
        <w:tabs>
          <w:tab w:val="left" w:pos="4906"/>
        </w:tabs>
        <w:spacing w:line="360" w:lineRule="auto"/>
        <w:jc w:val="center"/>
        <w:rPr>
          <w:rFonts w:ascii="Bookman Old Style" w:hAnsi="Bookman Old Style"/>
          <w:b/>
          <w:bCs/>
          <w:sz w:val="28"/>
          <w:szCs w:val="28"/>
          <w:lang w:val="pt-PT"/>
        </w:rPr>
      </w:pPr>
    </w:p>
    <w:p w14:paraId="237494A1"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07ED0CD8"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r w:rsidRPr="00F378E4">
        <w:rPr>
          <w:rFonts w:ascii="Bookman Old Style" w:hAnsi="Bookman Old Style"/>
          <w:b/>
          <w:bCs/>
          <w:sz w:val="28"/>
          <w:szCs w:val="28"/>
          <w:lang w:val="pt-PT"/>
        </w:rPr>
        <w:t>JORGE HERNÁN DÍAZ SOTO</w:t>
      </w:r>
    </w:p>
    <w:p w14:paraId="2C127F41"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642069F1"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09389BB9"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1F5DCC5F" w14:textId="77777777" w:rsidR="00C80EF2" w:rsidRPr="00F378E4" w:rsidRDefault="00C80EF2" w:rsidP="0045002B">
      <w:pPr>
        <w:pStyle w:val="Saludo"/>
        <w:tabs>
          <w:tab w:val="left" w:pos="4906"/>
        </w:tabs>
        <w:spacing w:line="360" w:lineRule="auto"/>
        <w:jc w:val="center"/>
        <w:rPr>
          <w:rFonts w:ascii="Bookman Old Style" w:hAnsi="Bookman Old Style"/>
          <w:b/>
          <w:bCs/>
          <w:sz w:val="28"/>
          <w:szCs w:val="28"/>
          <w:lang w:val="pt-PT"/>
        </w:rPr>
      </w:pPr>
    </w:p>
    <w:p w14:paraId="5CA8B0B6"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r w:rsidRPr="00F378E4">
        <w:rPr>
          <w:rFonts w:ascii="Bookman Old Style" w:hAnsi="Bookman Old Style"/>
          <w:b/>
          <w:bCs/>
          <w:sz w:val="28"/>
          <w:szCs w:val="28"/>
          <w:lang w:val="pt-PT"/>
        </w:rPr>
        <w:t>HUGO QUINTERO BERNATE</w:t>
      </w:r>
    </w:p>
    <w:p w14:paraId="4E9016A0"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0BCFEB62" w14:textId="77777777" w:rsidR="00C80EF2" w:rsidRPr="00F378E4" w:rsidRDefault="00C80EF2" w:rsidP="0045002B">
      <w:pPr>
        <w:pStyle w:val="Saludo"/>
        <w:tabs>
          <w:tab w:val="left" w:pos="4906"/>
        </w:tabs>
        <w:spacing w:line="360" w:lineRule="auto"/>
        <w:jc w:val="center"/>
        <w:rPr>
          <w:rFonts w:ascii="Bookman Old Style" w:hAnsi="Bookman Old Style"/>
          <w:b/>
          <w:bCs/>
          <w:sz w:val="28"/>
          <w:szCs w:val="28"/>
          <w:lang w:val="pt-PT"/>
        </w:rPr>
      </w:pPr>
    </w:p>
    <w:p w14:paraId="46DC1076"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27A89EE6"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lang w:val="pt-PT"/>
        </w:rPr>
      </w:pPr>
    </w:p>
    <w:p w14:paraId="08C0D02B"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rPr>
      </w:pPr>
      <w:r w:rsidRPr="00F378E4">
        <w:rPr>
          <w:rFonts w:ascii="Bookman Old Style" w:hAnsi="Bookman Old Style"/>
          <w:b/>
          <w:bCs/>
          <w:sz w:val="28"/>
          <w:szCs w:val="28"/>
        </w:rPr>
        <w:t>JOSÉ JOAQUÍN URBANO MARTÍNEZ</w:t>
      </w:r>
    </w:p>
    <w:p w14:paraId="67FEC581"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rPr>
      </w:pPr>
    </w:p>
    <w:p w14:paraId="32A72BF8"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rPr>
      </w:pPr>
    </w:p>
    <w:p w14:paraId="2E96B372"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rPr>
      </w:pPr>
    </w:p>
    <w:p w14:paraId="33EBD56F" w14:textId="77777777" w:rsidR="0045002B" w:rsidRPr="00F378E4" w:rsidRDefault="0045002B" w:rsidP="0045002B">
      <w:pPr>
        <w:pStyle w:val="Saludo"/>
        <w:tabs>
          <w:tab w:val="left" w:pos="4906"/>
        </w:tabs>
        <w:spacing w:line="360" w:lineRule="auto"/>
        <w:jc w:val="center"/>
        <w:rPr>
          <w:rFonts w:ascii="Bookman Old Style" w:hAnsi="Bookman Old Style"/>
          <w:b/>
          <w:bCs/>
          <w:sz w:val="28"/>
          <w:szCs w:val="28"/>
        </w:rPr>
      </w:pPr>
      <w:r w:rsidRPr="00F378E4">
        <w:rPr>
          <w:rFonts w:ascii="Bookman Old Style" w:hAnsi="Bookman Old Style"/>
          <w:b/>
          <w:bCs/>
          <w:sz w:val="28"/>
          <w:szCs w:val="28"/>
        </w:rPr>
        <w:t>NUBIA YOLANDA NOVA GARCÍA</w:t>
      </w:r>
    </w:p>
    <w:p w14:paraId="72F715C7" w14:textId="2ABB8A31" w:rsidR="00020410" w:rsidRDefault="0045002B" w:rsidP="00F378E4">
      <w:pPr>
        <w:pStyle w:val="Saludo"/>
        <w:tabs>
          <w:tab w:val="left" w:pos="4906"/>
        </w:tabs>
        <w:spacing w:line="360" w:lineRule="auto"/>
        <w:jc w:val="center"/>
      </w:pPr>
      <w:r w:rsidRPr="00F378E4">
        <w:rPr>
          <w:rFonts w:ascii="Bookman Old Style" w:hAnsi="Bookman Old Style"/>
          <w:b/>
          <w:bCs/>
          <w:sz w:val="28"/>
          <w:szCs w:val="28"/>
        </w:rPr>
        <w:t>Secretaria</w:t>
      </w:r>
    </w:p>
    <w:sectPr w:rsidR="00020410" w:rsidSect="00136D84">
      <w:headerReference w:type="even" r:id="rId8"/>
      <w:headerReference w:type="default" r:id="rId9"/>
      <w:footerReference w:type="even" r:id="rId10"/>
      <w:footerReference w:type="default" r:id="rId11"/>
      <w:headerReference w:type="first" r:id="rId12"/>
      <w:footerReference w:type="first" r:id="rId13"/>
      <w:pgSz w:w="12242" w:h="18722" w:code="14"/>
      <w:pgMar w:top="2268" w:right="1701" w:bottom="1701" w:left="226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530F1" w14:textId="77777777" w:rsidR="00081C15" w:rsidRDefault="00081C15" w:rsidP="00136D84">
      <w:pPr>
        <w:spacing w:after="0" w:line="240" w:lineRule="auto"/>
      </w:pPr>
      <w:r>
        <w:separator/>
      </w:r>
    </w:p>
  </w:endnote>
  <w:endnote w:type="continuationSeparator" w:id="0">
    <w:p w14:paraId="313E9649" w14:textId="77777777" w:rsidR="00081C15" w:rsidRDefault="00081C15" w:rsidP="00136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C259" w14:textId="77777777" w:rsidR="00136D84" w:rsidRDefault="00136D84" w:rsidP="0007200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B90BB42" w14:textId="77777777" w:rsidR="00136D84" w:rsidRDefault="00136D84" w:rsidP="000720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2345016"/>
      <w:docPartObj>
        <w:docPartGallery w:val="Page Numbers (Bottom of Page)"/>
        <w:docPartUnique/>
      </w:docPartObj>
    </w:sdtPr>
    <w:sdtContent>
      <w:p w14:paraId="5199D45D" w14:textId="77777777" w:rsidR="00136D84" w:rsidRDefault="00136D84">
        <w:pPr>
          <w:pStyle w:val="Piedepgina"/>
          <w:jc w:val="right"/>
        </w:pPr>
        <w:r>
          <w:fldChar w:fldCharType="begin"/>
        </w:r>
        <w:r>
          <w:instrText>PAGE   \* MERGEFORMAT</w:instrText>
        </w:r>
        <w:r>
          <w:fldChar w:fldCharType="separate"/>
        </w:r>
        <w:r>
          <w:t>2</w:t>
        </w:r>
        <w:r>
          <w:fldChar w:fldCharType="end"/>
        </w:r>
      </w:p>
    </w:sdtContent>
  </w:sdt>
  <w:p w14:paraId="1574C695" w14:textId="77777777" w:rsidR="00136D84" w:rsidRDefault="00136D84" w:rsidP="0007200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714740"/>
      <w:docPartObj>
        <w:docPartGallery w:val="Page Numbers (Bottom of Page)"/>
        <w:docPartUnique/>
      </w:docPartObj>
    </w:sdtPr>
    <w:sdtContent>
      <w:p w14:paraId="71C463CA" w14:textId="77777777" w:rsidR="00136D84" w:rsidRDefault="00136D84">
        <w:pPr>
          <w:pStyle w:val="Piedepgina"/>
          <w:jc w:val="right"/>
        </w:pPr>
        <w:r>
          <w:fldChar w:fldCharType="begin"/>
        </w:r>
        <w:r>
          <w:instrText>PAGE   \* MERGEFORMAT</w:instrText>
        </w:r>
        <w:r>
          <w:fldChar w:fldCharType="separate"/>
        </w:r>
        <w:r>
          <w:t>2</w:t>
        </w:r>
        <w:r>
          <w:fldChar w:fldCharType="end"/>
        </w:r>
      </w:p>
    </w:sdtContent>
  </w:sdt>
  <w:p w14:paraId="16352CEE" w14:textId="77777777" w:rsidR="00136D84" w:rsidRDefault="00136D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F5FAA" w14:textId="77777777" w:rsidR="00081C15" w:rsidRDefault="00081C15" w:rsidP="00136D84">
      <w:pPr>
        <w:spacing w:after="0" w:line="240" w:lineRule="auto"/>
      </w:pPr>
      <w:r>
        <w:separator/>
      </w:r>
    </w:p>
  </w:footnote>
  <w:footnote w:type="continuationSeparator" w:id="0">
    <w:p w14:paraId="22587953" w14:textId="77777777" w:rsidR="00081C15" w:rsidRDefault="00081C15" w:rsidP="00136D84">
      <w:pPr>
        <w:spacing w:after="0" w:line="240" w:lineRule="auto"/>
      </w:pPr>
      <w:r>
        <w:continuationSeparator/>
      </w:r>
    </w:p>
  </w:footnote>
  <w:footnote w:id="1">
    <w:p w14:paraId="454DC934" w14:textId="77777777" w:rsidR="00136D84" w:rsidRPr="00494082" w:rsidRDefault="00136D84" w:rsidP="00136D84">
      <w:pPr>
        <w:pStyle w:val="Textonotapie"/>
        <w:jc w:val="both"/>
        <w:rPr>
          <w:rFonts w:ascii="Bookman Old Style" w:hAnsi="Bookman Old Style"/>
        </w:rPr>
      </w:pPr>
      <w:r w:rsidRPr="00494082">
        <w:rPr>
          <w:rStyle w:val="Refdenotaalpie"/>
          <w:rFonts w:ascii="Bookman Old Style" w:eastAsia="Calibri" w:hAnsi="Bookman Old Style"/>
        </w:rPr>
        <w:footnoteRef/>
      </w:r>
      <w:r w:rsidRPr="00494082">
        <w:rPr>
          <w:rFonts w:ascii="Bookman Old Style" w:hAnsi="Bookman Old Style"/>
        </w:rPr>
        <w:t xml:space="preserve"> </w:t>
      </w:r>
      <w:r w:rsidRPr="00494082">
        <w:rPr>
          <w:rFonts w:ascii="Bookman Old Style" w:hAnsi="Bookman Old Style"/>
          <w:lang w:val="es-CO"/>
        </w:rPr>
        <w:t>CSJ CP 165 – 2014 y CSJ CP, 9 mayo 2009, Rad. 30373, entre otros.</w:t>
      </w:r>
    </w:p>
  </w:footnote>
  <w:footnote w:id="2">
    <w:p w14:paraId="6C9E2103" w14:textId="2188FFB9" w:rsidR="00605BFD" w:rsidRPr="00D80802" w:rsidRDefault="00605BFD" w:rsidP="00605BFD">
      <w:pPr>
        <w:pStyle w:val="Textonotapie"/>
        <w:jc w:val="both"/>
        <w:rPr>
          <w:rFonts w:ascii="Bookman Old Style" w:hAnsi="Bookman Old Style"/>
          <w:lang w:val="es-ES"/>
        </w:rPr>
      </w:pPr>
      <w:r w:rsidRPr="00D80802">
        <w:rPr>
          <w:rStyle w:val="Refdenotaalpie"/>
          <w:rFonts w:ascii="Bookman Old Style" w:hAnsi="Bookman Old Style"/>
        </w:rPr>
        <w:footnoteRef/>
      </w:r>
      <w:r w:rsidRPr="00D80802">
        <w:rPr>
          <w:rFonts w:ascii="Bookman Old Style" w:hAnsi="Bookman Old Style"/>
        </w:rPr>
        <w:t xml:space="preserve"> </w:t>
      </w:r>
      <w:r w:rsidRPr="00D80802">
        <w:rPr>
          <w:rFonts w:ascii="Bookman Old Style" w:hAnsi="Bookman Old Style"/>
          <w:lang w:val="es-ES"/>
        </w:rPr>
        <w:t xml:space="preserve">Informe de investigador de laboratorio FPJ-13, realizado el </w:t>
      </w:r>
      <w:r w:rsidR="00120E01">
        <w:rPr>
          <w:rFonts w:ascii="Bookman Old Style" w:hAnsi="Bookman Old Style"/>
          <w:lang w:val="es-ES"/>
        </w:rPr>
        <w:t>3 de enero de 2026</w:t>
      </w:r>
      <w:r w:rsidRPr="00D80802">
        <w:rPr>
          <w:rFonts w:ascii="Bookman Old Style" w:hAnsi="Bookman Old Style"/>
          <w:lang w:val="es-ES"/>
        </w:rPr>
        <w:t xml:space="preserve">. </w:t>
      </w:r>
    </w:p>
  </w:footnote>
  <w:footnote w:id="3">
    <w:p w14:paraId="10AC205D" w14:textId="77777777" w:rsidR="00605BFD" w:rsidRPr="00D34289" w:rsidRDefault="00605BFD" w:rsidP="00605BFD">
      <w:pPr>
        <w:pStyle w:val="Textonotapie"/>
        <w:jc w:val="both"/>
        <w:rPr>
          <w:rFonts w:ascii="Bookman Old Style" w:hAnsi="Bookman Old Style"/>
          <w:lang w:val="es-ES"/>
        </w:rPr>
      </w:pPr>
      <w:r w:rsidRPr="00D34289">
        <w:rPr>
          <w:rStyle w:val="Refdenotaalpie"/>
          <w:rFonts w:ascii="Bookman Old Style" w:hAnsi="Bookman Old Style"/>
        </w:rPr>
        <w:footnoteRef/>
      </w:r>
      <w:r w:rsidRPr="00D34289">
        <w:rPr>
          <w:rFonts w:ascii="Bookman Old Style" w:hAnsi="Bookman Old Style"/>
        </w:rPr>
        <w:t xml:space="preserve"> </w:t>
      </w:r>
      <w:r w:rsidRPr="00D34289">
        <w:rPr>
          <w:rFonts w:ascii="Bookman Old Style" w:hAnsi="Bookman Old Style"/>
          <w:lang w:val="es-ES"/>
        </w:rPr>
        <w:t xml:space="preserve">Mediante la cual se solicitó la detención preventiva. </w:t>
      </w:r>
    </w:p>
  </w:footnote>
  <w:footnote w:id="4">
    <w:p w14:paraId="542C9FFD" w14:textId="77777777" w:rsidR="00136D84" w:rsidRPr="00494082" w:rsidRDefault="00136D84" w:rsidP="00136D84">
      <w:pPr>
        <w:pStyle w:val="Textonotapie"/>
        <w:jc w:val="both"/>
        <w:rPr>
          <w:rFonts w:ascii="Bookman Old Style" w:hAnsi="Bookman Old Style"/>
        </w:rPr>
      </w:pPr>
      <w:r w:rsidRPr="00494082">
        <w:rPr>
          <w:rStyle w:val="Refdenotaalpie"/>
          <w:rFonts w:ascii="Bookman Old Style" w:eastAsia="Calibri" w:hAnsi="Bookman Old Style"/>
        </w:rPr>
        <w:footnoteRef/>
      </w:r>
      <w:r w:rsidRPr="00494082">
        <w:rPr>
          <w:rFonts w:ascii="Bookman Old Style" w:hAnsi="Bookman Old Style"/>
        </w:rPr>
        <w:t xml:space="preserve"> Fecha de entrada en vigor del Acto Legislativo 01 de 1997.</w:t>
      </w:r>
    </w:p>
  </w:footnote>
  <w:footnote w:id="5">
    <w:p w14:paraId="4F028D6B" w14:textId="77777777" w:rsidR="00136D84" w:rsidRPr="00494082" w:rsidRDefault="00136D84" w:rsidP="00136D84">
      <w:pPr>
        <w:pStyle w:val="Textonotapie"/>
        <w:jc w:val="both"/>
        <w:rPr>
          <w:rFonts w:ascii="Bookman Old Style" w:hAnsi="Bookman Old Style"/>
          <w:lang w:val="es-CO"/>
        </w:rPr>
      </w:pPr>
      <w:r w:rsidRPr="00494082">
        <w:rPr>
          <w:rStyle w:val="Refdenotaalpie"/>
          <w:rFonts w:ascii="Bookman Old Style" w:eastAsia="Calibri" w:hAnsi="Bookman Old Style"/>
        </w:rPr>
        <w:footnoteRef/>
      </w:r>
      <w:r w:rsidRPr="00494082">
        <w:rPr>
          <w:rFonts w:ascii="Bookman Old Style" w:hAnsi="Bookman Old Style"/>
        </w:rPr>
        <w:t xml:space="preserve"> Según el criterio de esta Corporación, a pesar de que se produzca la entrega del ciudadano colombiano, éste conserva los derechos inherentes a su nacionalidad consagrados en la Constitución Política y en los tratados sobre derechos humanos suscritos por el país (CSJ CP, 5 sep. 2006, rad. 25625).</w:t>
      </w:r>
    </w:p>
  </w:footnote>
  <w:footnote w:id="6">
    <w:p w14:paraId="2FF819EA" w14:textId="77777777" w:rsidR="00136D84" w:rsidRPr="00494082" w:rsidRDefault="00136D84" w:rsidP="00136D84">
      <w:pPr>
        <w:pStyle w:val="Textonotapie"/>
        <w:jc w:val="both"/>
        <w:rPr>
          <w:rFonts w:ascii="Bookman Old Style" w:hAnsi="Bookman Old Style"/>
        </w:rPr>
      </w:pPr>
      <w:r w:rsidRPr="00494082">
        <w:rPr>
          <w:rStyle w:val="Refdenotaalpie"/>
          <w:rFonts w:ascii="Bookman Old Style" w:eastAsia="Calibri" w:hAnsi="Bookman Old Style"/>
        </w:rPr>
        <w:footnoteRef/>
      </w:r>
      <w:r w:rsidRPr="00494082">
        <w:rPr>
          <w:rFonts w:ascii="Bookman Old Style" w:hAnsi="Bookman Old Style"/>
        </w:rPr>
        <w:t>. Suscrito por los Estados Unidos de América el 5 de octubre de 1977 y ratificado el 8 de junio de 1992.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4F76D" w14:textId="75956AF1" w:rsidR="00136D84" w:rsidRDefault="00136D84">
    <w:pPr>
      <w:pStyle w:val="Encabezado"/>
    </w:pPr>
    <w:r>
      <w:rPr>
        <w:noProof/>
      </w:rPr>
      <w:drawing>
        <wp:anchor distT="0" distB="0" distL="114300" distR="114300" simplePos="0" relativeHeight="251659776" behindDoc="1" locked="0" layoutInCell="0" allowOverlap="1" wp14:anchorId="5C06E9E4" wp14:editId="79921DFD">
          <wp:simplePos x="0" y="0"/>
          <wp:positionH relativeFrom="margin">
            <wp:align>center</wp:align>
          </wp:positionH>
          <wp:positionV relativeFrom="margin">
            <wp:align>center</wp:align>
          </wp:positionV>
          <wp:extent cx="3991610" cy="1626870"/>
          <wp:effectExtent l="0" t="0" r="8890" b="0"/>
          <wp:wrapNone/>
          <wp:docPr id="121870859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0" allowOverlap="1" wp14:anchorId="1047BF66" wp14:editId="6B567810">
          <wp:simplePos x="0" y="0"/>
          <wp:positionH relativeFrom="margin">
            <wp:align>center</wp:align>
          </wp:positionH>
          <wp:positionV relativeFrom="margin">
            <wp:align>center</wp:align>
          </wp:positionV>
          <wp:extent cx="3991610" cy="1626870"/>
          <wp:effectExtent l="0" t="0" r="8890" b="0"/>
          <wp:wrapNone/>
          <wp:docPr id="17264562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0" allowOverlap="1" wp14:anchorId="2B86714A" wp14:editId="38898B9F">
          <wp:simplePos x="0" y="0"/>
          <wp:positionH relativeFrom="margin">
            <wp:align>center</wp:align>
          </wp:positionH>
          <wp:positionV relativeFrom="margin">
            <wp:align>center</wp:align>
          </wp:positionV>
          <wp:extent cx="5241925" cy="3413125"/>
          <wp:effectExtent l="0" t="0" r="0" b="0"/>
          <wp:wrapNone/>
          <wp:docPr id="16164998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41925" cy="3413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CF832" w14:textId="77777777" w:rsidR="00136D84" w:rsidRPr="00136D84" w:rsidRDefault="00136D84" w:rsidP="00136D84">
    <w:pPr>
      <w:pStyle w:val="Encabezado"/>
      <w:jc w:val="right"/>
      <w:rPr>
        <w:rFonts w:ascii="Bookman Old Style" w:hAnsi="Bookman Old Style"/>
        <w:iCs/>
      </w:rPr>
    </w:pPr>
    <w:r w:rsidRPr="00136D84">
      <w:rPr>
        <w:rFonts w:ascii="Bookman Old Style" w:hAnsi="Bookman Old Style"/>
        <w:iCs/>
      </w:rPr>
      <w:t>CUI 11001020400020260084600</w:t>
    </w:r>
  </w:p>
  <w:p w14:paraId="75BA5B52" w14:textId="77777777" w:rsidR="00136D84" w:rsidRPr="00136D84" w:rsidRDefault="00136D84" w:rsidP="00136D84">
    <w:pPr>
      <w:pStyle w:val="Encabezado"/>
      <w:jc w:val="right"/>
      <w:rPr>
        <w:rFonts w:ascii="Bookman Old Style" w:hAnsi="Bookman Old Style"/>
        <w:iCs/>
      </w:rPr>
    </w:pPr>
    <w:r w:rsidRPr="00136D84">
      <w:rPr>
        <w:rFonts w:ascii="Bookman Old Style" w:hAnsi="Bookman Old Style"/>
        <w:iCs/>
      </w:rPr>
      <w:t>N.I. 72416</w:t>
    </w:r>
  </w:p>
  <w:p w14:paraId="094E4BBC" w14:textId="77777777" w:rsidR="00136D84" w:rsidRPr="00136D84" w:rsidRDefault="00136D84" w:rsidP="00136D84">
    <w:pPr>
      <w:pStyle w:val="Encabezado"/>
      <w:jc w:val="right"/>
      <w:rPr>
        <w:rFonts w:ascii="Bookman Old Style" w:hAnsi="Bookman Old Style"/>
        <w:iCs/>
      </w:rPr>
    </w:pPr>
    <w:r w:rsidRPr="00136D84">
      <w:rPr>
        <w:rFonts w:ascii="Bookman Old Style" w:hAnsi="Bookman Old Style"/>
        <w:iCs/>
      </w:rPr>
      <w:t>Extradición</w:t>
    </w:r>
  </w:p>
  <w:p w14:paraId="771BAAB6" w14:textId="77777777" w:rsidR="00136D84" w:rsidRDefault="00136D84" w:rsidP="00136D84">
    <w:pPr>
      <w:pStyle w:val="Encabezado"/>
      <w:jc w:val="right"/>
      <w:rPr>
        <w:rFonts w:ascii="Bookman Old Style" w:hAnsi="Bookman Old Style"/>
      </w:rPr>
    </w:pPr>
    <w:proofErr w:type="spellStart"/>
    <w:r w:rsidRPr="00136D84">
      <w:rPr>
        <w:rFonts w:ascii="Bookman Old Style" w:hAnsi="Bookman Old Style"/>
        <w:bCs/>
      </w:rPr>
      <w:t>Taisson</w:t>
    </w:r>
    <w:proofErr w:type="spellEnd"/>
    <w:r w:rsidRPr="00136D84">
      <w:rPr>
        <w:rFonts w:ascii="Bookman Old Style" w:hAnsi="Bookman Old Style"/>
        <w:bCs/>
      </w:rPr>
      <w:t xml:space="preserve"> Daniel Carrillo Márquez</w:t>
    </w:r>
    <w:r w:rsidRPr="00136D84">
      <w:rPr>
        <w:rFonts w:ascii="Bookman Old Style" w:hAnsi="Bookman Old Style"/>
      </w:rPr>
      <w:t xml:space="preserve"> </w:t>
    </w:r>
  </w:p>
  <w:p w14:paraId="6CF41256" w14:textId="3B16DCA6" w:rsidR="00136D84" w:rsidRPr="00572DD5" w:rsidRDefault="00136D84" w:rsidP="00C80EF2">
    <w:pPr>
      <w:pStyle w:val="Encabezado"/>
      <w:rPr>
        <w:rFonts w:ascii="Bookman Old Style" w:hAnsi="Bookman Old Style"/>
        <w:sz w:val="20"/>
        <w:szCs w:val="20"/>
      </w:rPr>
    </w:pPr>
    <w:r>
      <w:rPr>
        <w:noProof/>
      </w:rPr>
      <w:drawing>
        <wp:anchor distT="0" distB="0" distL="114300" distR="114300" simplePos="0" relativeHeight="251656704" behindDoc="1" locked="0" layoutInCell="1" allowOverlap="1" wp14:anchorId="72C806C0" wp14:editId="7EB7F812">
          <wp:simplePos x="0" y="0"/>
          <wp:positionH relativeFrom="margin">
            <wp:align>right</wp:align>
          </wp:positionH>
          <wp:positionV relativeFrom="margin">
            <wp:posOffset>3109788</wp:posOffset>
          </wp:positionV>
          <wp:extent cx="5376745" cy="2245261"/>
          <wp:effectExtent l="0" t="0" r="0" b="3175"/>
          <wp:wrapNone/>
          <wp:docPr id="7196927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92781"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376745" cy="224526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3DC6" w14:textId="77777777" w:rsidR="00136D84" w:rsidRPr="00EC6CBD" w:rsidRDefault="00136D84" w:rsidP="0007200E">
    <w:pPr>
      <w:pStyle w:val="Encabezado"/>
      <w:jc w:val="center"/>
    </w:pPr>
    <w:r>
      <w:rPr>
        <w:noProof/>
      </w:rPr>
      <w:drawing>
        <wp:anchor distT="0" distB="0" distL="114300" distR="114300" simplePos="0" relativeHeight="251657728" behindDoc="1" locked="0" layoutInCell="1" allowOverlap="1" wp14:anchorId="385C79CA" wp14:editId="4EB900AA">
          <wp:simplePos x="0" y="0"/>
          <wp:positionH relativeFrom="margin">
            <wp:align>right</wp:align>
          </wp:positionH>
          <wp:positionV relativeFrom="margin">
            <wp:posOffset>2762443</wp:posOffset>
          </wp:positionV>
          <wp:extent cx="5410432" cy="2259328"/>
          <wp:effectExtent l="0" t="0" r="0" b="8255"/>
          <wp:wrapNone/>
          <wp:docPr id="13914525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r>
      <w:rPr>
        <w:noProof/>
        <w:lang w:val="es-CO" w:eastAsia="es-CO"/>
      </w:rPr>
      <w:drawing>
        <wp:inline distT="0" distB="0" distL="0" distR="0" wp14:anchorId="2A5B6222" wp14:editId="0ED08D2B">
          <wp:extent cx="1981200" cy="1981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41547"/>
    <w:multiLevelType w:val="hybridMultilevel"/>
    <w:tmpl w:val="12AE227E"/>
    <w:lvl w:ilvl="0" w:tplc="BCD4B770">
      <w:start w:val="1"/>
      <w:numFmt w:val="lowerRoman"/>
      <w:lvlText w:val="%1)"/>
      <w:lvlJc w:val="left"/>
      <w:pPr>
        <w:ind w:left="1429" w:hanging="720"/>
      </w:pPr>
      <w:rPr>
        <w:rFonts w:hint="default"/>
        <w:i/>
        <w:iCs/>
        <w:color w:val="auto"/>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 w15:restartNumberingAfterBreak="0">
    <w:nsid w:val="703629BA"/>
    <w:multiLevelType w:val="hybridMultilevel"/>
    <w:tmpl w:val="C002AE80"/>
    <w:lvl w:ilvl="0" w:tplc="D978550A">
      <w:start w:val="1"/>
      <w:numFmt w:val="upperRoman"/>
      <w:lvlText w:val="%1."/>
      <w:lvlJc w:val="left"/>
      <w:pPr>
        <w:ind w:left="4260" w:hanging="720"/>
      </w:pPr>
      <w:rPr>
        <w:rFonts w:hint="default"/>
      </w:rPr>
    </w:lvl>
    <w:lvl w:ilvl="1" w:tplc="240A0019" w:tentative="1">
      <w:start w:val="1"/>
      <w:numFmt w:val="lowerLetter"/>
      <w:lvlText w:val="%2."/>
      <w:lvlJc w:val="left"/>
      <w:pPr>
        <w:ind w:left="4620" w:hanging="360"/>
      </w:pPr>
    </w:lvl>
    <w:lvl w:ilvl="2" w:tplc="240A001B" w:tentative="1">
      <w:start w:val="1"/>
      <w:numFmt w:val="lowerRoman"/>
      <w:lvlText w:val="%3."/>
      <w:lvlJc w:val="right"/>
      <w:pPr>
        <w:ind w:left="5340" w:hanging="180"/>
      </w:pPr>
    </w:lvl>
    <w:lvl w:ilvl="3" w:tplc="240A000F" w:tentative="1">
      <w:start w:val="1"/>
      <w:numFmt w:val="decimal"/>
      <w:lvlText w:val="%4."/>
      <w:lvlJc w:val="left"/>
      <w:pPr>
        <w:ind w:left="6060" w:hanging="360"/>
      </w:pPr>
    </w:lvl>
    <w:lvl w:ilvl="4" w:tplc="240A0019" w:tentative="1">
      <w:start w:val="1"/>
      <w:numFmt w:val="lowerLetter"/>
      <w:lvlText w:val="%5."/>
      <w:lvlJc w:val="left"/>
      <w:pPr>
        <w:ind w:left="6780" w:hanging="360"/>
      </w:pPr>
    </w:lvl>
    <w:lvl w:ilvl="5" w:tplc="240A001B" w:tentative="1">
      <w:start w:val="1"/>
      <w:numFmt w:val="lowerRoman"/>
      <w:lvlText w:val="%6."/>
      <w:lvlJc w:val="right"/>
      <w:pPr>
        <w:ind w:left="7500" w:hanging="180"/>
      </w:pPr>
    </w:lvl>
    <w:lvl w:ilvl="6" w:tplc="240A000F" w:tentative="1">
      <w:start w:val="1"/>
      <w:numFmt w:val="decimal"/>
      <w:lvlText w:val="%7."/>
      <w:lvlJc w:val="left"/>
      <w:pPr>
        <w:ind w:left="8220" w:hanging="360"/>
      </w:pPr>
    </w:lvl>
    <w:lvl w:ilvl="7" w:tplc="240A0019" w:tentative="1">
      <w:start w:val="1"/>
      <w:numFmt w:val="lowerLetter"/>
      <w:lvlText w:val="%8."/>
      <w:lvlJc w:val="left"/>
      <w:pPr>
        <w:ind w:left="8940" w:hanging="360"/>
      </w:pPr>
    </w:lvl>
    <w:lvl w:ilvl="8" w:tplc="240A001B" w:tentative="1">
      <w:start w:val="1"/>
      <w:numFmt w:val="lowerRoman"/>
      <w:lvlText w:val="%9."/>
      <w:lvlJc w:val="right"/>
      <w:pPr>
        <w:ind w:left="9660" w:hanging="180"/>
      </w:pPr>
    </w:lvl>
  </w:abstractNum>
  <w:num w:numId="1" w16cid:durableId="1823351052">
    <w:abstractNumId w:val="0"/>
  </w:num>
  <w:num w:numId="2" w16cid:durableId="2045212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formatting="1" w:enforcement="1" w:cryptProviderType="rsaAES" w:cryptAlgorithmClass="hash" w:cryptAlgorithmType="typeAny" w:cryptAlgorithmSid="14" w:cryptSpinCount="100000" w:hash="u7wLz1zNL2++d46BQHbs5WfrhxXdsJbNj7PeIQNn1s6JamqLIWs99rWwV1LWYrZ1xmtoOH1kiJ5gUbudBHCThw==" w:salt="iQSsqzdF9BO6AIxGDdNop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D84"/>
    <w:rsid w:val="00020410"/>
    <w:rsid w:val="00045682"/>
    <w:rsid w:val="000675F7"/>
    <w:rsid w:val="00081C15"/>
    <w:rsid w:val="00120E01"/>
    <w:rsid w:val="00136D84"/>
    <w:rsid w:val="001B2DEB"/>
    <w:rsid w:val="00255376"/>
    <w:rsid w:val="002E3E04"/>
    <w:rsid w:val="00352B20"/>
    <w:rsid w:val="003541E9"/>
    <w:rsid w:val="00356E5F"/>
    <w:rsid w:val="00380EF2"/>
    <w:rsid w:val="003918F3"/>
    <w:rsid w:val="003C1E03"/>
    <w:rsid w:val="003D2512"/>
    <w:rsid w:val="0045002B"/>
    <w:rsid w:val="004D5B59"/>
    <w:rsid w:val="005B6A2A"/>
    <w:rsid w:val="005D5FE3"/>
    <w:rsid w:val="00605BFD"/>
    <w:rsid w:val="00651721"/>
    <w:rsid w:val="00662734"/>
    <w:rsid w:val="006F783D"/>
    <w:rsid w:val="00721A22"/>
    <w:rsid w:val="007318CD"/>
    <w:rsid w:val="00797FFC"/>
    <w:rsid w:val="0082578B"/>
    <w:rsid w:val="008B38D1"/>
    <w:rsid w:val="0093203B"/>
    <w:rsid w:val="00990DE8"/>
    <w:rsid w:val="009B6ED4"/>
    <w:rsid w:val="009D2CD6"/>
    <w:rsid w:val="009D41B3"/>
    <w:rsid w:val="009F30C5"/>
    <w:rsid w:val="00A07DE2"/>
    <w:rsid w:val="00A14D90"/>
    <w:rsid w:val="00A473A5"/>
    <w:rsid w:val="00A835AE"/>
    <w:rsid w:val="00AE197F"/>
    <w:rsid w:val="00AE27A2"/>
    <w:rsid w:val="00B2541C"/>
    <w:rsid w:val="00B910D9"/>
    <w:rsid w:val="00C40F96"/>
    <w:rsid w:val="00C75638"/>
    <w:rsid w:val="00C80EF2"/>
    <w:rsid w:val="00C8333A"/>
    <w:rsid w:val="00CF669E"/>
    <w:rsid w:val="00D20728"/>
    <w:rsid w:val="00D40FE7"/>
    <w:rsid w:val="00D73019"/>
    <w:rsid w:val="00DB0345"/>
    <w:rsid w:val="00DF650D"/>
    <w:rsid w:val="00E84359"/>
    <w:rsid w:val="00F378E4"/>
    <w:rsid w:val="00FD2B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CA30"/>
  <w15:chartTrackingRefBased/>
  <w15:docId w15:val="{66BB33BD-585F-419D-921A-9C54D9A1D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D84"/>
    <w:pPr>
      <w:spacing w:after="200" w:line="276" w:lineRule="auto"/>
    </w:pPr>
    <w:rPr>
      <w:rFonts w:ascii="Calibri" w:eastAsia="Times New Roman" w:hAnsi="Calibri" w:cs="Times New Roman"/>
      <w:kern w:val="0"/>
      <w:lang w:val="es-ES"/>
      <w14:ligatures w14:val="none"/>
    </w:rPr>
  </w:style>
  <w:style w:type="paragraph" w:styleId="Ttulo1">
    <w:name w:val="heading 1"/>
    <w:basedOn w:val="Normal"/>
    <w:next w:val="Normal"/>
    <w:link w:val="Ttulo1Car"/>
    <w:uiPriority w:val="9"/>
    <w:qFormat/>
    <w:rsid w:val="00136D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36D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36D8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36D8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36D8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36D8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36D8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36D8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36D8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6D8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36D8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36D8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36D8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36D8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36D8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36D8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36D8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36D84"/>
    <w:rPr>
      <w:rFonts w:eastAsiaTheme="majorEastAsia" w:cstheme="majorBidi"/>
      <w:color w:val="272727" w:themeColor="text1" w:themeTint="D8"/>
    </w:rPr>
  </w:style>
  <w:style w:type="paragraph" w:styleId="Ttulo">
    <w:name w:val="Title"/>
    <w:basedOn w:val="Normal"/>
    <w:next w:val="Normal"/>
    <w:link w:val="TtuloCar"/>
    <w:uiPriority w:val="10"/>
    <w:qFormat/>
    <w:rsid w:val="00136D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36D8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36D8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36D8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36D84"/>
    <w:pPr>
      <w:spacing w:before="160"/>
      <w:jc w:val="center"/>
    </w:pPr>
    <w:rPr>
      <w:i/>
      <w:iCs/>
      <w:color w:val="404040" w:themeColor="text1" w:themeTint="BF"/>
    </w:rPr>
  </w:style>
  <w:style w:type="character" w:customStyle="1" w:styleId="CitaCar">
    <w:name w:val="Cita Car"/>
    <w:basedOn w:val="Fuentedeprrafopredeter"/>
    <w:link w:val="Cita"/>
    <w:uiPriority w:val="29"/>
    <w:rsid w:val="00136D84"/>
    <w:rPr>
      <w:i/>
      <w:iCs/>
      <w:color w:val="404040" w:themeColor="text1" w:themeTint="BF"/>
    </w:rPr>
  </w:style>
  <w:style w:type="paragraph" w:styleId="Prrafodelista">
    <w:name w:val="List Paragraph"/>
    <w:aliases w:val="Delitos,Lista vistosa - Énfasis 11,Colorful List - Accent 11,Ha,List Paragraph1,lp1"/>
    <w:basedOn w:val="Normal"/>
    <w:link w:val="PrrafodelistaCar"/>
    <w:uiPriority w:val="34"/>
    <w:qFormat/>
    <w:rsid w:val="00136D84"/>
    <w:pPr>
      <w:ind w:left="720"/>
      <w:contextualSpacing/>
    </w:pPr>
  </w:style>
  <w:style w:type="character" w:styleId="nfasisintenso">
    <w:name w:val="Intense Emphasis"/>
    <w:basedOn w:val="Fuentedeprrafopredeter"/>
    <w:uiPriority w:val="21"/>
    <w:qFormat/>
    <w:rsid w:val="00136D84"/>
    <w:rPr>
      <w:i/>
      <w:iCs/>
      <w:color w:val="2F5496" w:themeColor="accent1" w:themeShade="BF"/>
    </w:rPr>
  </w:style>
  <w:style w:type="paragraph" w:styleId="Citadestacada">
    <w:name w:val="Intense Quote"/>
    <w:basedOn w:val="Normal"/>
    <w:next w:val="Normal"/>
    <w:link w:val="CitadestacadaCar"/>
    <w:uiPriority w:val="30"/>
    <w:qFormat/>
    <w:rsid w:val="00136D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36D84"/>
    <w:rPr>
      <w:i/>
      <w:iCs/>
      <w:color w:val="2F5496" w:themeColor="accent1" w:themeShade="BF"/>
    </w:rPr>
  </w:style>
  <w:style w:type="character" w:styleId="Referenciaintensa">
    <w:name w:val="Intense Reference"/>
    <w:basedOn w:val="Fuentedeprrafopredeter"/>
    <w:uiPriority w:val="32"/>
    <w:qFormat/>
    <w:rsid w:val="00136D84"/>
    <w:rPr>
      <w:b/>
      <w:bCs/>
      <w:smallCaps/>
      <w:color w:val="2F5496" w:themeColor="accent1" w:themeShade="BF"/>
      <w:spacing w:val="5"/>
    </w:rPr>
  </w:style>
  <w:style w:type="paragraph" w:styleId="Encabezado">
    <w:name w:val="header"/>
    <w:basedOn w:val="Normal"/>
    <w:link w:val="EncabezadoCar"/>
    <w:uiPriority w:val="99"/>
    <w:rsid w:val="00136D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36D84"/>
    <w:rPr>
      <w:rFonts w:ascii="Calibri" w:eastAsia="Times New Roman" w:hAnsi="Calibri" w:cs="Times New Roman"/>
      <w:kern w:val="0"/>
      <w:lang w:val="es-ES"/>
      <w14:ligatures w14:val="none"/>
    </w:rPr>
  </w:style>
  <w:style w:type="paragraph" w:styleId="Piedepgina">
    <w:name w:val="footer"/>
    <w:basedOn w:val="Normal"/>
    <w:link w:val="PiedepginaCar"/>
    <w:uiPriority w:val="99"/>
    <w:rsid w:val="00136D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36D84"/>
    <w:rPr>
      <w:rFonts w:ascii="Calibri" w:eastAsia="Times New Roman" w:hAnsi="Calibri" w:cs="Times New Roman"/>
      <w:kern w:val="0"/>
      <w:lang w:val="es-ES"/>
      <w14:ligatures w14:val="none"/>
    </w:rPr>
  </w:style>
  <w:style w:type="character" w:styleId="Nmerodepgina">
    <w:name w:val="page number"/>
    <w:rsid w:val="00136D84"/>
    <w:rPr>
      <w:rFonts w:cs="Times New Roman"/>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f1,F"/>
    <w:link w:val="4GChar"/>
    <w:qFormat/>
    <w:rsid w:val="00136D84"/>
    <w:rPr>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qFormat/>
    <w:rsid w:val="00136D84"/>
    <w:pPr>
      <w:spacing w:after="0" w:line="240" w:lineRule="auto"/>
    </w:pPr>
    <w:rPr>
      <w:rFonts w:ascii="Comic Sans MS" w:hAnsi="Comic Sans MS" w:cs="Comic Sans MS"/>
      <w:sz w:val="20"/>
      <w:szCs w:val="20"/>
      <w:lang w:val="es-ES_tradnl"/>
    </w:rPr>
  </w:style>
  <w:style w:type="character" w:customStyle="1" w:styleId="TextonotapieCar">
    <w:name w:val="Texto nota pie Car"/>
    <w:basedOn w:val="Fuentedeprrafopredeter"/>
    <w:uiPriority w:val="99"/>
    <w:semiHidden/>
    <w:rsid w:val="00136D84"/>
    <w:rPr>
      <w:rFonts w:ascii="Calibri" w:eastAsia="Times New Roman" w:hAnsi="Calibri" w:cs="Times New Roman"/>
      <w:kern w:val="0"/>
      <w:sz w:val="20"/>
      <w:szCs w:val="20"/>
      <w:lang w:val="es-ES"/>
      <w14:ligatures w14:val="none"/>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qFormat/>
    <w:rsid w:val="00136D84"/>
    <w:rPr>
      <w:rFonts w:ascii="Comic Sans MS" w:eastAsia="Times New Roman" w:hAnsi="Comic Sans MS" w:cs="Comic Sans MS"/>
      <w:kern w:val="0"/>
      <w:sz w:val="20"/>
      <w:szCs w:val="20"/>
      <w:lang w:val="es-ES_tradnl"/>
      <w14:ligatures w14:val="none"/>
    </w:rPr>
  </w:style>
  <w:style w:type="paragraph" w:styleId="Textoindependiente">
    <w:name w:val="Body Text"/>
    <w:basedOn w:val="Normal"/>
    <w:link w:val="TextoindependienteCar"/>
    <w:uiPriority w:val="99"/>
    <w:unhideWhenUsed/>
    <w:rsid w:val="00136D84"/>
    <w:pPr>
      <w:spacing w:after="120"/>
    </w:pPr>
  </w:style>
  <w:style w:type="character" w:customStyle="1" w:styleId="TextoindependienteCar">
    <w:name w:val="Texto independiente Car"/>
    <w:basedOn w:val="Fuentedeprrafopredeter"/>
    <w:link w:val="Textoindependiente"/>
    <w:uiPriority w:val="99"/>
    <w:rsid w:val="00136D84"/>
    <w:rPr>
      <w:rFonts w:ascii="Calibri" w:eastAsia="Times New Roman" w:hAnsi="Calibri" w:cs="Times New Roman"/>
      <w:kern w:val="0"/>
      <w:lang w:val="es-ES"/>
      <w14:ligatures w14:val="none"/>
    </w:rPr>
  </w:style>
  <w:style w:type="table" w:styleId="Tablaconcuadrcula">
    <w:name w:val="Table Grid"/>
    <w:basedOn w:val="Tablanormal"/>
    <w:uiPriority w:val="39"/>
    <w:rsid w:val="00136D84"/>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qFormat/>
    <w:rsid w:val="00136D84"/>
    <w:pPr>
      <w:spacing w:after="0" w:line="240" w:lineRule="auto"/>
      <w:ind w:left="142" w:firstLine="567"/>
      <w:jc w:val="both"/>
    </w:pPr>
    <w:rPr>
      <w:rFonts w:ascii="Calibri" w:eastAsia="Times New Roman" w:hAnsi="Calibri" w:cs="Times New Roman"/>
      <w:kern w:val="0"/>
      <w:lang w:val="es-ES"/>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136D84"/>
    <w:pPr>
      <w:spacing w:after="0" w:line="240" w:lineRule="auto"/>
      <w:ind w:left="142" w:firstLine="567"/>
      <w:contextualSpacing/>
      <w:jc w:val="both"/>
    </w:pPr>
    <w:rPr>
      <w:rFonts w:asciiTheme="minorHAnsi" w:eastAsiaTheme="minorHAnsi" w:hAnsiTheme="minorHAnsi" w:cstheme="minorBidi"/>
      <w:kern w:val="2"/>
      <w:vertAlign w:val="superscript"/>
      <w:lang w:val="es-CO"/>
      <w14:ligatures w14:val="standardContextual"/>
    </w:rPr>
  </w:style>
  <w:style w:type="character" w:customStyle="1" w:styleId="SinespaciadoCar">
    <w:name w:val="Sin espaciado Car"/>
    <w:link w:val="Sinespaciado"/>
    <w:locked/>
    <w:rsid w:val="00136D84"/>
    <w:rPr>
      <w:rFonts w:ascii="Calibri" w:eastAsia="Times New Roman" w:hAnsi="Calibri" w:cs="Times New Roman"/>
      <w:kern w:val="0"/>
      <w:lang w:val="es-ES"/>
      <w14:ligatures w14:val="none"/>
    </w:rPr>
  </w:style>
  <w:style w:type="character" w:customStyle="1" w:styleId="PrrafodelistaCar">
    <w:name w:val="Párrafo de lista Car"/>
    <w:aliases w:val="Delitos Car,Lista vistosa - Énfasis 11 Car,Colorful List - Accent 11 Car,Ha Car,List Paragraph1 Car,lp1 Car"/>
    <w:link w:val="Prrafodelista"/>
    <w:uiPriority w:val="34"/>
    <w:locked/>
    <w:rsid w:val="00136D84"/>
  </w:style>
  <w:style w:type="paragraph" w:styleId="Sangradetextonormal">
    <w:name w:val="Body Text Indent"/>
    <w:basedOn w:val="Normal"/>
    <w:link w:val="SangradetextonormalCar"/>
    <w:uiPriority w:val="99"/>
    <w:semiHidden/>
    <w:unhideWhenUsed/>
    <w:rsid w:val="00A835AE"/>
    <w:pPr>
      <w:spacing w:after="120"/>
      <w:ind w:left="283"/>
    </w:pPr>
  </w:style>
  <w:style w:type="character" w:customStyle="1" w:styleId="SangradetextonormalCar">
    <w:name w:val="Sangría de texto normal Car"/>
    <w:basedOn w:val="Fuentedeprrafopredeter"/>
    <w:link w:val="Sangradetextonormal"/>
    <w:uiPriority w:val="99"/>
    <w:semiHidden/>
    <w:rsid w:val="00A835AE"/>
    <w:rPr>
      <w:rFonts w:ascii="Calibri" w:eastAsia="Times New Roman" w:hAnsi="Calibri" w:cs="Times New Roman"/>
      <w:kern w:val="0"/>
      <w:lang w:val="es-ES"/>
      <w14:ligatures w14:val="none"/>
    </w:rPr>
  </w:style>
  <w:style w:type="character" w:customStyle="1" w:styleId="normaltextrun">
    <w:name w:val="normaltextrun"/>
    <w:basedOn w:val="Fuentedeprrafopredeter"/>
    <w:rsid w:val="00A835AE"/>
  </w:style>
  <w:style w:type="paragraph" w:styleId="Sangra2detindependiente">
    <w:name w:val="Body Text Indent 2"/>
    <w:basedOn w:val="Normal"/>
    <w:link w:val="Sangra2detindependienteCar"/>
    <w:uiPriority w:val="99"/>
    <w:semiHidden/>
    <w:unhideWhenUsed/>
    <w:rsid w:val="00605BFD"/>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605BFD"/>
    <w:rPr>
      <w:rFonts w:ascii="Calibri" w:eastAsia="Times New Roman" w:hAnsi="Calibri" w:cs="Times New Roman"/>
      <w:kern w:val="0"/>
      <w:lang w:val="es-ES"/>
      <w14:ligatures w14:val="none"/>
    </w:rPr>
  </w:style>
  <w:style w:type="paragraph" w:styleId="Saludo">
    <w:name w:val="Salutation"/>
    <w:basedOn w:val="Normal"/>
    <w:link w:val="SaludoCar"/>
    <w:rsid w:val="0045002B"/>
    <w:pPr>
      <w:spacing w:after="0" w:line="240" w:lineRule="auto"/>
    </w:pPr>
    <w:rPr>
      <w:rFonts w:ascii="Times New Roman" w:hAnsi="Times New Roman"/>
      <w:sz w:val="20"/>
      <w:szCs w:val="20"/>
      <w:lang w:val="es-ES_tradnl" w:eastAsia="es-ES"/>
    </w:rPr>
  </w:style>
  <w:style w:type="character" w:customStyle="1" w:styleId="SaludoCar">
    <w:name w:val="Saludo Car"/>
    <w:basedOn w:val="Fuentedeprrafopredeter"/>
    <w:link w:val="Saludo"/>
    <w:rsid w:val="0045002B"/>
    <w:rPr>
      <w:rFonts w:ascii="Times New Roman" w:eastAsia="Times New Roman" w:hAnsi="Times New Roman" w:cs="Times New Roman"/>
      <w:kern w:val="0"/>
      <w:sz w:val="20"/>
      <w:szCs w:val="20"/>
      <w:lang w:val="es-ES_tradnl" w:eastAsia="es-ES"/>
      <w14:ligatures w14:val="none"/>
    </w:rPr>
  </w:style>
  <w:style w:type="paragraph" w:styleId="NormalWeb">
    <w:name w:val="Normal (Web)"/>
    <w:basedOn w:val="Normal"/>
    <w:uiPriority w:val="99"/>
    <w:unhideWhenUsed/>
    <w:rsid w:val="00020410"/>
    <w:pPr>
      <w:spacing w:before="100" w:beforeAutospacing="1" w:after="100" w:afterAutospacing="1" w:line="240" w:lineRule="auto"/>
    </w:pPr>
    <w:rPr>
      <w:rFonts w:ascii="Times New Roman" w:hAnsi="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ECDB6-A028-40A2-A167-098F5929E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6297</Words>
  <Characters>34639</Characters>
  <Application>Microsoft Office Word</Application>
  <DocSecurity>8</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Andres Tovar Bobadilla</dc:creator>
  <cp:keywords/>
  <dc:description/>
  <cp:lastModifiedBy>Gustavo Adolfo Ruiz Vesga</cp:lastModifiedBy>
  <cp:revision>8</cp:revision>
  <cp:lastPrinted>2026-07-23T00:23:00Z</cp:lastPrinted>
  <dcterms:created xsi:type="dcterms:W3CDTF">2026-07-16T12:40:00Z</dcterms:created>
  <dcterms:modified xsi:type="dcterms:W3CDTF">2026-07-23T00:23:00Z</dcterms:modified>
</cp:coreProperties>
</file>