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B5DDF" w14:textId="77777777" w:rsidR="007D0155" w:rsidRDefault="007D0155" w:rsidP="003C1DF8">
      <w:pPr>
        <w:pStyle w:val="Sinespaciado"/>
        <w:jc w:val="both"/>
        <w:rPr>
          <w:rFonts w:ascii="Bookman Old Style" w:hAnsi="Bookman Old Style"/>
          <w:b/>
          <w:bCs/>
          <w:i/>
          <w:iCs/>
        </w:rPr>
      </w:pPr>
    </w:p>
    <w:p w14:paraId="571F97BF" w14:textId="77777777" w:rsidR="00480ECC" w:rsidRDefault="00480ECC" w:rsidP="003C1DF8">
      <w:pPr>
        <w:pStyle w:val="Sinespaciado"/>
        <w:jc w:val="both"/>
        <w:rPr>
          <w:rFonts w:ascii="Bookman Old Style" w:hAnsi="Bookman Old Style"/>
          <w:b/>
          <w:bCs/>
          <w:i/>
          <w:iCs/>
        </w:rPr>
      </w:pPr>
    </w:p>
    <w:p w14:paraId="239D2156" w14:textId="77777777" w:rsidR="007D0155" w:rsidRPr="00E35664" w:rsidRDefault="007D0155" w:rsidP="003C1DF8">
      <w:pPr>
        <w:pStyle w:val="Sinespaciado"/>
        <w:jc w:val="both"/>
        <w:rPr>
          <w:rFonts w:ascii="Bookman Old Style" w:hAnsi="Bookman Old Style"/>
          <w:i/>
          <w:iCs/>
        </w:rPr>
      </w:pPr>
    </w:p>
    <w:p w14:paraId="5E14943E" w14:textId="77777777" w:rsidR="007D0155" w:rsidRPr="00480ECC" w:rsidRDefault="007D0155" w:rsidP="003C1DF8">
      <w:pPr>
        <w:pStyle w:val="Sinespaciado"/>
        <w:spacing w:line="360" w:lineRule="auto"/>
        <w:jc w:val="center"/>
        <w:rPr>
          <w:rFonts w:ascii="Bookman Old Style" w:hAnsi="Bookman Old Style" w:cs="Arial"/>
          <w:b/>
          <w:sz w:val="28"/>
          <w:szCs w:val="28"/>
        </w:rPr>
      </w:pPr>
      <w:r w:rsidRPr="00480ECC">
        <w:rPr>
          <w:rFonts w:ascii="Bookman Old Style" w:hAnsi="Bookman Old Style" w:cs="Arial"/>
          <w:b/>
          <w:sz w:val="28"/>
          <w:szCs w:val="28"/>
        </w:rPr>
        <w:t>GERSON CHAVERRA CASTRO</w:t>
      </w:r>
    </w:p>
    <w:p w14:paraId="5687EA9C" w14:textId="77777777" w:rsidR="007D0155" w:rsidRPr="00480ECC" w:rsidRDefault="007D0155" w:rsidP="003C1DF8">
      <w:pPr>
        <w:pStyle w:val="Sinespaciado"/>
        <w:spacing w:line="360" w:lineRule="auto"/>
        <w:jc w:val="center"/>
        <w:rPr>
          <w:rFonts w:ascii="Bookman Old Style" w:hAnsi="Bookman Old Style" w:cs="Arial"/>
          <w:bCs/>
          <w:sz w:val="28"/>
          <w:szCs w:val="28"/>
        </w:rPr>
      </w:pPr>
      <w:r w:rsidRPr="00480ECC">
        <w:rPr>
          <w:rFonts w:ascii="Bookman Old Style" w:hAnsi="Bookman Old Style" w:cs="Arial"/>
          <w:bCs/>
          <w:sz w:val="28"/>
          <w:szCs w:val="28"/>
        </w:rPr>
        <w:t>Magistrado Ponente</w:t>
      </w:r>
    </w:p>
    <w:p w14:paraId="37404594" w14:textId="77777777" w:rsidR="007D0155" w:rsidRPr="00480ECC" w:rsidRDefault="007D0155" w:rsidP="003C1DF8">
      <w:pPr>
        <w:pStyle w:val="Sinespaciado"/>
        <w:spacing w:line="360" w:lineRule="auto"/>
        <w:jc w:val="center"/>
        <w:rPr>
          <w:rFonts w:ascii="Bookman Old Style" w:hAnsi="Bookman Old Style"/>
          <w:sz w:val="28"/>
          <w:szCs w:val="28"/>
        </w:rPr>
      </w:pPr>
    </w:p>
    <w:p w14:paraId="37BA0F9D" w14:textId="725D8D01" w:rsidR="007D0155" w:rsidRPr="00480ECC" w:rsidRDefault="00480ECC" w:rsidP="003C1DF8">
      <w:pPr>
        <w:pStyle w:val="Sinespaciado"/>
        <w:spacing w:line="360" w:lineRule="auto"/>
        <w:jc w:val="center"/>
        <w:rPr>
          <w:rFonts w:ascii="Bookman Old Style" w:hAnsi="Bookman Old Style" w:cs="Arial"/>
          <w:b/>
          <w:sz w:val="28"/>
          <w:szCs w:val="28"/>
        </w:rPr>
      </w:pPr>
      <w:r w:rsidRPr="00480ECC">
        <w:rPr>
          <w:rFonts w:ascii="Bookman Old Style" w:hAnsi="Bookman Old Style" w:cs="Segoe UI"/>
          <w:b/>
          <w:bCs/>
          <w:sz w:val="28"/>
          <w:szCs w:val="28"/>
        </w:rPr>
        <w:t>CP188-2026</w:t>
      </w:r>
    </w:p>
    <w:p w14:paraId="77F5D37F" w14:textId="0360B354" w:rsidR="007D0155" w:rsidRPr="00480ECC" w:rsidRDefault="007D0155" w:rsidP="003C1DF8">
      <w:pPr>
        <w:pStyle w:val="Sinespaciado"/>
        <w:spacing w:line="360" w:lineRule="auto"/>
        <w:jc w:val="center"/>
        <w:rPr>
          <w:rFonts w:ascii="Bookman Old Style" w:hAnsi="Bookman Old Style" w:cs="Arial"/>
          <w:b/>
          <w:sz w:val="28"/>
          <w:szCs w:val="28"/>
        </w:rPr>
      </w:pPr>
      <w:r w:rsidRPr="00480ECC">
        <w:rPr>
          <w:rFonts w:ascii="Bookman Old Style" w:hAnsi="Bookman Old Style" w:cs="Arial"/>
          <w:b/>
          <w:sz w:val="28"/>
          <w:szCs w:val="28"/>
        </w:rPr>
        <w:t xml:space="preserve">Radicación </w:t>
      </w:r>
      <w:proofErr w:type="spellStart"/>
      <w:r w:rsidRPr="00480ECC">
        <w:rPr>
          <w:rFonts w:ascii="Bookman Old Style" w:hAnsi="Bookman Old Style" w:cs="Arial"/>
          <w:b/>
          <w:sz w:val="28"/>
          <w:szCs w:val="28"/>
        </w:rPr>
        <w:t>n°</w:t>
      </w:r>
      <w:proofErr w:type="spellEnd"/>
      <w:r w:rsidRPr="00480ECC">
        <w:rPr>
          <w:rFonts w:ascii="Bookman Old Style" w:hAnsi="Bookman Old Style" w:cs="Arial"/>
          <w:b/>
          <w:sz w:val="28"/>
          <w:szCs w:val="28"/>
        </w:rPr>
        <w:t>. 72184</w:t>
      </w:r>
    </w:p>
    <w:p w14:paraId="2CBFAAB2" w14:textId="1B523E30" w:rsidR="007D0155" w:rsidRDefault="007D0155" w:rsidP="003C1DF8">
      <w:pPr>
        <w:pStyle w:val="Sinespaciado"/>
        <w:spacing w:line="360" w:lineRule="auto"/>
        <w:jc w:val="center"/>
        <w:rPr>
          <w:rFonts w:ascii="Bookman Old Style" w:hAnsi="Bookman Old Style" w:cs="Arial"/>
          <w:sz w:val="28"/>
          <w:szCs w:val="28"/>
        </w:rPr>
      </w:pPr>
      <w:r w:rsidRPr="00480ECC">
        <w:rPr>
          <w:rFonts w:ascii="Bookman Old Style" w:hAnsi="Bookman Old Style" w:cs="Arial"/>
          <w:sz w:val="28"/>
          <w:szCs w:val="28"/>
        </w:rPr>
        <w:t xml:space="preserve">Acta No. </w:t>
      </w:r>
      <w:r w:rsidR="00480ECC">
        <w:rPr>
          <w:rFonts w:ascii="Bookman Old Style" w:hAnsi="Bookman Old Style" w:cs="Arial"/>
          <w:sz w:val="28"/>
          <w:szCs w:val="28"/>
        </w:rPr>
        <w:t>230</w:t>
      </w:r>
    </w:p>
    <w:p w14:paraId="5765E476" w14:textId="77777777" w:rsidR="00480ECC" w:rsidRPr="00480ECC" w:rsidRDefault="00480ECC" w:rsidP="003C1DF8">
      <w:pPr>
        <w:pStyle w:val="Sinespaciado"/>
        <w:spacing w:line="360" w:lineRule="auto"/>
        <w:jc w:val="center"/>
        <w:rPr>
          <w:rFonts w:ascii="Bookman Old Style" w:hAnsi="Bookman Old Style" w:cs="Arial"/>
          <w:sz w:val="28"/>
          <w:szCs w:val="28"/>
        </w:rPr>
      </w:pPr>
    </w:p>
    <w:p w14:paraId="5004365F" w14:textId="77777777" w:rsidR="007D0155" w:rsidRPr="00480ECC" w:rsidRDefault="007D0155" w:rsidP="003C1DF8">
      <w:pPr>
        <w:pStyle w:val="Sinespaciado"/>
        <w:spacing w:line="360" w:lineRule="auto"/>
        <w:jc w:val="both"/>
        <w:rPr>
          <w:rFonts w:ascii="Bookman Old Style" w:hAnsi="Bookman Old Style" w:cs="Arial"/>
          <w:bCs/>
          <w:sz w:val="28"/>
          <w:szCs w:val="28"/>
        </w:rPr>
      </w:pPr>
    </w:p>
    <w:p w14:paraId="4CA6ADD5" w14:textId="6132D347" w:rsidR="007D0155" w:rsidRPr="00480ECC" w:rsidRDefault="007D0155" w:rsidP="003C1DF8">
      <w:pPr>
        <w:pStyle w:val="Sinespaciado"/>
        <w:spacing w:line="360" w:lineRule="auto"/>
        <w:jc w:val="both"/>
        <w:rPr>
          <w:rFonts w:ascii="Bookman Old Style" w:hAnsi="Bookman Old Style" w:cs="Arial"/>
          <w:bCs/>
          <w:sz w:val="28"/>
          <w:szCs w:val="28"/>
        </w:rPr>
      </w:pPr>
      <w:r w:rsidRPr="00480ECC">
        <w:rPr>
          <w:rFonts w:ascii="Bookman Old Style" w:hAnsi="Bookman Old Style" w:cs="Arial"/>
          <w:bCs/>
          <w:sz w:val="28"/>
          <w:szCs w:val="28"/>
        </w:rPr>
        <w:tab/>
        <w:t xml:space="preserve">Bogotá D.C., </w:t>
      </w:r>
      <w:r w:rsidR="00B04635" w:rsidRPr="00480ECC">
        <w:rPr>
          <w:rFonts w:ascii="Bookman Old Style" w:hAnsi="Bookman Old Style" w:cs="Arial"/>
          <w:bCs/>
          <w:sz w:val="28"/>
          <w:szCs w:val="28"/>
        </w:rPr>
        <w:t xml:space="preserve">quince </w:t>
      </w:r>
      <w:r w:rsidRPr="00480ECC">
        <w:rPr>
          <w:rFonts w:ascii="Bookman Old Style" w:hAnsi="Bookman Old Style" w:cs="Arial"/>
          <w:bCs/>
          <w:sz w:val="28"/>
          <w:szCs w:val="28"/>
        </w:rPr>
        <w:t>(</w:t>
      </w:r>
      <w:r w:rsidR="00B04635" w:rsidRPr="00480ECC">
        <w:rPr>
          <w:rFonts w:ascii="Bookman Old Style" w:hAnsi="Bookman Old Style" w:cs="Arial"/>
          <w:bCs/>
          <w:sz w:val="28"/>
          <w:szCs w:val="28"/>
        </w:rPr>
        <w:t>15</w:t>
      </w:r>
      <w:r w:rsidRPr="00480ECC">
        <w:rPr>
          <w:rFonts w:ascii="Bookman Old Style" w:hAnsi="Bookman Old Style" w:cs="Arial"/>
          <w:bCs/>
          <w:sz w:val="28"/>
          <w:szCs w:val="28"/>
        </w:rPr>
        <w:t>) de julio de dos mil veintiséis (2026).</w:t>
      </w:r>
    </w:p>
    <w:p w14:paraId="31679D9F" w14:textId="77777777" w:rsidR="007D0155" w:rsidRPr="00480ECC" w:rsidRDefault="007D0155" w:rsidP="003C1DF8">
      <w:pPr>
        <w:pStyle w:val="Sinespaciado"/>
        <w:spacing w:line="360" w:lineRule="auto"/>
        <w:jc w:val="both"/>
        <w:rPr>
          <w:rFonts w:ascii="Bookman Old Style" w:hAnsi="Bookman Old Style"/>
          <w:sz w:val="28"/>
          <w:szCs w:val="28"/>
        </w:rPr>
      </w:pPr>
    </w:p>
    <w:p w14:paraId="6F169D0C" w14:textId="77777777" w:rsidR="007D0155" w:rsidRPr="00480ECC" w:rsidRDefault="007D0155" w:rsidP="003C1DF8">
      <w:pPr>
        <w:pStyle w:val="Sinespaciado"/>
        <w:spacing w:line="360" w:lineRule="auto"/>
        <w:jc w:val="center"/>
        <w:rPr>
          <w:rFonts w:ascii="Bookman Old Style" w:hAnsi="Bookman Old Style" w:cs="Arial"/>
          <w:b/>
          <w:bCs/>
          <w:sz w:val="28"/>
          <w:szCs w:val="28"/>
        </w:rPr>
      </w:pPr>
      <w:r w:rsidRPr="00480ECC">
        <w:rPr>
          <w:rFonts w:ascii="Bookman Old Style" w:hAnsi="Bookman Old Style" w:cs="Arial"/>
          <w:b/>
          <w:bCs/>
          <w:sz w:val="28"/>
          <w:szCs w:val="28"/>
        </w:rPr>
        <w:t>I. ASUNTO</w:t>
      </w:r>
    </w:p>
    <w:p w14:paraId="5193CFB7" w14:textId="77777777" w:rsidR="007D0155" w:rsidRPr="00480ECC" w:rsidRDefault="007D0155" w:rsidP="003C1DF8">
      <w:pPr>
        <w:pStyle w:val="Sinespaciado"/>
        <w:spacing w:line="360" w:lineRule="auto"/>
        <w:jc w:val="both"/>
        <w:rPr>
          <w:rFonts w:ascii="Bookman Old Style" w:hAnsi="Bookman Old Style"/>
          <w:sz w:val="28"/>
          <w:szCs w:val="28"/>
        </w:rPr>
      </w:pPr>
    </w:p>
    <w:p w14:paraId="2E949126" w14:textId="076AEFEC" w:rsidR="007D0155" w:rsidRPr="00480ECC" w:rsidRDefault="007D0155" w:rsidP="003C1DF8">
      <w:pPr>
        <w:pStyle w:val="Sinespaciado"/>
        <w:spacing w:line="360" w:lineRule="auto"/>
        <w:ind w:firstLine="708"/>
        <w:jc w:val="both"/>
        <w:rPr>
          <w:rFonts w:ascii="Bookman Old Style" w:hAnsi="Bookman Old Style" w:cs="Arial"/>
          <w:sz w:val="28"/>
          <w:szCs w:val="28"/>
        </w:rPr>
      </w:pPr>
      <w:r w:rsidRPr="00480ECC">
        <w:rPr>
          <w:rFonts w:ascii="Bookman Old Style" w:hAnsi="Bookman Old Style" w:cs="Arial"/>
          <w:sz w:val="28"/>
          <w:szCs w:val="28"/>
        </w:rPr>
        <w:t xml:space="preserve">La Corte procede a emitir concepto sobre la solicitud de extradición del ciudadano ecuatoriano </w:t>
      </w:r>
      <w:r w:rsidRPr="00480ECC">
        <w:rPr>
          <w:rFonts w:ascii="Bookman Old Style" w:hAnsi="Bookman Old Style"/>
          <w:b/>
          <w:spacing w:val="-3"/>
          <w:sz w:val="28"/>
          <w:szCs w:val="28"/>
          <w:lang w:eastAsia="x-none"/>
        </w:rPr>
        <w:t>Cristhian Eduardo Pastor Valverde</w:t>
      </w:r>
      <w:r w:rsidRPr="00480ECC">
        <w:rPr>
          <w:rFonts w:ascii="Bookman Old Style" w:hAnsi="Bookman Old Style"/>
          <w:spacing w:val="-3"/>
          <w:sz w:val="28"/>
          <w:szCs w:val="28"/>
          <w:lang w:eastAsia="x-none"/>
        </w:rPr>
        <w:t>, requerido en extradición por el Gobierno de la República de</w:t>
      </w:r>
      <w:r w:rsidR="00AB2136" w:rsidRPr="00480ECC">
        <w:rPr>
          <w:rFonts w:ascii="Bookman Old Style" w:hAnsi="Bookman Old Style"/>
          <w:spacing w:val="-3"/>
          <w:sz w:val="28"/>
          <w:szCs w:val="28"/>
          <w:lang w:eastAsia="x-none"/>
        </w:rPr>
        <w:t>l</w:t>
      </w:r>
      <w:r w:rsidRPr="00480ECC">
        <w:rPr>
          <w:rFonts w:ascii="Bookman Old Style" w:hAnsi="Bookman Old Style"/>
          <w:spacing w:val="-3"/>
          <w:sz w:val="28"/>
          <w:szCs w:val="28"/>
          <w:lang w:eastAsia="x-none"/>
        </w:rPr>
        <w:t xml:space="preserve"> Ecuador, por la presunta comisión del delito de</w:t>
      </w:r>
      <w:r w:rsidRPr="00480ECC">
        <w:t xml:space="preserve"> </w:t>
      </w:r>
      <w:r w:rsidRPr="00480ECC">
        <w:rPr>
          <w:rFonts w:ascii="Bookman Old Style" w:hAnsi="Bookman Old Style"/>
          <w:i/>
          <w:iCs/>
          <w:spacing w:val="-3"/>
          <w:sz w:val="28"/>
          <w:szCs w:val="28"/>
          <w:lang w:eastAsia="x-none"/>
        </w:rPr>
        <w:t>delincuencia organizada.</w:t>
      </w:r>
    </w:p>
    <w:p w14:paraId="14912757" w14:textId="77777777" w:rsidR="007D0155" w:rsidRPr="00480ECC" w:rsidRDefault="007D0155" w:rsidP="003C1DF8">
      <w:pPr>
        <w:pStyle w:val="Sinespaciado"/>
        <w:spacing w:line="480" w:lineRule="auto"/>
        <w:jc w:val="both"/>
        <w:rPr>
          <w:rFonts w:ascii="Bookman Old Style" w:hAnsi="Bookman Old Style"/>
          <w:sz w:val="28"/>
          <w:szCs w:val="28"/>
        </w:rPr>
      </w:pPr>
    </w:p>
    <w:p w14:paraId="1F9EE17D" w14:textId="77777777" w:rsidR="007D0155" w:rsidRPr="00480ECC" w:rsidRDefault="007D0155" w:rsidP="003C1DF8">
      <w:pPr>
        <w:pStyle w:val="Sinespaciado"/>
        <w:spacing w:line="360" w:lineRule="auto"/>
        <w:jc w:val="center"/>
        <w:rPr>
          <w:rFonts w:ascii="Bookman Old Style" w:hAnsi="Bookman Old Style"/>
          <w:sz w:val="28"/>
          <w:szCs w:val="28"/>
        </w:rPr>
      </w:pPr>
      <w:r w:rsidRPr="00480ECC">
        <w:rPr>
          <w:rFonts w:ascii="Bookman Old Style" w:hAnsi="Bookman Old Style"/>
          <w:b/>
          <w:sz w:val="28"/>
          <w:szCs w:val="28"/>
        </w:rPr>
        <w:t>II. ANTECEDENTES</w:t>
      </w:r>
    </w:p>
    <w:p w14:paraId="2D3D4AAF" w14:textId="77777777" w:rsidR="007D0155" w:rsidRPr="00480ECC" w:rsidRDefault="007D0155" w:rsidP="003C1DF8">
      <w:pPr>
        <w:pStyle w:val="Sinespaciado"/>
        <w:spacing w:line="360" w:lineRule="auto"/>
        <w:jc w:val="both"/>
        <w:rPr>
          <w:rFonts w:ascii="Bookman Old Style" w:hAnsi="Bookman Old Style"/>
          <w:sz w:val="28"/>
          <w:szCs w:val="28"/>
        </w:rPr>
      </w:pPr>
    </w:p>
    <w:p w14:paraId="3AA6D1BB" w14:textId="2C82DE5E" w:rsidR="00B63F7F" w:rsidRPr="00480ECC" w:rsidRDefault="00B63F7F" w:rsidP="003C1DF8">
      <w:pPr>
        <w:spacing w:after="0" w:line="360" w:lineRule="auto"/>
        <w:ind w:firstLine="709"/>
        <w:jc w:val="both"/>
        <w:rPr>
          <w:rFonts w:ascii="Bookman Old Style" w:hAnsi="Bookman Old Style"/>
          <w:i/>
          <w:iCs/>
          <w:sz w:val="28"/>
          <w:szCs w:val="28"/>
        </w:rPr>
      </w:pPr>
      <w:r w:rsidRPr="00480ECC">
        <w:rPr>
          <w:rFonts w:ascii="Bookman Old Style" w:hAnsi="Bookman Old Style"/>
          <w:sz w:val="28"/>
          <w:szCs w:val="28"/>
        </w:rPr>
        <w:t xml:space="preserve">El Gobierno </w:t>
      </w:r>
      <w:r w:rsidRPr="00480ECC">
        <w:rPr>
          <w:rFonts w:ascii="Bookman Old Style" w:hAnsi="Bookman Old Style" w:cs="Tahoma"/>
          <w:iCs/>
          <w:sz w:val="28"/>
          <w:szCs w:val="28"/>
          <w:lang w:val="es-CO"/>
        </w:rPr>
        <w:t xml:space="preserve">de la República </w:t>
      </w:r>
      <w:r w:rsidRPr="00480ECC">
        <w:rPr>
          <w:rFonts w:ascii="Bookman Old Style" w:hAnsi="Bookman Old Style"/>
          <w:spacing w:val="-3"/>
          <w:sz w:val="28"/>
          <w:szCs w:val="28"/>
          <w:lang w:eastAsia="x-none"/>
        </w:rPr>
        <w:t>de</w:t>
      </w:r>
      <w:r w:rsidR="00AB2136" w:rsidRPr="00480ECC">
        <w:rPr>
          <w:rFonts w:ascii="Bookman Old Style" w:hAnsi="Bookman Old Style"/>
          <w:spacing w:val="-3"/>
          <w:sz w:val="28"/>
          <w:szCs w:val="28"/>
          <w:lang w:eastAsia="x-none"/>
        </w:rPr>
        <w:t>l</w:t>
      </w:r>
      <w:r w:rsidRPr="00480ECC">
        <w:rPr>
          <w:rFonts w:ascii="Bookman Old Style" w:hAnsi="Bookman Old Style"/>
          <w:spacing w:val="-3"/>
          <w:sz w:val="28"/>
          <w:szCs w:val="28"/>
          <w:lang w:eastAsia="x-none"/>
        </w:rPr>
        <w:t xml:space="preserve"> Ecuador</w:t>
      </w:r>
      <w:r w:rsidRPr="00480ECC">
        <w:rPr>
          <w:rFonts w:ascii="Bookman Old Style" w:hAnsi="Bookman Old Style" w:cs="Tahoma"/>
          <w:iCs/>
          <w:sz w:val="28"/>
          <w:szCs w:val="28"/>
          <w:lang w:val="es-CO"/>
        </w:rPr>
        <w:t xml:space="preserve">, a través de su embajada en Colombia, solicitó la detención urgente con fines de extradición del ciudadano </w:t>
      </w:r>
      <w:r w:rsidRPr="00480ECC">
        <w:rPr>
          <w:rFonts w:ascii="Bookman Old Style" w:hAnsi="Bookman Old Style"/>
          <w:spacing w:val="-3"/>
          <w:sz w:val="28"/>
          <w:szCs w:val="28"/>
          <w:lang w:eastAsia="x-none"/>
        </w:rPr>
        <w:t>ecuatoriano</w:t>
      </w:r>
      <w:r w:rsidRPr="00480ECC">
        <w:rPr>
          <w:rFonts w:ascii="Bookman Old Style" w:hAnsi="Bookman Old Style"/>
          <w:b/>
          <w:sz w:val="28"/>
          <w:szCs w:val="28"/>
        </w:rPr>
        <w:t xml:space="preserve"> </w:t>
      </w:r>
      <w:r w:rsidRPr="00480ECC">
        <w:rPr>
          <w:rFonts w:ascii="Bookman Old Style" w:hAnsi="Bookman Old Style"/>
          <w:b/>
          <w:spacing w:val="-3"/>
          <w:sz w:val="28"/>
          <w:szCs w:val="28"/>
          <w:lang w:eastAsia="x-none"/>
        </w:rPr>
        <w:t xml:space="preserve">Cristhian </w:t>
      </w:r>
      <w:r w:rsidRPr="00480ECC">
        <w:rPr>
          <w:rFonts w:ascii="Bookman Old Style" w:hAnsi="Bookman Old Style"/>
          <w:b/>
          <w:spacing w:val="-3"/>
          <w:sz w:val="28"/>
          <w:szCs w:val="28"/>
          <w:lang w:eastAsia="x-none"/>
        </w:rPr>
        <w:lastRenderedPageBreak/>
        <w:t>Eduardo Pastor Valverde</w:t>
      </w:r>
      <w:r w:rsidRPr="00480ECC">
        <w:rPr>
          <w:rFonts w:ascii="Bookman Old Style" w:hAnsi="Bookman Old Style"/>
          <w:bCs/>
          <w:sz w:val="28"/>
          <w:szCs w:val="28"/>
        </w:rPr>
        <w:t>,</w:t>
      </w:r>
      <w:r w:rsidRPr="00480ECC">
        <w:rPr>
          <w:rFonts w:ascii="Bookman Old Style" w:hAnsi="Bookman Old Style"/>
          <w:sz w:val="28"/>
          <w:szCs w:val="28"/>
        </w:rPr>
        <w:t xml:space="preserve"> mediante </w:t>
      </w:r>
      <w:r w:rsidRPr="00480ECC">
        <w:rPr>
          <w:rFonts w:ascii="Bookman Old Style" w:hAnsi="Bookman Old Style"/>
          <w:sz w:val="28"/>
          <w:szCs w:val="28"/>
          <w:lang w:val="es-ES_tradnl"/>
        </w:rPr>
        <w:t xml:space="preserve">Nota Verbal </w:t>
      </w:r>
      <w:proofErr w:type="spellStart"/>
      <w:r w:rsidR="006678E4" w:rsidRPr="00480ECC">
        <w:rPr>
          <w:rFonts w:ascii="Bookman Old Style" w:hAnsi="Bookman Old Style"/>
          <w:sz w:val="28"/>
        </w:rPr>
        <w:t>n.°</w:t>
      </w:r>
      <w:proofErr w:type="spellEnd"/>
      <w:r w:rsidRPr="00480ECC">
        <w:rPr>
          <w:rFonts w:ascii="Bookman Old Style" w:hAnsi="Bookman Old Style"/>
          <w:sz w:val="28"/>
          <w:szCs w:val="28"/>
          <w:lang w:val="es-ES_tradnl"/>
        </w:rPr>
        <w:t xml:space="preserve"> 4-2-006-/2026 del 6 de enero de 2026, </w:t>
      </w:r>
      <w:r w:rsidRPr="00480ECC">
        <w:rPr>
          <w:rFonts w:ascii="Bookman Old Style" w:hAnsi="Bookman Old Style"/>
          <w:bCs/>
          <w:sz w:val="28"/>
          <w:szCs w:val="28"/>
        </w:rPr>
        <w:t>requerido para comparecer ante la Unidad Judicial de Garantías Penales Especializada para el Juzgamiento de Delitos Relacionados con Corrupción y Crimen Organizad</w:t>
      </w:r>
      <w:r w:rsidR="00AA019D" w:rsidRPr="00480ECC">
        <w:rPr>
          <w:rFonts w:ascii="Bookman Old Style" w:hAnsi="Bookman Old Style"/>
          <w:bCs/>
          <w:sz w:val="28"/>
          <w:szCs w:val="28"/>
        </w:rPr>
        <w:t>o</w:t>
      </w:r>
      <w:r w:rsidRPr="00480ECC">
        <w:rPr>
          <w:rFonts w:ascii="Bookman Old Style" w:hAnsi="Bookman Old Style"/>
          <w:bCs/>
          <w:sz w:val="28"/>
          <w:szCs w:val="28"/>
        </w:rPr>
        <w:t xml:space="preserve">, dentro de la causa penal No. 09281-2025-00750 que se adelanta en su contra, como presunto autor del delito de </w:t>
      </w:r>
      <w:r w:rsidRPr="00480ECC">
        <w:rPr>
          <w:rFonts w:ascii="Bookman Old Style" w:hAnsi="Bookman Old Style"/>
          <w:bCs/>
          <w:i/>
          <w:iCs/>
          <w:sz w:val="28"/>
          <w:szCs w:val="28"/>
        </w:rPr>
        <w:t>delincuencia organizada.</w:t>
      </w:r>
    </w:p>
    <w:p w14:paraId="2CC8B4F2" w14:textId="77777777" w:rsidR="00B63F7F" w:rsidRPr="00480ECC" w:rsidRDefault="00B63F7F" w:rsidP="003C1DF8">
      <w:pPr>
        <w:spacing w:after="0"/>
        <w:jc w:val="both"/>
      </w:pPr>
    </w:p>
    <w:p w14:paraId="2AD282BB" w14:textId="02C5E6F5" w:rsidR="00B63F7F" w:rsidRPr="00480ECC" w:rsidRDefault="00B63F7F" w:rsidP="003C1DF8">
      <w:pPr>
        <w:spacing w:after="0" w:line="360" w:lineRule="auto"/>
        <w:ind w:firstLine="709"/>
        <w:jc w:val="both"/>
        <w:rPr>
          <w:rFonts w:ascii="Bookman Old Style" w:hAnsi="Bookman Old Style"/>
          <w:sz w:val="28"/>
          <w:szCs w:val="28"/>
        </w:rPr>
      </w:pPr>
      <w:r w:rsidRPr="00480ECC">
        <w:rPr>
          <w:rFonts w:ascii="Bookman Old Style" w:hAnsi="Bookman Old Style"/>
          <w:sz w:val="28"/>
          <w:szCs w:val="28"/>
        </w:rPr>
        <w:t xml:space="preserve">En consecuencia, la </w:t>
      </w:r>
      <w:proofErr w:type="gramStart"/>
      <w:r w:rsidRPr="00480ECC">
        <w:rPr>
          <w:rFonts w:ascii="Bookman Old Style" w:hAnsi="Bookman Old Style"/>
          <w:sz w:val="28"/>
          <w:szCs w:val="28"/>
        </w:rPr>
        <w:t>Fiscalía General</w:t>
      </w:r>
      <w:proofErr w:type="gramEnd"/>
      <w:r w:rsidRPr="00480ECC">
        <w:rPr>
          <w:rFonts w:ascii="Bookman Old Style" w:hAnsi="Bookman Old Style"/>
          <w:sz w:val="28"/>
          <w:szCs w:val="28"/>
        </w:rPr>
        <w:t xml:space="preserve"> de la Nación, mediante Resolución del 8 de enero de 2026, ordenó la captura con fines de extradición de </w:t>
      </w:r>
      <w:r w:rsidRPr="00480ECC">
        <w:rPr>
          <w:rFonts w:ascii="Bookman Old Style" w:hAnsi="Bookman Old Style"/>
          <w:b/>
          <w:spacing w:val="-3"/>
          <w:sz w:val="28"/>
          <w:szCs w:val="28"/>
          <w:lang w:eastAsia="x-none"/>
        </w:rPr>
        <w:t>Cristhian Eduardo Pastor Valverde</w:t>
      </w:r>
      <w:r w:rsidRPr="00480ECC">
        <w:rPr>
          <w:rFonts w:ascii="Bookman Old Style" w:hAnsi="Bookman Old Style"/>
          <w:sz w:val="28"/>
          <w:szCs w:val="28"/>
        </w:rPr>
        <w:t>, la cual se había materializado el 31 de diciembre de 2025, en vía pública de Cali – Valle del Cauca, por parte de miembros de la Policía Nacional, con fundamento en la notificación roja de Interpol No. A-19525/12-2025.</w:t>
      </w:r>
    </w:p>
    <w:p w14:paraId="68EDF91A" w14:textId="77777777" w:rsidR="00B63F7F" w:rsidRPr="00480ECC" w:rsidRDefault="00B63F7F" w:rsidP="003C1DF8">
      <w:pPr>
        <w:spacing w:after="0" w:line="360" w:lineRule="auto"/>
        <w:ind w:firstLine="709"/>
        <w:jc w:val="both"/>
        <w:rPr>
          <w:rFonts w:ascii="Bookman Old Style" w:hAnsi="Bookman Old Style"/>
          <w:sz w:val="28"/>
          <w:szCs w:val="28"/>
        </w:rPr>
      </w:pPr>
    </w:p>
    <w:p w14:paraId="0C7A4AFE" w14:textId="693A75CB" w:rsidR="00B63F7F" w:rsidRPr="00480ECC" w:rsidRDefault="00B63F7F" w:rsidP="003C1DF8">
      <w:pPr>
        <w:spacing w:after="0" w:line="360" w:lineRule="auto"/>
        <w:ind w:firstLine="709"/>
        <w:jc w:val="both"/>
        <w:rPr>
          <w:rFonts w:ascii="Bookman Old Style" w:hAnsi="Bookman Old Style"/>
          <w:sz w:val="28"/>
          <w:szCs w:val="28"/>
          <w:lang w:val="es-CO"/>
        </w:rPr>
      </w:pPr>
      <w:r w:rsidRPr="00480ECC">
        <w:rPr>
          <w:rFonts w:ascii="Bookman Old Style" w:hAnsi="Bookman Old Style"/>
          <w:bCs/>
          <w:sz w:val="28"/>
          <w:szCs w:val="28"/>
        </w:rPr>
        <w:t xml:space="preserve">A través de la Nota Verbal </w:t>
      </w:r>
      <w:proofErr w:type="spellStart"/>
      <w:r w:rsidR="006678E4" w:rsidRPr="00480ECC">
        <w:rPr>
          <w:rFonts w:ascii="Bookman Old Style" w:hAnsi="Bookman Old Style"/>
          <w:sz w:val="28"/>
        </w:rPr>
        <w:t>n.°</w:t>
      </w:r>
      <w:proofErr w:type="spellEnd"/>
      <w:r w:rsidRPr="00480ECC">
        <w:rPr>
          <w:rFonts w:ascii="Bookman Old Style" w:hAnsi="Bookman Old Style"/>
          <w:bCs/>
          <w:sz w:val="28"/>
          <w:szCs w:val="28"/>
        </w:rPr>
        <w:t xml:space="preserve"> 4-2-058/2026 del 19 de febrero de 2026, el Gobierno de la República del Ecuador presentó solicitud formal de extradición de </w:t>
      </w:r>
      <w:r w:rsidRPr="00480ECC">
        <w:rPr>
          <w:rFonts w:ascii="Bookman Old Style" w:hAnsi="Bookman Old Style"/>
          <w:b/>
          <w:spacing w:val="-3"/>
          <w:sz w:val="28"/>
          <w:szCs w:val="28"/>
          <w:lang w:eastAsia="x-none"/>
        </w:rPr>
        <w:t>Cristhian Eduardo Pastor Valverde</w:t>
      </w:r>
      <w:r w:rsidRPr="00480ECC">
        <w:rPr>
          <w:rFonts w:ascii="Bookman Old Style" w:hAnsi="Bookman Old Style"/>
          <w:bCs/>
          <w:sz w:val="28"/>
          <w:szCs w:val="28"/>
        </w:rPr>
        <w:t>, allegando la respectiva documentación</w:t>
      </w:r>
      <w:r w:rsidRPr="00480ECC">
        <w:rPr>
          <w:rFonts w:ascii="Bookman Old Style" w:hAnsi="Bookman Old Style"/>
          <w:sz w:val="28"/>
          <w:szCs w:val="28"/>
          <w:lang w:val="es-CO"/>
        </w:rPr>
        <w:t>.</w:t>
      </w:r>
    </w:p>
    <w:p w14:paraId="4A9B9F01" w14:textId="77777777" w:rsidR="00B63F7F" w:rsidRPr="00480ECC" w:rsidRDefault="00B63F7F" w:rsidP="003C1DF8">
      <w:pPr>
        <w:spacing w:after="0" w:line="360" w:lineRule="auto"/>
        <w:ind w:firstLine="709"/>
        <w:jc w:val="both"/>
        <w:rPr>
          <w:rFonts w:ascii="Bookman Old Style" w:hAnsi="Bookman Old Style"/>
          <w:sz w:val="28"/>
          <w:szCs w:val="28"/>
        </w:rPr>
      </w:pPr>
    </w:p>
    <w:p w14:paraId="4F2FD410" w14:textId="2E5E0D8C" w:rsidR="00B63F7F" w:rsidRPr="00480ECC" w:rsidRDefault="00B63F7F" w:rsidP="003C1DF8">
      <w:pPr>
        <w:spacing w:after="0" w:line="360" w:lineRule="auto"/>
        <w:ind w:firstLine="709"/>
        <w:jc w:val="both"/>
        <w:rPr>
          <w:rFonts w:ascii="Bookman Old Style" w:hAnsi="Bookman Old Style"/>
          <w:sz w:val="28"/>
          <w:szCs w:val="28"/>
        </w:rPr>
      </w:pPr>
      <w:r w:rsidRPr="00480ECC">
        <w:rPr>
          <w:rFonts w:ascii="Bookman Old Style" w:hAnsi="Bookman Old Style"/>
          <w:sz w:val="28"/>
          <w:szCs w:val="28"/>
        </w:rPr>
        <w:t xml:space="preserve">Formalizada la solicitud de extradición, el Ministerio de Justicia y del Derecho remitió a la Corte la documentación enviada por la Embajada ecuatoriana, oficio MJD-OFI26-0008686-GEX-10100 de 3 de marzo de 2026, previo concepto de su homólogo de Relaciones Exteriores sobre la vigencia </w:t>
      </w:r>
      <w:r w:rsidRPr="00480ECC">
        <w:rPr>
          <w:rFonts w:ascii="Bookman Old Style" w:hAnsi="Bookman Old Style"/>
          <w:spacing w:val="-6"/>
          <w:kern w:val="28"/>
          <w:sz w:val="28"/>
          <w:szCs w:val="28"/>
          <w:lang w:eastAsia="es-ES"/>
        </w:rPr>
        <w:t xml:space="preserve">entre la República de Colombia y la República de Ecuador </w:t>
      </w:r>
      <w:r w:rsidRPr="00480ECC">
        <w:rPr>
          <w:rFonts w:ascii="Bookman Old Style" w:hAnsi="Bookman Old Style"/>
          <w:sz w:val="28"/>
          <w:szCs w:val="28"/>
        </w:rPr>
        <w:t xml:space="preserve">del </w:t>
      </w:r>
      <w:r w:rsidRPr="00480ECC">
        <w:rPr>
          <w:rFonts w:ascii="Bookman Old Style" w:hAnsi="Bookman Old Style"/>
          <w:i/>
          <w:sz w:val="28"/>
          <w:szCs w:val="28"/>
        </w:rPr>
        <w:lastRenderedPageBreak/>
        <w:t>«</w:t>
      </w:r>
      <w:r w:rsidRPr="00480ECC">
        <w:rPr>
          <w:rFonts w:ascii="Bookman Old Style" w:hAnsi="Bookman Old Style"/>
          <w:i/>
          <w:iCs/>
          <w:sz w:val="28"/>
          <w:szCs w:val="28"/>
        </w:rPr>
        <w:t>Acuerdo sobre extradición</w:t>
      </w:r>
      <w:r w:rsidRPr="00480ECC">
        <w:rPr>
          <w:sz w:val="28"/>
          <w:szCs w:val="28"/>
        </w:rPr>
        <w:t xml:space="preserve"> </w:t>
      </w:r>
      <w:r w:rsidRPr="00480ECC">
        <w:rPr>
          <w:rFonts w:ascii="Bookman Old Style" w:hAnsi="Bookman Old Style"/>
          <w:i/>
          <w:iCs/>
          <w:sz w:val="28"/>
          <w:szCs w:val="28"/>
        </w:rPr>
        <w:t>adoptado en Caracas, el 18 de julio de 1911</w:t>
      </w:r>
      <w:r w:rsidRPr="00480ECC">
        <w:rPr>
          <w:rFonts w:ascii="Bookman Old Style" w:hAnsi="Bookman Old Style"/>
          <w:sz w:val="28"/>
          <w:szCs w:val="28"/>
        </w:rPr>
        <w:t>».</w:t>
      </w:r>
    </w:p>
    <w:p w14:paraId="78E73676" w14:textId="77777777" w:rsidR="00B63F7F" w:rsidRPr="00480ECC" w:rsidRDefault="00B63F7F" w:rsidP="003C1DF8">
      <w:pPr>
        <w:spacing w:after="0" w:line="360" w:lineRule="auto"/>
        <w:ind w:firstLine="709"/>
        <w:jc w:val="both"/>
        <w:rPr>
          <w:rFonts w:ascii="Bookman Old Style" w:hAnsi="Bookman Old Style"/>
          <w:sz w:val="28"/>
          <w:szCs w:val="28"/>
        </w:rPr>
      </w:pPr>
    </w:p>
    <w:p w14:paraId="2A635DDF" w14:textId="5F07192F" w:rsidR="007D0155" w:rsidRPr="00480ECC" w:rsidRDefault="00B63F7F" w:rsidP="003C1DF8">
      <w:pPr>
        <w:spacing w:after="0" w:line="360" w:lineRule="auto"/>
        <w:ind w:firstLine="709"/>
        <w:jc w:val="both"/>
        <w:rPr>
          <w:rFonts w:ascii="Bookman Old Style" w:hAnsi="Bookman Old Style"/>
          <w:spacing w:val="-6"/>
          <w:kern w:val="28"/>
          <w:sz w:val="28"/>
          <w:szCs w:val="28"/>
          <w:lang w:eastAsia="es-ES"/>
        </w:rPr>
      </w:pPr>
      <w:r w:rsidRPr="00480ECC">
        <w:rPr>
          <w:rFonts w:ascii="Bookman Old Style" w:hAnsi="Bookman Old Style"/>
          <w:spacing w:val="-6"/>
          <w:kern w:val="28"/>
          <w:sz w:val="28"/>
          <w:szCs w:val="28"/>
          <w:lang w:eastAsia="es-ES"/>
        </w:rPr>
        <w:t xml:space="preserve">Una vez recibida la actuación en la Corporación, mediante auto de 4 de marzo del presente año, se requirió a </w:t>
      </w:r>
      <w:r w:rsidRPr="00480ECC">
        <w:rPr>
          <w:rFonts w:ascii="Bookman Old Style" w:hAnsi="Bookman Old Style"/>
          <w:b/>
          <w:spacing w:val="-3"/>
          <w:sz w:val="28"/>
          <w:szCs w:val="28"/>
          <w:lang w:eastAsia="x-none"/>
        </w:rPr>
        <w:t>Cristhian Eduardo Pastor Valverde</w:t>
      </w:r>
      <w:r w:rsidRPr="00480ECC">
        <w:rPr>
          <w:rFonts w:ascii="Bookman Old Style" w:hAnsi="Bookman Old Style"/>
          <w:spacing w:val="-6"/>
          <w:kern w:val="28"/>
          <w:sz w:val="28"/>
          <w:szCs w:val="28"/>
          <w:lang w:eastAsia="es-ES"/>
        </w:rPr>
        <w:t xml:space="preserve"> para que nombrara defensor de confianza, advirtiéndosele que, de no hacerlo, la Corte le designaría uno de oficio. </w:t>
      </w:r>
    </w:p>
    <w:p w14:paraId="3873AA28" w14:textId="77777777" w:rsidR="00B63F7F" w:rsidRPr="00480ECC" w:rsidRDefault="00B63F7F" w:rsidP="003C1DF8">
      <w:pPr>
        <w:pStyle w:val="Sinespaciado"/>
        <w:spacing w:line="360" w:lineRule="auto"/>
        <w:ind w:firstLine="708"/>
        <w:jc w:val="both"/>
        <w:rPr>
          <w:rFonts w:ascii="Bookman Old Style" w:hAnsi="Bookman Old Style"/>
          <w:sz w:val="28"/>
          <w:szCs w:val="28"/>
        </w:rPr>
      </w:pPr>
    </w:p>
    <w:p w14:paraId="0BDA0BAE" w14:textId="414DC18D" w:rsidR="00B63F7F" w:rsidRPr="00480ECC" w:rsidRDefault="00B63F7F" w:rsidP="003C1DF8">
      <w:pPr>
        <w:spacing w:after="0" w:line="360" w:lineRule="auto"/>
        <w:ind w:firstLine="709"/>
        <w:jc w:val="both"/>
        <w:rPr>
          <w:rFonts w:ascii="Bookman Old Style" w:hAnsi="Bookman Old Style" w:cs="Arial"/>
          <w:sz w:val="28"/>
          <w:szCs w:val="28"/>
          <w:lang w:val="es-CO"/>
        </w:rPr>
      </w:pPr>
      <w:r w:rsidRPr="00480ECC">
        <w:rPr>
          <w:rFonts w:ascii="Bookman Old Style" w:hAnsi="Bookman Old Style"/>
          <w:spacing w:val="-6"/>
          <w:kern w:val="28"/>
          <w:sz w:val="28"/>
          <w:szCs w:val="28"/>
          <w:lang w:eastAsia="es-ES"/>
        </w:rPr>
        <w:t xml:space="preserve">Acreditada la representación judicial del reclamado, quien nombró apoderado contractual, se dio inicio al trámite consagrado en el artículo 500 de la Ley 906 de 2004 y se </w:t>
      </w:r>
      <w:proofErr w:type="gramStart"/>
      <w:r w:rsidRPr="00480ECC">
        <w:rPr>
          <w:rFonts w:ascii="Bookman Old Style" w:hAnsi="Bookman Old Style"/>
          <w:spacing w:val="-6"/>
          <w:kern w:val="28"/>
          <w:sz w:val="28"/>
          <w:szCs w:val="28"/>
          <w:lang w:eastAsia="es-ES"/>
        </w:rPr>
        <w:t>dispuso</w:t>
      </w:r>
      <w:proofErr w:type="gramEnd"/>
      <w:r w:rsidRPr="00480ECC">
        <w:rPr>
          <w:rFonts w:ascii="Bookman Old Style" w:hAnsi="Bookman Old Style"/>
          <w:spacing w:val="-6"/>
          <w:kern w:val="28"/>
          <w:sz w:val="28"/>
          <w:szCs w:val="28"/>
          <w:lang w:eastAsia="es-ES"/>
        </w:rPr>
        <w:t xml:space="preserve"> agotar el periodo para pedir pruebas</w:t>
      </w:r>
      <w:r w:rsidRPr="00480ECC">
        <w:rPr>
          <w:rFonts w:ascii="Bookman Old Style" w:hAnsi="Bookman Old Style" w:cs="Arial"/>
          <w:sz w:val="28"/>
          <w:szCs w:val="28"/>
          <w:lang w:val="es-CO"/>
        </w:rPr>
        <w:t>.</w:t>
      </w:r>
    </w:p>
    <w:p w14:paraId="4A58E00E" w14:textId="77777777" w:rsidR="00B63F7F" w:rsidRPr="00480ECC" w:rsidRDefault="00B63F7F" w:rsidP="003C1DF8">
      <w:pPr>
        <w:pStyle w:val="Sinespaciado"/>
        <w:spacing w:line="360" w:lineRule="auto"/>
        <w:ind w:firstLine="708"/>
        <w:jc w:val="both"/>
        <w:rPr>
          <w:rFonts w:ascii="Bookman Old Style" w:hAnsi="Bookman Old Style"/>
          <w:sz w:val="28"/>
          <w:szCs w:val="28"/>
        </w:rPr>
      </w:pPr>
    </w:p>
    <w:p w14:paraId="4D3813A7" w14:textId="34D615B9" w:rsidR="00B63F7F" w:rsidRPr="00480ECC" w:rsidRDefault="00B63F7F" w:rsidP="003C1DF8">
      <w:pPr>
        <w:pStyle w:val="Sinespaciado"/>
        <w:spacing w:line="360" w:lineRule="auto"/>
        <w:ind w:firstLine="708"/>
        <w:jc w:val="both"/>
        <w:rPr>
          <w:rFonts w:ascii="Bookman Old Style" w:hAnsi="Bookman Old Style"/>
          <w:sz w:val="28"/>
          <w:szCs w:val="28"/>
        </w:rPr>
      </w:pPr>
      <w:r w:rsidRPr="00480ECC">
        <w:rPr>
          <w:rFonts w:ascii="Bookman Old Style" w:hAnsi="Bookman Old Style"/>
          <w:sz w:val="28"/>
          <w:szCs w:val="28"/>
        </w:rPr>
        <w:t>Dentro del referido lapso, el apoderado judicial del solicitado y el representante del Ministerio Público elevaron sus correspondientes postulaciones</w:t>
      </w:r>
      <w:r w:rsidRPr="00480ECC">
        <w:rPr>
          <w:rFonts w:ascii="Bookman Old Style" w:hAnsi="Bookman Old Style"/>
          <w:bCs/>
          <w:sz w:val="28"/>
          <w:szCs w:val="28"/>
        </w:rPr>
        <w:t xml:space="preserve"> probatorias. La Sala se pronunció sobre estas en proveído CSJ AP2473-2026 del 19 de mayo del año que avanza, en el cual admitió las dirigidas a descartar la posible vulneración del principio del </w:t>
      </w:r>
      <w:r w:rsidRPr="00480ECC">
        <w:rPr>
          <w:rFonts w:ascii="Bookman Old Style" w:hAnsi="Bookman Old Style"/>
          <w:bCs/>
          <w:i/>
          <w:iCs/>
          <w:sz w:val="28"/>
          <w:szCs w:val="28"/>
        </w:rPr>
        <w:t xml:space="preserve">non bis in ídem </w:t>
      </w:r>
      <w:r w:rsidRPr="00480ECC">
        <w:rPr>
          <w:rFonts w:ascii="Bookman Old Style" w:hAnsi="Bookman Old Style"/>
          <w:bCs/>
          <w:sz w:val="28"/>
          <w:szCs w:val="28"/>
        </w:rPr>
        <w:t xml:space="preserve">y, a </w:t>
      </w:r>
      <w:r w:rsidRPr="00480ECC">
        <w:rPr>
          <w:rFonts w:ascii="Bookman Old Style" w:hAnsi="Bookman Old Style"/>
          <w:color w:val="000000"/>
          <w:sz w:val="28"/>
          <w:szCs w:val="28"/>
        </w:rPr>
        <w:t>establecer la condición de refugiado del reclamado. Por otra parte,</w:t>
      </w:r>
      <w:r w:rsidRPr="00480ECC">
        <w:rPr>
          <w:rFonts w:ascii="Bookman Old Style" w:hAnsi="Bookman Old Style"/>
          <w:bCs/>
          <w:sz w:val="28"/>
          <w:szCs w:val="28"/>
        </w:rPr>
        <w:t xml:space="preserve"> inadmitió las restantes presentadas por la defensa</w:t>
      </w:r>
      <w:r w:rsidRPr="00480ECC">
        <w:rPr>
          <w:rFonts w:ascii="Bookman Old Style" w:hAnsi="Bookman Old Style"/>
          <w:color w:val="000000"/>
          <w:kern w:val="0"/>
          <w:sz w:val="28"/>
          <w:szCs w:val="28"/>
          <w:lang w:val="es-ES" w:eastAsia="en-US"/>
          <w14:ligatures w14:val="none"/>
        </w:rPr>
        <w:t xml:space="preserve"> </w:t>
      </w:r>
      <w:r w:rsidRPr="00480ECC">
        <w:rPr>
          <w:rFonts w:ascii="Bookman Old Style" w:hAnsi="Bookman Old Style"/>
          <w:bCs/>
          <w:sz w:val="28"/>
          <w:szCs w:val="28"/>
          <w:lang w:val="es-ES"/>
        </w:rPr>
        <w:t>al</w:t>
      </w:r>
      <w:r w:rsidR="0007621B" w:rsidRPr="00480ECC">
        <w:rPr>
          <w:rFonts w:ascii="Bookman Old Style" w:hAnsi="Bookman Old Style"/>
          <w:bCs/>
          <w:sz w:val="28"/>
          <w:szCs w:val="28"/>
          <w:lang w:val="es-ES"/>
        </w:rPr>
        <w:t xml:space="preserve"> no</w:t>
      </w:r>
      <w:r w:rsidRPr="00480ECC">
        <w:rPr>
          <w:rFonts w:ascii="Bookman Old Style" w:hAnsi="Bookman Old Style"/>
          <w:bCs/>
          <w:sz w:val="28"/>
          <w:szCs w:val="28"/>
          <w:lang w:val="es-ES"/>
        </w:rPr>
        <w:t xml:space="preserve"> guardar relación con las temáticas que debe abordar la Corte para emitir el concepto de extradición.</w:t>
      </w:r>
    </w:p>
    <w:p w14:paraId="7B56CBB3" w14:textId="77777777" w:rsidR="00B63F7F" w:rsidRPr="00480ECC" w:rsidRDefault="00B63F7F" w:rsidP="003C1DF8">
      <w:pPr>
        <w:pStyle w:val="Sinespaciado"/>
        <w:spacing w:line="360" w:lineRule="auto"/>
        <w:ind w:firstLine="708"/>
        <w:jc w:val="both"/>
        <w:rPr>
          <w:rFonts w:ascii="Bookman Old Style" w:hAnsi="Bookman Old Style"/>
          <w:sz w:val="28"/>
          <w:szCs w:val="28"/>
        </w:rPr>
      </w:pPr>
    </w:p>
    <w:p w14:paraId="58C84268" w14:textId="0F87524A" w:rsidR="001A0199" w:rsidRPr="00480ECC" w:rsidRDefault="001A0199" w:rsidP="003C1DF8">
      <w:pPr>
        <w:pStyle w:val="Sinespaciado"/>
        <w:spacing w:line="360" w:lineRule="auto"/>
        <w:ind w:firstLine="708"/>
        <w:jc w:val="both"/>
        <w:rPr>
          <w:rFonts w:ascii="Bookman Old Style" w:hAnsi="Bookman Old Style"/>
          <w:sz w:val="28"/>
          <w:szCs w:val="28"/>
        </w:rPr>
      </w:pPr>
      <w:r w:rsidRPr="00480ECC">
        <w:rPr>
          <w:rFonts w:ascii="Bookman Old Style" w:hAnsi="Bookman Old Style" w:cs="Arial"/>
          <w:sz w:val="28"/>
          <w:szCs w:val="28"/>
        </w:rPr>
        <w:t xml:space="preserve">Contra esa determinación, el defensor interpuso recurso de reposición y, la Corte en auto </w:t>
      </w:r>
      <w:r w:rsidRPr="00480ECC">
        <w:rPr>
          <w:rFonts w:ascii="Bookman Old Style" w:hAnsi="Bookman Old Style"/>
          <w:bCs/>
          <w:sz w:val="28"/>
          <w:szCs w:val="28"/>
        </w:rPr>
        <w:t xml:space="preserve">CSJ AP24021-2026 </w:t>
      </w:r>
      <w:r w:rsidRPr="00480ECC">
        <w:rPr>
          <w:rFonts w:ascii="Bookman Old Style" w:hAnsi="Bookman Old Style" w:cs="Arial"/>
          <w:sz w:val="28"/>
          <w:szCs w:val="28"/>
        </w:rPr>
        <w:t>del 10 de junio del año en curso, resolvió no reponer la providencia censurada.</w:t>
      </w:r>
      <w:r w:rsidRPr="00480ECC">
        <w:rPr>
          <w:rFonts w:ascii="Bookman Old Style" w:hAnsi="Bookman Old Style"/>
          <w:sz w:val="28"/>
          <w:szCs w:val="28"/>
        </w:rPr>
        <w:t xml:space="preserve"> </w:t>
      </w:r>
    </w:p>
    <w:p w14:paraId="7BEB27C5" w14:textId="77777777" w:rsidR="001A0199" w:rsidRPr="00480ECC" w:rsidRDefault="001A0199" w:rsidP="003C1DF8">
      <w:pPr>
        <w:pStyle w:val="Sinespaciado"/>
        <w:spacing w:line="360" w:lineRule="auto"/>
        <w:ind w:firstLine="708"/>
        <w:jc w:val="both"/>
        <w:rPr>
          <w:rFonts w:ascii="Bookman Old Style" w:hAnsi="Bookman Old Style"/>
          <w:sz w:val="28"/>
          <w:szCs w:val="28"/>
        </w:rPr>
      </w:pPr>
    </w:p>
    <w:p w14:paraId="4BD190A8" w14:textId="6220631E" w:rsidR="00B63F7F" w:rsidRPr="00480ECC" w:rsidRDefault="00B63F7F" w:rsidP="003C1DF8">
      <w:pPr>
        <w:pStyle w:val="Sinespaciado"/>
        <w:spacing w:line="360" w:lineRule="auto"/>
        <w:ind w:firstLine="708"/>
        <w:jc w:val="both"/>
        <w:rPr>
          <w:rFonts w:ascii="Bookman Old Style" w:hAnsi="Bookman Old Style"/>
          <w:sz w:val="28"/>
          <w:szCs w:val="28"/>
        </w:rPr>
      </w:pPr>
      <w:r w:rsidRPr="00480ECC">
        <w:rPr>
          <w:rFonts w:ascii="Bookman Old Style" w:hAnsi="Bookman Old Style"/>
          <w:sz w:val="28"/>
          <w:szCs w:val="28"/>
        </w:rPr>
        <w:lastRenderedPageBreak/>
        <w:t>Como consecuencia del decreto probatorio, l</w:t>
      </w:r>
      <w:r w:rsidRPr="00480ECC">
        <w:rPr>
          <w:rFonts w:ascii="Bookman Old Style" w:eastAsia="Calibri" w:hAnsi="Bookman Old Style" w:cs="Arial"/>
          <w:sz w:val="28"/>
          <w:szCs w:val="28"/>
        </w:rPr>
        <w:t xml:space="preserve">a Dirección de Investigación Criminal e Interpol de la Policía Nacional rindió informe donde da cuenta que, consultada sus bases de datos, </w:t>
      </w:r>
      <w:r w:rsidR="00832FD2" w:rsidRPr="00480ECC">
        <w:rPr>
          <w:rFonts w:ascii="Bookman Old Style" w:hAnsi="Bookman Old Style"/>
          <w:b/>
          <w:spacing w:val="-3"/>
          <w:sz w:val="28"/>
          <w:szCs w:val="28"/>
          <w:lang w:eastAsia="x-none"/>
        </w:rPr>
        <w:t>Cristhian Eduardo Pastor Valverde</w:t>
      </w:r>
      <w:r w:rsidR="00832FD2" w:rsidRPr="00480ECC">
        <w:rPr>
          <w:rFonts w:ascii="Bookman Old Style" w:eastAsia="Calibri" w:hAnsi="Bookman Old Style" w:cs="Arial"/>
          <w:sz w:val="28"/>
          <w:szCs w:val="28"/>
        </w:rPr>
        <w:t xml:space="preserve"> </w:t>
      </w:r>
      <w:r w:rsidRPr="00480ECC">
        <w:rPr>
          <w:rFonts w:ascii="Bookman Old Style" w:eastAsia="Calibri" w:hAnsi="Bookman Old Style" w:cs="Arial"/>
          <w:sz w:val="28"/>
          <w:szCs w:val="28"/>
        </w:rPr>
        <w:t>sólo registra en su contra la orden de captura expedida con ocasión del presente trámite de extradición.</w:t>
      </w:r>
    </w:p>
    <w:p w14:paraId="5331E20D" w14:textId="77777777" w:rsidR="00B63F7F" w:rsidRPr="00480ECC" w:rsidRDefault="00B63F7F" w:rsidP="003C1DF8">
      <w:pPr>
        <w:pStyle w:val="Sinespaciado"/>
        <w:spacing w:line="360" w:lineRule="auto"/>
        <w:ind w:firstLine="708"/>
        <w:jc w:val="both"/>
        <w:rPr>
          <w:rFonts w:ascii="Bookman Old Style" w:hAnsi="Bookman Old Style"/>
          <w:sz w:val="28"/>
          <w:szCs w:val="28"/>
        </w:rPr>
      </w:pPr>
    </w:p>
    <w:p w14:paraId="41A755F9" w14:textId="34094171" w:rsidR="00B63F7F" w:rsidRPr="00480ECC" w:rsidRDefault="00B63F7F" w:rsidP="003C1DF8">
      <w:pPr>
        <w:spacing w:after="0" w:line="360" w:lineRule="auto"/>
        <w:ind w:firstLine="708"/>
        <w:jc w:val="both"/>
        <w:rPr>
          <w:rFonts w:ascii="Bookman Old Style" w:eastAsia="Calibri" w:hAnsi="Bookman Old Style" w:cs="Arial"/>
          <w:sz w:val="28"/>
          <w:szCs w:val="28"/>
          <w:lang w:val="es-CO"/>
        </w:rPr>
      </w:pPr>
      <w:r w:rsidRPr="00480ECC">
        <w:rPr>
          <w:rFonts w:ascii="Bookman Old Style" w:hAnsi="Bookman Old Style"/>
          <w:sz w:val="28"/>
          <w:szCs w:val="28"/>
        </w:rPr>
        <w:t xml:space="preserve">Por su parte, </w:t>
      </w:r>
      <w:r w:rsidRPr="00480ECC">
        <w:rPr>
          <w:rFonts w:ascii="Bookman Old Style" w:eastAsia="Calibri" w:hAnsi="Bookman Old Style" w:cs="Arial"/>
          <w:sz w:val="28"/>
          <w:szCs w:val="28"/>
          <w:lang w:val="es-CO"/>
        </w:rPr>
        <w:t xml:space="preserve">la </w:t>
      </w:r>
      <w:proofErr w:type="gramStart"/>
      <w:r w:rsidRPr="00480ECC">
        <w:rPr>
          <w:rFonts w:ascii="Bookman Old Style" w:eastAsia="Calibri" w:hAnsi="Bookman Old Style" w:cs="Arial"/>
          <w:sz w:val="28"/>
          <w:szCs w:val="28"/>
          <w:lang w:val="es-CO"/>
        </w:rPr>
        <w:t>Directora</w:t>
      </w:r>
      <w:proofErr w:type="gramEnd"/>
      <w:r w:rsidRPr="00480ECC">
        <w:rPr>
          <w:rFonts w:ascii="Bookman Old Style" w:eastAsia="Calibri" w:hAnsi="Bookman Old Style" w:cs="Arial"/>
          <w:sz w:val="28"/>
          <w:szCs w:val="28"/>
          <w:lang w:val="es-CO"/>
        </w:rPr>
        <w:t xml:space="preserve"> Encargada de Asuntos Internacionales de la </w:t>
      </w:r>
      <w:proofErr w:type="gramStart"/>
      <w:r w:rsidRPr="00480ECC">
        <w:rPr>
          <w:rFonts w:ascii="Bookman Old Style" w:eastAsia="Calibri" w:hAnsi="Bookman Old Style" w:cs="Arial"/>
          <w:sz w:val="28"/>
          <w:szCs w:val="28"/>
          <w:lang w:val="es-CO"/>
        </w:rPr>
        <w:t>Fiscalía General</w:t>
      </w:r>
      <w:proofErr w:type="gramEnd"/>
      <w:r w:rsidRPr="00480ECC">
        <w:rPr>
          <w:rFonts w:ascii="Bookman Old Style" w:eastAsia="Calibri" w:hAnsi="Bookman Old Style" w:cs="Arial"/>
          <w:sz w:val="28"/>
          <w:szCs w:val="28"/>
          <w:lang w:val="es-CO"/>
        </w:rPr>
        <w:t xml:space="preserve"> de la Nación adjuntó la respuesta otorgada por la Dirección de Atención al Usuario, Intervención Temprana y Asignaciones, en la que informó que revisados los sistemas SPOA y SIJUF de la entidad, a nombre de </w:t>
      </w:r>
      <w:r w:rsidR="00832FD2" w:rsidRPr="00480ECC">
        <w:rPr>
          <w:rFonts w:ascii="Bookman Old Style" w:hAnsi="Bookman Old Style"/>
          <w:b/>
          <w:spacing w:val="-3"/>
          <w:sz w:val="28"/>
          <w:szCs w:val="28"/>
          <w:lang w:eastAsia="x-none"/>
        </w:rPr>
        <w:t>Cristhian Eduardo Pastor Valverde</w:t>
      </w:r>
      <w:r w:rsidRPr="00480ECC">
        <w:rPr>
          <w:rFonts w:ascii="Bookman Old Style" w:eastAsia="Calibri" w:hAnsi="Bookman Old Style" w:cs="Arial"/>
          <w:sz w:val="28"/>
          <w:szCs w:val="28"/>
        </w:rPr>
        <w:t xml:space="preserve">, </w:t>
      </w:r>
      <w:r w:rsidR="00832FD2" w:rsidRPr="00480ECC">
        <w:rPr>
          <w:rFonts w:ascii="Bookman Old Style" w:eastAsia="Calibri" w:hAnsi="Bookman Old Style" w:cs="Arial"/>
          <w:sz w:val="28"/>
          <w:szCs w:val="28"/>
        </w:rPr>
        <w:t>“</w:t>
      </w:r>
      <w:r w:rsidR="00832FD2" w:rsidRPr="00480ECC">
        <w:rPr>
          <w:rFonts w:ascii="Bookman Old Style" w:eastAsia="Calibri" w:hAnsi="Bookman Old Style" w:cs="Arial"/>
          <w:i/>
          <w:iCs/>
          <w:sz w:val="24"/>
          <w:szCs w:val="24"/>
        </w:rPr>
        <w:t>no aparecen registros de vinculación a procesos penales</w:t>
      </w:r>
      <w:r w:rsidR="00832FD2" w:rsidRPr="00480ECC">
        <w:rPr>
          <w:rFonts w:ascii="Bookman Old Style" w:eastAsia="Calibri" w:hAnsi="Bookman Old Style" w:cs="Arial"/>
          <w:i/>
          <w:iCs/>
          <w:sz w:val="28"/>
          <w:szCs w:val="28"/>
        </w:rPr>
        <w:t>”</w:t>
      </w:r>
      <w:r w:rsidR="00832FD2" w:rsidRPr="00480ECC">
        <w:rPr>
          <w:rFonts w:ascii="Bookman Old Style" w:eastAsia="Calibri" w:hAnsi="Bookman Old Style" w:cs="Arial"/>
          <w:sz w:val="28"/>
          <w:szCs w:val="28"/>
        </w:rPr>
        <w:t>.</w:t>
      </w:r>
    </w:p>
    <w:p w14:paraId="3F2FC85E" w14:textId="5413737A" w:rsidR="007D0155" w:rsidRPr="00480ECC" w:rsidRDefault="007D0155" w:rsidP="003C1DF8">
      <w:pPr>
        <w:spacing w:after="0" w:line="360" w:lineRule="auto"/>
        <w:ind w:firstLine="708"/>
        <w:jc w:val="both"/>
        <w:rPr>
          <w:rFonts w:ascii="Bookman Old Style" w:eastAsia="Calibri" w:hAnsi="Bookman Old Style" w:cs="Arial"/>
          <w:sz w:val="28"/>
          <w:szCs w:val="28"/>
        </w:rPr>
      </w:pPr>
    </w:p>
    <w:p w14:paraId="2726A2C7" w14:textId="77777777" w:rsidR="007D0155" w:rsidRPr="00480ECC" w:rsidRDefault="007D0155" w:rsidP="003C1DF8">
      <w:pPr>
        <w:pStyle w:val="Sinespaciado"/>
        <w:spacing w:line="360" w:lineRule="auto"/>
        <w:jc w:val="center"/>
        <w:rPr>
          <w:rFonts w:ascii="Bookman Old Style" w:hAnsi="Bookman Old Style"/>
          <w:b/>
          <w:sz w:val="28"/>
          <w:szCs w:val="28"/>
        </w:rPr>
      </w:pPr>
      <w:r w:rsidRPr="00480ECC">
        <w:rPr>
          <w:rFonts w:ascii="Bookman Old Style" w:hAnsi="Bookman Old Style"/>
          <w:b/>
          <w:sz w:val="28"/>
          <w:szCs w:val="28"/>
        </w:rPr>
        <w:t xml:space="preserve">III. ALEGATOS DE CONCLUSIÓN </w:t>
      </w:r>
    </w:p>
    <w:p w14:paraId="3552FD16" w14:textId="77777777" w:rsidR="007D0155" w:rsidRPr="00480ECC" w:rsidRDefault="007D0155" w:rsidP="003C1DF8">
      <w:pPr>
        <w:spacing w:after="0" w:line="360" w:lineRule="auto"/>
        <w:jc w:val="both"/>
        <w:rPr>
          <w:rFonts w:ascii="Bookman Old Style" w:eastAsia="Calibri" w:hAnsi="Bookman Old Style" w:cs="Arial"/>
          <w:sz w:val="28"/>
          <w:szCs w:val="28"/>
          <w:lang w:val="es-CO"/>
        </w:rPr>
      </w:pPr>
    </w:p>
    <w:p w14:paraId="3FDD28B0" w14:textId="68FC3908" w:rsidR="00451BF2" w:rsidRPr="00480ECC" w:rsidRDefault="00832FD2" w:rsidP="003C1DF8">
      <w:pPr>
        <w:spacing w:after="0" w:line="360" w:lineRule="auto"/>
        <w:ind w:firstLine="708"/>
        <w:jc w:val="both"/>
        <w:rPr>
          <w:rFonts w:ascii="Bookman Old Style" w:eastAsia="Calibri" w:hAnsi="Bookman Old Style" w:cs="Arial"/>
          <w:sz w:val="28"/>
          <w:szCs w:val="28"/>
        </w:rPr>
      </w:pPr>
      <w:r w:rsidRPr="00480ECC">
        <w:rPr>
          <w:rFonts w:ascii="Bookman Old Style" w:eastAsia="Calibri" w:hAnsi="Bookman Old Style" w:cs="Arial"/>
          <w:sz w:val="28"/>
          <w:szCs w:val="28"/>
          <w:lang w:val="es-CO"/>
        </w:rPr>
        <w:t>El defensor</w:t>
      </w:r>
      <w:r w:rsidR="007D0155" w:rsidRPr="00480ECC">
        <w:rPr>
          <w:rFonts w:ascii="Bookman Old Style" w:eastAsia="Calibri" w:hAnsi="Bookman Old Style" w:cs="Arial"/>
          <w:sz w:val="28"/>
          <w:szCs w:val="28"/>
          <w:lang w:val="es-CO"/>
        </w:rPr>
        <w:t xml:space="preserve"> de </w:t>
      </w:r>
      <w:r w:rsidRPr="00480ECC">
        <w:rPr>
          <w:rFonts w:ascii="Bookman Old Style" w:hAnsi="Bookman Old Style"/>
          <w:b/>
          <w:spacing w:val="-3"/>
          <w:sz w:val="28"/>
          <w:szCs w:val="28"/>
          <w:lang w:eastAsia="x-none"/>
        </w:rPr>
        <w:t>Cristhian Eduardo Pastor Valverde</w:t>
      </w:r>
      <w:r w:rsidRPr="00480ECC">
        <w:rPr>
          <w:rFonts w:ascii="Bookman Old Style" w:eastAsia="Calibri" w:hAnsi="Bookman Old Style" w:cs="Arial"/>
          <w:sz w:val="28"/>
          <w:szCs w:val="28"/>
          <w:lang w:val="es-CO"/>
        </w:rPr>
        <w:t xml:space="preserve"> </w:t>
      </w:r>
      <w:r w:rsidR="007D0155" w:rsidRPr="00480ECC">
        <w:rPr>
          <w:rFonts w:ascii="Bookman Old Style" w:eastAsia="Calibri" w:hAnsi="Bookman Old Style" w:cs="Arial"/>
          <w:sz w:val="28"/>
          <w:szCs w:val="28"/>
          <w:lang w:val="es-CO"/>
        </w:rPr>
        <w:t>pidió</w:t>
      </w:r>
      <w:r w:rsidR="007D0155" w:rsidRPr="00480ECC">
        <w:rPr>
          <w:rFonts w:ascii="Bookman Old Style" w:eastAsia="Calibri" w:hAnsi="Bookman Old Style" w:cs="Arial"/>
          <w:b/>
          <w:bCs/>
          <w:sz w:val="28"/>
          <w:szCs w:val="28"/>
          <w:lang w:val="es-CO"/>
        </w:rPr>
        <w:t xml:space="preserve"> </w:t>
      </w:r>
      <w:r w:rsidR="007D0155" w:rsidRPr="00480ECC">
        <w:rPr>
          <w:rFonts w:ascii="Bookman Old Style" w:eastAsia="Calibri" w:hAnsi="Bookman Old Style" w:cs="Arial"/>
          <w:sz w:val="28"/>
          <w:szCs w:val="28"/>
          <w:lang w:val="es-CO"/>
        </w:rPr>
        <w:t xml:space="preserve">examinar </w:t>
      </w:r>
      <w:r w:rsidR="00451BF2" w:rsidRPr="00480ECC">
        <w:rPr>
          <w:rFonts w:ascii="Bookman Old Style" w:eastAsia="Calibri" w:hAnsi="Bookman Old Style" w:cs="Arial"/>
          <w:sz w:val="28"/>
          <w:szCs w:val="28"/>
          <w:lang w:val="es-CO"/>
        </w:rPr>
        <w:t>el cumplimiento de los requisitos exigidos por el instrumento internacional aplicable</w:t>
      </w:r>
      <w:r w:rsidR="007D0155" w:rsidRPr="00480ECC">
        <w:rPr>
          <w:rFonts w:ascii="Bookman Old Style" w:eastAsia="Calibri" w:hAnsi="Bookman Old Style" w:cs="Arial"/>
          <w:sz w:val="28"/>
          <w:szCs w:val="28"/>
          <w:lang w:val="es-CO"/>
        </w:rPr>
        <w:t xml:space="preserve">. Acto seguido, </w:t>
      </w:r>
      <w:r w:rsidR="00451BF2" w:rsidRPr="00480ECC">
        <w:rPr>
          <w:rFonts w:ascii="Bookman Old Style" w:eastAsia="Calibri" w:hAnsi="Bookman Old Style" w:cs="Arial"/>
          <w:sz w:val="28"/>
          <w:szCs w:val="28"/>
          <w:lang w:val="es-CO"/>
        </w:rPr>
        <w:t xml:space="preserve">cuestiona diferentes asuntos relacionados directamente con el proceso penal adelantado en contra de su representado en </w:t>
      </w:r>
      <w:r w:rsidR="00451BF2" w:rsidRPr="00480ECC">
        <w:rPr>
          <w:rFonts w:ascii="Bookman Old Style" w:eastAsia="Calibri" w:hAnsi="Bookman Old Style" w:cs="Arial"/>
          <w:sz w:val="28"/>
          <w:szCs w:val="28"/>
        </w:rPr>
        <w:t xml:space="preserve">la República de Ecuador, en especial, con el trámite de notificación y vinculación. Al respecto, refirió: </w:t>
      </w:r>
    </w:p>
    <w:p w14:paraId="2E854646" w14:textId="77777777" w:rsidR="00451BF2" w:rsidRPr="00480ECC" w:rsidRDefault="00451BF2" w:rsidP="003C1DF8">
      <w:pPr>
        <w:spacing w:after="0" w:line="360" w:lineRule="auto"/>
        <w:ind w:firstLine="708"/>
        <w:jc w:val="both"/>
        <w:rPr>
          <w:rFonts w:ascii="Bookman Old Style" w:eastAsia="Calibri" w:hAnsi="Bookman Old Style" w:cs="Arial"/>
          <w:sz w:val="28"/>
          <w:szCs w:val="28"/>
        </w:rPr>
      </w:pPr>
    </w:p>
    <w:p w14:paraId="0A754BCA" w14:textId="48713A2F" w:rsidR="00451BF2" w:rsidRPr="00480ECC" w:rsidRDefault="00451BF2" w:rsidP="00451BF2">
      <w:pPr>
        <w:spacing w:after="0" w:line="240" w:lineRule="auto"/>
        <w:ind w:left="709"/>
        <w:jc w:val="both"/>
        <w:rPr>
          <w:rFonts w:ascii="Bookman Old Style" w:eastAsia="Calibri" w:hAnsi="Bookman Old Style" w:cs="Arial"/>
          <w:i/>
          <w:iCs/>
          <w:sz w:val="24"/>
          <w:szCs w:val="24"/>
        </w:rPr>
      </w:pPr>
      <w:r w:rsidRPr="00480ECC">
        <w:rPr>
          <w:rFonts w:ascii="Bookman Old Style" w:eastAsia="Calibri" w:hAnsi="Bookman Old Style" w:cs="Arial"/>
          <w:i/>
          <w:iCs/>
          <w:sz w:val="24"/>
          <w:szCs w:val="24"/>
        </w:rPr>
        <w:t xml:space="preserve">el análisis del acervo documental obrante en el expediente de extradición permite advertir que la vinculación procesal del requerido se habría surtido mediante distintas modalidades de comunicación, dentro de las cuales se encuentra la razón de citación de fecha 10 de junio de 2025, en la que se deja constancia de la entrega de la citación a un tercero (su hermano), así como oficios de la Fiscalía General del Estado mediante los cuales se </w:t>
      </w:r>
      <w:r w:rsidRPr="00480ECC">
        <w:rPr>
          <w:rFonts w:ascii="Bookman Old Style" w:eastAsia="Calibri" w:hAnsi="Bookman Old Style" w:cs="Arial"/>
          <w:i/>
          <w:iCs/>
          <w:sz w:val="24"/>
          <w:szCs w:val="24"/>
        </w:rPr>
        <w:lastRenderedPageBreak/>
        <w:t>reportan</w:t>
      </w:r>
      <w:r w:rsidRPr="00480ECC">
        <w:t xml:space="preserve"> </w:t>
      </w:r>
      <w:r w:rsidRPr="00480ECC">
        <w:rPr>
          <w:rFonts w:ascii="Bookman Old Style" w:eastAsia="Calibri" w:hAnsi="Bookman Old Style" w:cs="Arial"/>
          <w:i/>
          <w:iCs/>
          <w:sz w:val="24"/>
          <w:szCs w:val="24"/>
        </w:rPr>
        <w:t>actuaciones posteriores de ubicación, traslado y comunicación del requerido dentro del trámite.</w:t>
      </w:r>
    </w:p>
    <w:p w14:paraId="73A3BBFE" w14:textId="77777777" w:rsidR="00451BF2" w:rsidRPr="00480ECC" w:rsidRDefault="00451BF2" w:rsidP="00451BF2">
      <w:pPr>
        <w:spacing w:after="0" w:line="240" w:lineRule="auto"/>
        <w:ind w:left="709"/>
        <w:jc w:val="both"/>
        <w:rPr>
          <w:rFonts w:ascii="Bookman Old Style" w:eastAsia="Calibri" w:hAnsi="Bookman Old Style" w:cs="Arial"/>
          <w:i/>
          <w:iCs/>
          <w:sz w:val="24"/>
          <w:szCs w:val="24"/>
        </w:rPr>
      </w:pPr>
    </w:p>
    <w:p w14:paraId="71E24234" w14:textId="59492124" w:rsidR="005F3E71" w:rsidRPr="00480ECC" w:rsidRDefault="00451BF2" w:rsidP="00451BF2">
      <w:pPr>
        <w:spacing w:after="0" w:line="240" w:lineRule="auto"/>
        <w:ind w:left="709"/>
        <w:jc w:val="both"/>
        <w:rPr>
          <w:rFonts w:ascii="Bookman Old Style" w:eastAsia="Calibri" w:hAnsi="Bookman Old Style" w:cs="Arial"/>
          <w:i/>
          <w:iCs/>
          <w:sz w:val="24"/>
          <w:szCs w:val="24"/>
        </w:rPr>
      </w:pPr>
      <w:r w:rsidRPr="00480ECC">
        <w:rPr>
          <w:rFonts w:ascii="Bookman Old Style" w:eastAsia="Calibri" w:hAnsi="Bookman Old Style" w:cs="Arial"/>
          <w:i/>
          <w:iCs/>
          <w:sz w:val="24"/>
          <w:szCs w:val="24"/>
        </w:rPr>
        <w:t>(…) del examen integral de dicha documentación no se desprende una secuencia única, coherente y plenamente verificable que permita establecer con certeza el conocimiento real y efectivo del proceso por parte del requerido, en tanto coexisten mecanismos indirectos de citación, comunicaciones interinstitucionales y notificaciones posteriores, sin que sea posible reconstruir de manera uniforme la trazabilidad del acto de vinculación procesal</w:t>
      </w:r>
      <w:r w:rsidR="005F3E71" w:rsidRPr="00480ECC">
        <w:rPr>
          <w:rFonts w:ascii="Bookman Old Style" w:eastAsia="Calibri" w:hAnsi="Bookman Old Style" w:cs="Arial"/>
          <w:i/>
          <w:iCs/>
          <w:sz w:val="24"/>
          <w:szCs w:val="24"/>
        </w:rPr>
        <w:t>-</w:t>
      </w:r>
    </w:p>
    <w:p w14:paraId="6122061F" w14:textId="77777777" w:rsidR="005F3E71" w:rsidRPr="00480ECC" w:rsidRDefault="005F3E71" w:rsidP="00451BF2">
      <w:pPr>
        <w:spacing w:after="0" w:line="240" w:lineRule="auto"/>
        <w:ind w:left="709"/>
        <w:jc w:val="both"/>
        <w:rPr>
          <w:rFonts w:ascii="Bookman Old Style" w:eastAsia="Calibri" w:hAnsi="Bookman Old Style" w:cs="Arial"/>
          <w:i/>
          <w:iCs/>
          <w:sz w:val="24"/>
          <w:szCs w:val="24"/>
        </w:rPr>
      </w:pPr>
    </w:p>
    <w:p w14:paraId="686CED75" w14:textId="67EAA3E7" w:rsidR="005F3E71" w:rsidRPr="00480ECC" w:rsidRDefault="005F3E71" w:rsidP="00451BF2">
      <w:pPr>
        <w:spacing w:after="0" w:line="240" w:lineRule="auto"/>
        <w:ind w:left="709"/>
        <w:jc w:val="both"/>
        <w:rPr>
          <w:rFonts w:ascii="Bookman Old Style" w:eastAsia="Calibri" w:hAnsi="Bookman Old Style" w:cs="Arial"/>
          <w:i/>
          <w:iCs/>
          <w:sz w:val="24"/>
          <w:szCs w:val="24"/>
        </w:rPr>
      </w:pPr>
      <w:r w:rsidRPr="00480ECC">
        <w:rPr>
          <w:rFonts w:ascii="Bookman Old Style" w:eastAsia="Calibri" w:hAnsi="Bookman Old Style" w:cs="Arial"/>
          <w:i/>
          <w:iCs/>
          <w:sz w:val="24"/>
          <w:szCs w:val="24"/>
        </w:rPr>
        <w:t>(…)</w:t>
      </w:r>
    </w:p>
    <w:p w14:paraId="765DF1BD" w14:textId="77777777" w:rsidR="005F3E71" w:rsidRPr="00480ECC" w:rsidRDefault="005F3E71" w:rsidP="00451BF2">
      <w:pPr>
        <w:spacing w:after="0" w:line="240" w:lineRule="auto"/>
        <w:ind w:left="709"/>
        <w:jc w:val="both"/>
        <w:rPr>
          <w:rFonts w:ascii="Bookman Old Style" w:eastAsia="Calibri" w:hAnsi="Bookman Old Style" w:cs="Arial"/>
          <w:i/>
          <w:iCs/>
          <w:sz w:val="24"/>
          <w:szCs w:val="24"/>
        </w:rPr>
      </w:pPr>
    </w:p>
    <w:p w14:paraId="351492B8" w14:textId="26D5521C" w:rsidR="005F3E71" w:rsidRPr="00480ECC" w:rsidRDefault="005F3E71" w:rsidP="00451BF2">
      <w:pPr>
        <w:spacing w:after="0" w:line="240" w:lineRule="auto"/>
        <w:ind w:left="709"/>
        <w:jc w:val="both"/>
        <w:rPr>
          <w:rFonts w:ascii="Bookman Old Style" w:eastAsia="Calibri" w:hAnsi="Bookman Old Style" w:cs="Arial"/>
          <w:i/>
          <w:iCs/>
          <w:sz w:val="24"/>
          <w:szCs w:val="24"/>
        </w:rPr>
      </w:pPr>
      <w:r w:rsidRPr="00480ECC">
        <w:rPr>
          <w:rFonts w:ascii="Bookman Old Style" w:eastAsia="Calibri" w:hAnsi="Bookman Old Style" w:cs="Arial"/>
          <w:i/>
          <w:iCs/>
          <w:sz w:val="24"/>
          <w:szCs w:val="24"/>
        </w:rPr>
        <w:t>La documentación remitida por el Estado requirente no permite tener por plenamente acreditado que el requerido contó con una posibilidad real y efectiva de conocer oportunamente la actuación y ejercer materialmente su derecho de defensa. La Corte no puede tener por acreditado, con el grado de suficiencia exigible, que el soporte judicial remitido por el Estado requirente cumple las condiciones mínimas que legitiman la entrega internacional.</w:t>
      </w:r>
    </w:p>
    <w:p w14:paraId="2078897D" w14:textId="77777777" w:rsidR="005F3E71" w:rsidRPr="00480ECC" w:rsidRDefault="005F3E71" w:rsidP="00451BF2">
      <w:pPr>
        <w:spacing w:after="0" w:line="240" w:lineRule="auto"/>
        <w:ind w:left="709"/>
        <w:jc w:val="both"/>
        <w:rPr>
          <w:rFonts w:ascii="Bookman Old Style" w:eastAsia="Calibri" w:hAnsi="Bookman Old Style" w:cs="Arial"/>
          <w:i/>
          <w:iCs/>
          <w:sz w:val="24"/>
          <w:szCs w:val="24"/>
        </w:rPr>
      </w:pPr>
    </w:p>
    <w:p w14:paraId="5603771D" w14:textId="162FB69F" w:rsidR="005F3E71" w:rsidRPr="00480ECC" w:rsidRDefault="005F3E71" w:rsidP="00451BF2">
      <w:pPr>
        <w:spacing w:after="0" w:line="240" w:lineRule="auto"/>
        <w:ind w:left="709"/>
        <w:jc w:val="both"/>
        <w:rPr>
          <w:rFonts w:ascii="Bookman Old Style" w:eastAsia="Calibri" w:hAnsi="Bookman Old Style" w:cs="Arial"/>
          <w:i/>
          <w:iCs/>
          <w:sz w:val="24"/>
          <w:szCs w:val="24"/>
        </w:rPr>
      </w:pPr>
      <w:r w:rsidRPr="00480ECC">
        <w:rPr>
          <w:rFonts w:ascii="Bookman Old Style" w:eastAsia="Calibri" w:hAnsi="Bookman Old Style" w:cs="Arial"/>
          <w:i/>
          <w:iCs/>
          <w:sz w:val="24"/>
          <w:szCs w:val="24"/>
        </w:rPr>
        <w:t>(…)</w:t>
      </w:r>
    </w:p>
    <w:p w14:paraId="53DC93F3" w14:textId="77777777" w:rsidR="005F3E71" w:rsidRPr="00480ECC" w:rsidRDefault="005F3E71" w:rsidP="00451BF2">
      <w:pPr>
        <w:spacing w:after="0" w:line="240" w:lineRule="auto"/>
        <w:ind w:left="709"/>
        <w:jc w:val="both"/>
        <w:rPr>
          <w:rFonts w:ascii="Bookman Old Style" w:eastAsia="Calibri" w:hAnsi="Bookman Old Style" w:cs="Arial"/>
          <w:i/>
          <w:iCs/>
          <w:sz w:val="24"/>
          <w:szCs w:val="24"/>
        </w:rPr>
      </w:pPr>
    </w:p>
    <w:p w14:paraId="2B85DB66" w14:textId="5CD8ACAB" w:rsidR="005F3E71" w:rsidRPr="00480ECC" w:rsidRDefault="005F3E71" w:rsidP="00451BF2">
      <w:pPr>
        <w:spacing w:after="0" w:line="240" w:lineRule="auto"/>
        <w:ind w:left="709"/>
        <w:jc w:val="both"/>
        <w:rPr>
          <w:rFonts w:ascii="Bookman Old Style" w:eastAsia="Calibri" w:hAnsi="Bookman Old Style" w:cs="Arial"/>
          <w:i/>
          <w:iCs/>
          <w:sz w:val="24"/>
          <w:szCs w:val="24"/>
        </w:rPr>
      </w:pPr>
      <w:r w:rsidRPr="00480ECC">
        <w:rPr>
          <w:rFonts w:ascii="Bookman Old Style" w:eastAsia="Calibri" w:hAnsi="Bookman Old Style" w:cs="Arial"/>
          <w:i/>
          <w:iCs/>
          <w:sz w:val="24"/>
          <w:szCs w:val="24"/>
        </w:rPr>
        <w:t>Por lo tanto, cuando la comunicación procesal se realiza mediante mecanismos que no permiten establecer con suficiencia que el destinatario tuvo conocimiento material de la actuación, o cuando se evidencia la utilización de formas indirectas sin agotamiento previo de medios razonables de localización personal, se compromete el estándar mínimo de defensa exigible en el marco de la cooperación judicial internacional…”</w:t>
      </w:r>
    </w:p>
    <w:p w14:paraId="191D5485" w14:textId="77777777" w:rsidR="007D0155" w:rsidRPr="00480ECC" w:rsidRDefault="007D0155" w:rsidP="003C1DF8">
      <w:pPr>
        <w:spacing w:after="0" w:line="360" w:lineRule="auto"/>
        <w:jc w:val="both"/>
        <w:rPr>
          <w:rFonts w:ascii="Bookman Old Style" w:eastAsia="Calibri" w:hAnsi="Bookman Old Style" w:cs="Arial"/>
          <w:sz w:val="28"/>
          <w:szCs w:val="28"/>
          <w:lang w:val="es-CO"/>
        </w:rPr>
      </w:pPr>
    </w:p>
    <w:p w14:paraId="154027BE" w14:textId="1B81A076" w:rsidR="007D0155" w:rsidRPr="00480ECC" w:rsidRDefault="005F3E71" w:rsidP="003C1DF8">
      <w:pPr>
        <w:spacing w:after="0" w:line="360" w:lineRule="auto"/>
        <w:ind w:firstLine="708"/>
        <w:jc w:val="both"/>
        <w:rPr>
          <w:rFonts w:ascii="Bookman Old Style" w:eastAsia="Calibri" w:hAnsi="Bookman Old Style" w:cs="Arial"/>
          <w:sz w:val="28"/>
          <w:szCs w:val="28"/>
        </w:rPr>
      </w:pPr>
      <w:r w:rsidRPr="00480ECC">
        <w:rPr>
          <w:rFonts w:ascii="Bookman Old Style" w:eastAsia="Calibri" w:hAnsi="Bookman Old Style" w:cs="Arial"/>
          <w:sz w:val="28"/>
          <w:szCs w:val="28"/>
          <w:lang w:val="es-CO"/>
        </w:rPr>
        <w:t xml:space="preserve">Aseguró que </w:t>
      </w:r>
      <w:r w:rsidRPr="00480ECC">
        <w:rPr>
          <w:rFonts w:ascii="Bookman Old Style" w:eastAsia="Calibri" w:hAnsi="Bookman Old Style" w:cs="Arial"/>
          <w:sz w:val="28"/>
          <w:szCs w:val="28"/>
        </w:rPr>
        <w:t>la constatación de esos aspectos procesales no implica injerencia en la jurisdicción penal del Estado requirente, ni la valoración de la responsabilidad penal del solicitado, sino la verificación estrictamente constitucional de que la cooperación internacional no se materialice sobre la base de soportes que no cumplan los estándares mínimos de verificabilidad exigidos por el ordenamiento jurídico colombiano para afectar el derecho fundamental a la libertad personal</w:t>
      </w:r>
      <w:r w:rsidR="007D0155" w:rsidRPr="00480ECC">
        <w:rPr>
          <w:rFonts w:ascii="Bookman Old Style" w:eastAsia="Calibri" w:hAnsi="Bookman Old Style" w:cs="Arial"/>
          <w:sz w:val="28"/>
          <w:szCs w:val="28"/>
        </w:rPr>
        <w:t>.</w:t>
      </w:r>
    </w:p>
    <w:p w14:paraId="01EF3052" w14:textId="77777777" w:rsidR="00832FD2" w:rsidRPr="00480ECC" w:rsidRDefault="00832FD2" w:rsidP="003C1DF8">
      <w:pPr>
        <w:spacing w:after="0" w:line="360" w:lineRule="auto"/>
        <w:ind w:firstLine="708"/>
        <w:jc w:val="both"/>
        <w:rPr>
          <w:rFonts w:ascii="Bookman Old Style" w:eastAsia="Calibri" w:hAnsi="Bookman Old Style" w:cs="Arial"/>
          <w:sz w:val="28"/>
          <w:szCs w:val="28"/>
        </w:rPr>
      </w:pPr>
    </w:p>
    <w:p w14:paraId="4EADF86B" w14:textId="24B5AEB6" w:rsidR="00832FD2" w:rsidRPr="00480ECC" w:rsidRDefault="006678E4" w:rsidP="003C1DF8">
      <w:pPr>
        <w:pStyle w:val="Sinespaciado"/>
        <w:spacing w:line="360" w:lineRule="auto"/>
        <w:jc w:val="both"/>
        <w:rPr>
          <w:rFonts w:ascii="Bookman Old Style" w:eastAsia="Calibri" w:hAnsi="Bookman Old Style" w:cs="Arial"/>
          <w:sz w:val="28"/>
          <w:szCs w:val="28"/>
        </w:rPr>
      </w:pPr>
      <w:r w:rsidRPr="00480ECC">
        <w:rPr>
          <w:rFonts w:ascii="Bookman Old Style" w:hAnsi="Bookman Old Style"/>
          <w:sz w:val="28"/>
          <w:szCs w:val="28"/>
        </w:rPr>
        <w:tab/>
      </w:r>
      <w:r w:rsidR="00832FD2" w:rsidRPr="00480ECC">
        <w:rPr>
          <w:rFonts w:ascii="Bookman Old Style" w:eastAsia="Calibri" w:hAnsi="Bookman Old Style" w:cs="Arial"/>
          <w:sz w:val="28"/>
          <w:szCs w:val="28"/>
        </w:rPr>
        <w:t>El Ministerio Público guardó silencio.</w:t>
      </w:r>
    </w:p>
    <w:p w14:paraId="3DB4D96B" w14:textId="77777777" w:rsidR="007D0155" w:rsidRPr="00480ECC" w:rsidRDefault="007D0155" w:rsidP="003C1DF8">
      <w:pPr>
        <w:spacing w:after="0" w:line="360" w:lineRule="auto"/>
        <w:jc w:val="center"/>
        <w:rPr>
          <w:rFonts w:ascii="Bookman Old Style" w:eastAsia="Calibri" w:hAnsi="Bookman Old Style" w:cs="Arial"/>
          <w:b/>
          <w:bCs/>
          <w:sz w:val="28"/>
          <w:szCs w:val="28"/>
        </w:rPr>
      </w:pPr>
      <w:r w:rsidRPr="00480ECC">
        <w:rPr>
          <w:rFonts w:ascii="Bookman Old Style" w:eastAsia="Calibri" w:hAnsi="Bookman Old Style" w:cs="Arial"/>
          <w:b/>
          <w:bCs/>
          <w:sz w:val="28"/>
          <w:szCs w:val="28"/>
        </w:rPr>
        <w:lastRenderedPageBreak/>
        <w:t>IV. CONSIDERACIONES DE LA SALA</w:t>
      </w:r>
    </w:p>
    <w:p w14:paraId="5E05B5D6" w14:textId="77777777" w:rsidR="007D0155" w:rsidRPr="00480ECC" w:rsidRDefault="007D0155" w:rsidP="003C1DF8">
      <w:pPr>
        <w:spacing w:after="0" w:line="360" w:lineRule="auto"/>
        <w:ind w:left="567"/>
        <w:jc w:val="both"/>
        <w:rPr>
          <w:rFonts w:ascii="Bookman Old Style" w:eastAsia="Calibri" w:hAnsi="Bookman Old Style" w:cs="Arial"/>
          <w:sz w:val="28"/>
          <w:szCs w:val="28"/>
        </w:rPr>
      </w:pPr>
    </w:p>
    <w:p w14:paraId="1C1DB606" w14:textId="77777777" w:rsidR="007D0155" w:rsidRPr="00480ECC" w:rsidRDefault="007D0155" w:rsidP="003C1DF8">
      <w:pPr>
        <w:pStyle w:val="Sinespaciado"/>
        <w:spacing w:line="276" w:lineRule="auto"/>
        <w:ind w:firstLine="567"/>
        <w:jc w:val="both"/>
        <w:rPr>
          <w:rFonts w:ascii="Bookman Old Style" w:hAnsi="Bookman Old Style"/>
          <w:b/>
          <w:bCs/>
          <w:sz w:val="28"/>
          <w:szCs w:val="28"/>
        </w:rPr>
      </w:pPr>
      <w:r w:rsidRPr="00480ECC">
        <w:rPr>
          <w:rFonts w:ascii="Bookman Old Style" w:hAnsi="Bookman Old Style"/>
          <w:b/>
          <w:bCs/>
          <w:sz w:val="28"/>
          <w:szCs w:val="28"/>
        </w:rPr>
        <w:t>4.1. Normatividad aplicable</w:t>
      </w:r>
    </w:p>
    <w:p w14:paraId="3ADCD182" w14:textId="77777777" w:rsidR="007D0155" w:rsidRPr="00480ECC" w:rsidRDefault="007D0155" w:rsidP="003C1DF8">
      <w:pPr>
        <w:spacing w:after="0" w:line="360" w:lineRule="auto"/>
        <w:jc w:val="both"/>
        <w:rPr>
          <w:rFonts w:ascii="Bookman Old Style" w:hAnsi="Bookman Old Style" w:cs="Arial"/>
          <w:sz w:val="28"/>
          <w:szCs w:val="28"/>
          <w:lang w:val="es-MX"/>
        </w:rPr>
      </w:pPr>
    </w:p>
    <w:p w14:paraId="445E2D16" w14:textId="3F542E51" w:rsidR="007D0155" w:rsidRPr="00480ECC" w:rsidRDefault="007D0155" w:rsidP="003C1DF8">
      <w:pPr>
        <w:spacing w:after="0" w:line="360" w:lineRule="auto"/>
        <w:ind w:firstLine="709"/>
        <w:jc w:val="both"/>
        <w:rPr>
          <w:rFonts w:ascii="Bookman Old Style" w:hAnsi="Bookman Old Style"/>
          <w:spacing w:val="-2"/>
          <w:sz w:val="28"/>
          <w:szCs w:val="28"/>
        </w:rPr>
      </w:pPr>
      <w:r w:rsidRPr="00480ECC">
        <w:rPr>
          <w:rFonts w:ascii="Bookman Old Style" w:hAnsi="Bookman Old Style" w:cs="Arial"/>
          <w:sz w:val="28"/>
          <w:szCs w:val="28"/>
          <w:lang w:val="es-MX"/>
        </w:rPr>
        <w:t xml:space="preserve">El artículo 35 </w:t>
      </w:r>
      <w:r w:rsidRPr="00480ECC">
        <w:rPr>
          <w:rFonts w:ascii="Bookman Old Style" w:hAnsi="Bookman Old Style"/>
          <w:spacing w:val="-2"/>
          <w:sz w:val="28"/>
          <w:szCs w:val="28"/>
        </w:rPr>
        <w:t>de la Constitución Política, modificado por el Acto Legislativo 01 de 1997, dispone que la extradición se podrá solicitar, conceder u ofrecer de conformidad con los tratados públicos y, a falta de estos, acorde con lo establecido en la normatividad interna.</w:t>
      </w:r>
    </w:p>
    <w:p w14:paraId="6BF47C0E" w14:textId="77777777" w:rsidR="007D0155" w:rsidRPr="00480ECC" w:rsidRDefault="007D0155" w:rsidP="003C1DF8">
      <w:pPr>
        <w:spacing w:after="0" w:line="360" w:lineRule="auto"/>
        <w:ind w:firstLine="709"/>
        <w:jc w:val="both"/>
        <w:rPr>
          <w:rFonts w:ascii="Bookman Old Style" w:hAnsi="Bookman Old Style"/>
          <w:spacing w:val="-2"/>
          <w:sz w:val="28"/>
          <w:szCs w:val="28"/>
        </w:rPr>
      </w:pPr>
    </w:p>
    <w:p w14:paraId="1D4827D7" w14:textId="77777777" w:rsidR="007D0155" w:rsidRPr="00480ECC" w:rsidRDefault="007D0155" w:rsidP="003C1DF8">
      <w:pPr>
        <w:pStyle w:val="Sangra2detindependiente"/>
        <w:spacing w:after="0" w:line="360" w:lineRule="auto"/>
        <w:ind w:left="0" w:right="-91" w:firstLine="708"/>
        <w:jc w:val="both"/>
        <w:rPr>
          <w:rFonts w:ascii="Bookman Old Style" w:hAnsi="Bookman Old Style"/>
          <w:spacing w:val="-2"/>
          <w:sz w:val="28"/>
          <w:szCs w:val="28"/>
        </w:rPr>
      </w:pPr>
      <w:r w:rsidRPr="00480ECC">
        <w:rPr>
          <w:rFonts w:ascii="Bookman Old Style" w:hAnsi="Bookman Old Style"/>
          <w:spacing w:val="-2"/>
          <w:sz w:val="28"/>
          <w:szCs w:val="28"/>
        </w:rPr>
        <w:t xml:space="preserve">En el presente trámite corresponde analizar lo dispuesto en el </w:t>
      </w:r>
      <w:r w:rsidRPr="00480ECC">
        <w:rPr>
          <w:rFonts w:ascii="Bookman Old Style" w:hAnsi="Bookman Old Style"/>
          <w:i/>
          <w:sz w:val="28"/>
          <w:szCs w:val="28"/>
        </w:rPr>
        <w:t>«</w:t>
      </w:r>
      <w:r w:rsidRPr="00480ECC">
        <w:rPr>
          <w:rFonts w:ascii="Bookman Old Style" w:hAnsi="Bookman Old Style"/>
          <w:i/>
          <w:sz w:val="26"/>
          <w:szCs w:val="26"/>
        </w:rPr>
        <w:t>acuerdo sobre extradición</w:t>
      </w:r>
      <w:r w:rsidRPr="00480ECC">
        <w:rPr>
          <w:rFonts w:ascii="Bookman Old Style" w:hAnsi="Bookman Old Style"/>
          <w:i/>
          <w:sz w:val="28"/>
          <w:szCs w:val="28"/>
        </w:rPr>
        <w:t xml:space="preserve">» </w:t>
      </w:r>
      <w:r w:rsidRPr="00480ECC">
        <w:rPr>
          <w:rFonts w:ascii="Bookman Old Style" w:hAnsi="Bookman Old Style"/>
          <w:iCs/>
          <w:sz w:val="28"/>
          <w:szCs w:val="28"/>
        </w:rPr>
        <w:t xml:space="preserve">adoptado en Caracas el 18 de julio de 1911, suscrito entre las Repúblicas del Ecuador y Colombia, y aprobado mediante la Ley 26 de 1913. </w:t>
      </w:r>
    </w:p>
    <w:p w14:paraId="742D153B" w14:textId="77777777" w:rsidR="007D0155" w:rsidRPr="00480ECC" w:rsidRDefault="007D0155" w:rsidP="003C1DF8">
      <w:pPr>
        <w:spacing w:after="0" w:line="360" w:lineRule="auto"/>
        <w:ind w:firstLine="567"/>
        <w:jc w:val="both"/>
        <w:rPr>
          <w:rFonts w:ascii="Bookman Old Style" w:hAnsi="Bookman Old Style"/>
          <w:sz w:val="28"/>
          <w:szCs w:val="28"/>
        </w:rPr>
      </w:pPr>
    </w:p>
    <w:p w14:paraId="00946622" w14:textId="77777777" w:rsidR="007D0155" w:rsidRPr="00480ECC" w:rsidRDefault="007D0155" w:rsidP="003C1DF8">
      <w:pPr>
        <w:spacing w:after="0" w:line="360" w:lineRule="auto"/>
        <w:ind w:right="-91" w:firstLine="567"/>
        <w:jc w:val="both"/>
        <w:rPr>
          <w:rFonts w:ascii="Bookman Old Style" w:hAnsi="Bookman Old Style" w:cs="Arial"/>
          <w:sz w:val="28"/>
          <w:szCs w:val="28"/>
        </w:rPr>
      </w:pPr>
      <w:r w:rsidRPr="00480ECC">
        <w:rPr>
          <w:rFonts w:ascii="Bookman Old Style" w:hAnsi="Bookman Old Style" w:cs="Arial"/>
          <w:sz w:val="28"/>
          <w:szCs w:val="28"/>
        </w:rPr>
        <w:t>De forma supletoria, son aplicables las disposiciones del Código de Procedimiento Penal que no se opongan al convenio sobre Extradición de 1911, acorde con lo previsto en el inciso tercero del artículo VIII de dicho Acuerdo</w:t>
      </w:r>
      <w:r w:rsidRPr="00480ECC">
        <w:rPr>
          <w:rStyle w:val="Refdenotaalpie"/>
          <w:rFonts w:ascii="Bookman Old Style" w:hAnsi="Bookman Old Style" w:cs="Arial"/>
          <w:sz w:val="28"/>
          <w:szCs w:val="28"/>
        </w:rPr>
        <w:footnoteReference w:id="1"/>
      </w:r>
      <w:r w:rsidRPr="00480ECC">
        <w:rPr>
          <w:rFonts w:ascii="Bookman Old Style" w:hAnsi="Bookman Old Style" w:cs="Arial"/>
          <w:sz w:val="28"/>
          <w:szCs w:val="28"/>
        </w:rPr>
        <w:t>.</w:t>
      </w:r>
    </w:p>
    <w:p w14:paraId="581ED6D4" w14:textId="77777777" w:rsidR="007D0155" w:rsidRPr="00480ECC" w:rsidRDefault="007D0155" w:rsidP="003C1DF8">
      <w:pPr>
        <w:spacing w:after="0" w:line="360" w:lineRule="auto"/>
        <w:ind w:right="-91" w:firstLine="567"/>
        <w:jc w:val="both"/>
        <w:rPr>
          <w:rFonts w:ascii="Bookman Old Style" w:hAnsi="Bookman Old Style" w:cs="Arial"/>
          <w:sz w:val="28"/>
          <w:szCs w:val="28"/>
        </w:rPr>
      </w:pPr>
    </w:p>
    <w:p w14:paraId="662D6B92" w14:textId="0E154043" w:rsidR="0083224C" w:rsidRPr="00480ECC" w:rsidRDefault="007D0155" w:rsidP="003C1DF8">
      <w:pPr>
        <w:spacing w:after="0" w:line="360" w:lineRule="auto"/>
        <w:ind w:firstLine="851"/>
        <w:jc w:val="both"/>
        <w:rPr>
          <w:rFonts w:ascii="Bookman Old Style" w:hAnsi="Bookman Old Style" w:cs="Arial"/>
          <w:sz w:val="28"/>
          <w:szCs w:val="28"/>
          <w:lang w:val="es-CO"/>
        </w:rPr>
      </w:pPr>
      <w:r w:rsidRPr="00480ECC">
        <w:rPr>
          <w:rFonts w:ascii="Bookman Old Style" w:eastAsia="Batang" w:hAnsi="Bookman Old Style"/>
          <w:spacing w:val="-3"/>
          <w:sz w:val="28"/>
          <w:szCs w:val="28"/>
        </w:rPr>
        <w:t xml:space="preserve">Así las cosas, </w:t>
      </w:r>
      <w:r w:rsidR="0083224C" w:rsidRPr="00480ECC">
        <w:rPr>
          <w:rFonts w:ascii="Bookman Old Style" w:eastAsia="Batang" w:hAnsi="Bookman Old Style"/>
          <w:spacing w:val="-3"/>
          <w:sz w:val="28"/>
          <w:szCs w:val="28"/>
        </w:rPr>
        <w:t xml:space="preserve">además de analizar el cumplimiento de las exigencias previstas en el artículo 35 de la Constitución Política, </w:t>
      </w:r>
      <w:r w:rsidRPr="00480ECC">
        <w:rPr>
          <w:rFonts w:ascii="Bookman Old Style" w:eastAsia="Batang" w:hAnsi="Bookman Old Style"/>
          <w:spacing w:val="-3"/>
          <w:sz w:val="28"/>
          <w:szCs w:val="28"/>
        </w:rPr>
        <w:t xml:space="preserve">la Sala deberá examinar cada uno de los aspectos convencionales, en el siguiente orden: </w:t>
      </w:r>
      <w:r w:rsidRPr="00480ECC">
        <w:rPr>
          <w:rFonts w:ascii="Bookman Old Style" w:hAnsi="Bookman Old Style" w:cs="Arial"/>
          <w:b/>
          <w:bCs/>
          <w:i/>
          <w:iCs/>
          <w:sz w:val="28"/>
          <w:szCs w:val="28"/>
          <w:lang w:val="es-CO"/>
        </w:rPr>
        <w:t>(i)</w:t>
      </w:r>
      <w:r w:rsidRPr="00480ECC">
        <w:rPr>
          <w:rFonts w:ascii="Bookman Old Style" w:hAnsi="Bookman Old Style" w:cs="Arial"/>
          <w:sz w:val="28"/>
          <w:szCs w:val="28"/>
          <w:lang w:val="es-CO"/>
        </w:rPr>
        <w:t xml:space="preserve"> la validez formal de la documentación allegada por el país requirente; </w:t>
      </w:r>
      <w:r w:rsidRPr="00480ECC">
        <w:rPr>
          <w:rFonts w:ascii="Bookman Old Style" w:hAnsi="Bookman Old Style" w:cs="Arial"/>
          <w:b/>
          <w:bCs/>
          <w:i/>
          <w:iCs/>
          <w:sz w:val="28"/>
          <w:szCs w:val="28"/>
          <w:lang w:val="es-CO"/>
        </w:rPr>
        <w:t>(</w:t>
      </w:r>
      <w:proofErr w:type="spellStart"/>
      <w:r w:rsidRPr="00480ECC">
        <w:rPr>
          <w:rFonts w:ascii="Bookman Old Style" w:hAnsi="Bookman Old Style" w:cs="Arial"/>
          <w:b/>
          <w:bCs/>
          <w:i/>
          <w:iCs/>
          <w:sz w:val="28"/>
          <w:szCs w:val="28"/>
          <w:lang w:val="es-CO"/>
        </w:rPr>
        <w:t>ii</w:t>
      </w:r>
      <w:proofErr w:type="spellEnd"/>
      <w:r w:rsidRPr="00480ECC">
        <w:rPr>
          <w:rFonts w:ascii="Bookman Old Style" w:hAnsi="Bookman Old Style" w:cs="Arial"/>
          <w:b/>
          <w:bCs/>
          <w:i/>
          <w:iCs/>
          <w:sz w:val="28"/>
          <w:szCs w:val="28"/>
          <w:lang w:val="es-CO"/>
        </w:rPr>
        <w:t>)</w:t>
      </w:r>
      <w:r w:rsidRPr="00480ECC">
        <w:rPr>
          <w:rFonts w:ascii="Bookman Old Style" w:hAnsi="Bookman Old Style" w:cs="Arial"/>
          <w:sz w:val="28"/>
          <w:szCs w:val="28"/>
          <w:lang w:val="es-CO"/>
        </w:rPr>
        <w:t xml:space="preserve"> la demostración plena de la identidad de la persona solicitada; </w:t>
      </w:r>
      <w:r w:rsidRPr="00480ECC">
        <w:rPr>
          <w:rFonts w:ascii="Bookman Old Style" w:hAnsi="Bookman Old Style" w:cs="Arial"/>
          <w:b/>
          <w:bCs/>
          <w:i/>
          <w:iCs/>
          <w:sz w:val="28"/>
          <w:szCs w:val="28"/>
          <w:lang w:val="es-CO"/>
        </w:rPr>
        <w:t>(</w:t>
      </w:r>
      <w:proofErr w:type="spellStart"/>
      <w:r w:rsidRPr="00480ECC">
        <w:rPr>
          <w:rFonts w:ascii="Bookman Old Style" w:hAnsi="Bookman Old Style" w:cs="Arial"/>
          <w:b/>
          <w:bCs/>
          <w:i/>
          <w:iCs/>
          <w:sz w:val="28"/>
          <w:szCs w:val="28"/>
          <w:lang w:val="es-CO"/>
        </w:rPr>
        <w:t>iii</w:t>
      </w:r>
      <w:proofErr w:type="spellEnd"/>
      <w:r w:rsidRPr="00480ECC">
        <w:rPr>
          <w:rFonts w:ascii="Bookman Old Style" w:hAnsi="Bookman Old Style" w:cs="Arial"/>
          <w:b/>
          <w:bCs/>
          <w:i/>
          <w:iCs/>
          <w:sz w:val="28"/>
          <w:szCs w:val="28"/>
          <w:lang w:val="es-CO"/>
        </w:rPr>
        <w:t>)</w:t>
      </w:r>
      <w:r w:rsidRPr="00480ECC">
        <w:rPr>
          <w:rFonts w:ascii="Bookman Old Style" w:hAnsi="Bookman Old Style" w:cs="Arial"/>
          <w:sz w:val="28"/>
          <w:szCs w:val="28"/>
          <w:lang w:val="es-CO"/>
        </w:rPr>
        <w:t xml:space="preserve"> </w:t>
      </w:r>
      <w:r w:rsidRPr="00480ECC">
        <w:rPr>
          <w:rFonts w:ascii="Bookman Old Style" w:hAnsi="Bookman Old Style"/>
          <w:sz w:val="28"/>
          <w:szCs w:val="28"/>
        </w:rPr>
        <w:t>principio de la doble incriminación</w:t>
      </w:r>
      <w:r w:rsidRPr="00480ECC">
        <w:rPr>
          <w:rFonts w:ascii="Bookman Old Style" w:hAnsi="Bookman Old Style" w:cs="Arial"/>
          <w:sz w:val="28"/>
          <w:szCs w:val="28"/>
        </w:rPr>
        <w:t>;</w:t>
      </w:r>
      <w:r w:rsidRPr="00480ECC">
        <w:rPr>
          <w:rFonts w:ascii="Bookman Old Style" w:hAnsi="Bookman Old Style" w:cs="Arial"/>
          <w:sz w:val="28"/>
          <w:szCs w:val="28"/>
          <w:lang w:val="es-CO"/>
        </w:rPr>
        <w:t xml:space="preserve"> </w:t>
      </w:r>
      <w:r w:rsidRPr="00480ECC">
        <w:rPr>
          <w:rFonts w:ascii="Bookman Old Style" w:hAnsi="Bookman Old Style" w:cs="Arial"/>
          <w:b/>
          <w:bCs/>
          <w:i/>
          <w:iCs/>
          <w:sz w:val="28"/>
          <w:szCs w:val="28"/>
          <w:lang w:val="es-CO"/>
        </w:rPr>
        <w:t>(</w:t>
      </w:r>
      <w:proofErr w:type="spellStart"/>
      <w:r w:rsidRPr="00480ECC">
        <w:rPr>
          <w:rFonts w:ascii="Bookman Old Style" w:hAnsi="Bookman Old Style" w:cs="Arial"/>
          <w:b/>
          <w:bCs/>
          <w:i/>
          <w:iCs/>
          <w:sz w:val="28"/>
          <w:szCs w:val="28"/>
          <w:lang w:val="es-CO"/>
        </w:rPr>
        <w:t>iv</w:t>
      </w:r>
      <w:proofErr w:type="spellEnd"/>
      <w:r w:rsidRPr="00480ECC">
        <w:rPr>
          <w:rFonts w:ascii="Bookman Old Style" w:hAnsi="Bookman Old Style" w:cs="Arial"/>
          <w:b/>
          <w:bCs/>
          <w:i/>
          <w:iCs/>
          <w:sz w:val="28"/>
          <w:szCs w:val="28"/>
          <w:lang w:val="es-CO"/>
        </w:rPr>
        <w:t>)</w:t>
      </w:r>
      <w:r w:rsidRPr="00480ECC">
        <w:rPr>
          <w:rFonts w:ascii="Bookman Old Style" w:hAnsi="Bookman Old Style" w:cs="Arial"/>
          <w:sz w:val="28"/>
          <w:szCs w:val="28"/>
          <w:lang w:val="es-CO"/>
        </w:rPr>
        <w:t xml:space="preserve"> la equivalencia </w:t>
      </w:r>
      <w:r w:rsidRPr="00480ECC">
        <w:rPr>
          <w:rFonts w:ascii="Bookman Old Style" w:hAnsi="Bookman Old Style" w:cs="Arial"/>
          <w:sz w:val="28"/>
          <w:szCs w:val="28"/>
          <w:lang w:val="es-CO"/>
        </w:rPr>
        <w:lastRenderedPageBreak/>
        <w:t xml:space="preserve">de la providencia proferida en el extranjero; y </w:t>
      </w:r>
      <w:r w:rsidRPr="00480ECC">
        <w:rPr>
          <w:rFonts w:ascii="Bookman Old Style" w:hAnsi="Bookman Old Style" w:cs="Arial"/>
          <w:b/>
          <w:bCs/>
          <w:i/>
          <w:iCs/>
          <w:sz w:val="28"/>
          <w:szCs w:val="28"/>
          <w:lang w:val="es-CO"/>
        </w:rPr>
        <w:t>(v)</w:t>
      </w:r>
      <w:r w:rsidRPr="00480ECC">
        <w:rPr>
          <w:rFonts w:ascii="Bookman Old Style" w:hAnsi="Bookman Old Style" w:cs="Arial"/>
          <w:sz w:val="28"/>
          <w:szCs w:val="28"/>
          <w:lang w:val="es-CO"/>
        </w:rPr>
        <w:t xml:space="preserve"> causales de improcedencia de la extradición, acorde al tratado aplicable.</w:t>
      </w:r>
    </w:p>
    <w:p w14:paraId="35033B51" w14:textId="77777777" w:rsidR="0083224C" w:rsidRPr="00480ECC" w:rsidRDefault="0083224C" w:rsidP="003C1DF8">
      <w:pPr>
        <w:spacing w:after="0" w:line="360" w:lineRule="auto"/>
        <w:ind w:firstLine="851"/>
        <w:jc w:val="both"/>
        <w:rPr>
          <w:rFonts w:ascii="Bookman Old Style" w:hAnsi="Bookman Old Style" w:cs="Arial"/>
          <w:sz w:val="28"/>
          <w:szCs w:val="28"/>
          <w:lang w:val="es-CO"/>
        </w:rPr>
      </w:pPr>
    </w:p>
    <w:p w14:paraId="727B22C3" w14:textId="2C6ED5A4" w:rsidR="0083224C" w:rsidRPr="00480ECC" w:rsidRDefault="0083224C" w:rsidP="003C1DF8">
      <w:pPr>
        <w:spacing w:after="0" w:line="360" w:lineRule="auto"/>
        <w:ind w:firstLine="851"/>
        <w:jc w:val="both"/>
        <w:rPr>
          <w:rFonts w:ascii="Bookman Old Style" w:hAnsi="Bookman Old Style" w:cs="Arial"/>
          <w:b/>
          <w:iCs/>
          <w:sz w:val="28"/>
          <w:szCs w:val="28"/>
        </w:rPr>
      </w:pPr>
      <w:r w:rsidRPr="00480ECC">
        <w:rPr>
          <w:rFonts w:ascii="Bookman Old Style" w:hAnsi="Bookman Old Style" w:cs="Arial"/>
          <w:b/>
          <w:iCs/>
          <w:sz w:val="28"/>
          <w:szCs w:val="28"/>
        </w:rPr>
        <w:t>4.2. Verificación de las condiciones constitucionales impedientes de la extradición</w:t>
      </w:r>
    </w:p>
    <w:p w14:paraId="62B7ABF3" w14:textId="77777777" w:rsidR="0083224C" w:rsidRPr="00480ECC" w:rsidRDefault="0083224C" w:rsidP="003C1DF8">
      <w:pPr>
        <w:spacing w:after="0" w:line="360" w:lineRule="auto"/>
        <w:ind w:firstLine="851"/>
        <w:jc w:val="both"/>
        <w:rPr>
          <w:rFonts w:ascii="Bookman Old Style" w:hAnsi="Bookman Old Style" w:cs="Arial"/>
          <w:b/>
          <w:iCs/>
          <w:sz w:val="28"/>
          <w:szCs w:val="28"/>
        </w:rPr>
      </w:pPr>
    </w:p>
    <w:p w14:paraId="1ADC66DB" w14:textId="77777777" w:rsidR="0083224C" w:rsidRPr="00480ECC" w:rsidRDefault="0083224C" w:rsidP="0083224C">
      <w:pPr>
        <w:spacing w:after="0" w:line="360" w:lineRule="auto"/>
        <w:ind w:firstLine="708"/>
        <w:jc w:val="both"/>
        <w:rPr>
          <w:rStyle w:val="normaltextrun"/>
          <w:rFonts w:ascii="Bookman Old Style" w:hAnsi="Bookman Old Style"/>
          <w:color w:val="000000"/>
          <w:sz w:val="28"/>
          <w:szCs w:val="28"/>
          <w:shd w:val="clear" w:color="auto" w:fill="FFFFFF"/>
        </w:rPr>
      </w:pPr>
      <w:r w:rsidRPr="00480ECC">
        <w:rPr>
          <w:rFonts w:ascii="Bookman Old Style" w:hAnsi="Bookman Old Style"/>
          <w:sz w:val="28"/>
          <w:lang w:val="es-CO"/>
        </w:rPr>
        <w:t>De acuerdo con el artículo 35 de la Carta Política</w:t>
      </w:r>
      <w:r w:rsidRPr="00480ECC">
        <w:rPr>
          <w:rFonts w:ascii="Bookman Old Style" w:hAnsi="Bookman Old Style"/>
          <w:sz w:val="28"/>
          <w:vertAlign w:val="superscript"/>
          <w:lang w:val="es-CO"/>
        </w:rPr>
        <w:footnoteReference w:id="2"/>
      </w:r>
      <w:r w:rsidRPr="00480ECC">
        <w:rPr>
          <w:rFonts w:ascii="Bookman Old Style" w:hAnsi="Bookman Old Style"/>
          <w:sz w:val="28"/>
          <w:lang w:val="es-CO"/>
        </w:rPr>
        <w:t xml:space="preserve">, </w:t>
      </w:r>
      <w:r w:rsidRPr="00480ECC">
        <w:rPr>
          <w:rStyle w:val="normaltextrun"/>
          <w:rFonts w:ascii="Bookman Old Style" w:hAnsi="Bookman Old Style"/>
          <w:color w:val="000000"/>
          <w:sz w:val="28"/>
          <w:szCs w:val="28"/>
          <w:shd w:val="clear" w:color="auto" w:fill="FFFFFF"/>
        </w:rPr>
        <w:t>la extradición se podrá solicitar, conceder u ofrecer de acuerdo con los tratados públicos y, en su defecto, con la ley. La extradición de los colombianos por nacimiento se concederá por delitos cometidos en el exterior, considerados como tales en la legislación penal colombiana y no procederá por delitos políticos, ni cuando se trate de hechos cometidos con anterioridad a la promulgación de la presente norma</w:t>
      </w:r>
      <w:r w:rsidRPr="00480ECC">
        <w:rPr>
          <w:rStyle w:val="normaltextrun"/>
          <w:rFonts w:ascii="Bookman Old Style" w:hAnsi="Bookman Old Style"/>
          <w:i/>
          <w:iCs/>
          <w:color w:val="000000"/>
          <w:sz w:val="28"/>
          <w:szCs w:val="28"/>
          <w:shd w:val="clear" w:color="auto" w:fill="FFFFFF"/>
        </w:rPr>
        <w:t xml:space="preserve"> </w:t>
      </w:r>
      <w:r w:rsidRPr="00480ECC">
        <w:rPr>
          <w:rStyle w:val="normaltextrun"/>
          <w:rFonts w:ascii="Bookman Old Style" w:hAnsi="Bookman Old Style"/>
          <w:color w:val="000000"/>
          <w:sz w:val="28"/>
          <w:szCs w:val="28"/>
          <w:shd w:val="clear" w:color="auto" w:fill="FFFFFF"/>
        </w:rPr>
        <w:t>(</w:t>
      </w:r>
      <w:r w:rsidRPr="00480ECC">
        <w:rPr>
          <w:rStyle w:val="normaltextrun"/>
          <w:rFonts w:ascii="Bookman Old Style" w:hAnsi="Bookman Old Style"/>
          <w:color w:val="000000"/>
          <w:sz w:val="24"/>
          <w:szCs w:val="24"/>
          <w:shd w:val="clear" w:color="auto" w:fill="FFFFFF"/>
        </w:rPr>
        <w:t>17 de diciembre de 1997</w:t>
      </w:r>
      <w:r w:rsidRPr="00480ECC">
        <w:rPr>
          <w:rStyle w:val="normaltextrun"/>
          <w:rFonts w:ascii="Bookman Old Style" w:hAnsi="Bookman Old Style"/>
          <w:color w:val="000000"/>
          <w:sz w:val="28"/>
          <w:szCs w:val="28"/>
          <w:shd w:val="clear" w:color="auto" w:fill="FFFFFF"/>
        </w:rPr>
        <w:t>).</w:t>
      </w:r>
    </w:p>
    <w:p w14:paraId="1462A120" w14:textId="77777777" w:rsidR="0083224C" w:rsidRPr="00480ECC" w:rsidRDefault="0083224C" w:rsidP="0083224C">
      <w:pPr>
        <w:spacing w:after="0" w:line="360" w:lineRule="auto"/>
        <w:ind w:firstLine="708"/>
        <w:jc w:val="both"/>
        <w:rPr>
          <w:rStyle w:val="normaltextrun"/>
          <w:rFonts w:ascii="Bookman Old Style" w:hAnsi="Bookman Old Style"/>
          <w:color w:val="000000"/>
          <w:sz w:val="28"/>
          <w:szCs w:val="28"/>
          <w:shd w:val="clear" w:color="auto" w:fill="FFFFFF"/>
        </w:rPr>
      </w:pPr>
    </w:p>
    <w:p w14:paraId="7A346762" w14:textId="07AE0BAB" w:rsidR="0083224C" w:rsidRPr="00480ECC" w:rsidRDefault="0083224C" w:rsidP="0083224C">
      <w:pPr>
        <w:spacing w:after="0" w:line="360" w:lineRule="auto"/>
        <w:ind w:firstLine="708"/>
        <w:jc w:val="both"/>
        <w:rPr>
          <w:rFonts w:ascii="Bookman Old Style" w:hAnsi="Bookman Old Style"/>
          <w:color w:val="000000"/>
          <w:sz w:val="28"/>
          <w:szCs w:val="28"/>
          <w:shd w:val="clear" w:color="auto" w:fill="FFFFFF"/>
        </w:rPr>
      </w:pPr>
      <w:r w:rsidRPr="00480ECC">
        <w:rPr>
          <w:rFonts w:ascii="Bookman Old Style" w:hAnsi="Bookman Old Style"/>
          <w:color w:val="000000"/>
          <w:sz w:val="28"/>
          <w:szCs w:val="28"/>
          <w:shd w:val="clear" w:color="auto" w:fill="FFFFFF"/>
        </w:rPr>
        <w:t xml:space="preserve">Como </w:t>
      </w:r>
      <w:r w:rsidRPr="00480ECC">
        <w:rPr>
          <w:rFonts w:ascii="Bookman Old Style" w:hAnsi="Bookman Old Style"/>
          <w:b/>
          <w:bCs/>
          <w:sz w:val="28"/>
          <w:szCs w:val="28"/>
        </w:rPr>
        <w:t>Cristhian Eduardo Pastor Valverde</w:t>
      </w:r>
      <w:r w:rsidRPr="00480ECC">
        <w:rPr>
          <w:rFonts w:ascii="Bookman Old Style" w:hAnsi="Bookman Old Style"/>
          <w:color w:val="000000"/>
          <w:sz w:val="28"/>
          <w:szCs w:val="28"/>
          <w:shd w:val="clear" w:color="auto" w:fill="FFFFFF"/>
        </w:rPr>
        <w:t xml:space="preserve"> es ciudadano ecuatoriano, no hay lugar a evaluar la primera ni la tercera de las previsiones constitucionales mencionadas</w:t>
      </w:r>
      <w:r w:rsidRPr="00480ECC">
        <w:rPr>
          <w:rFonts w:ascii="Bookman Old Style" w:hAnsi="Bookman Old Style"/>
          <w:color w:val="000000"/>
          <w:sz w:val="28"/>
          <w:szCs w:val="28"/>
          <w:shd w:val="clear" w:color="auto" w:fill="FFFFFF"/>
          <w:vertAlign w:val="superscript"/>
        </w:rPr>
        <w:footnoteReference w:id="3"/>
      </w:r>
      <w:r w:rsidRPr="00480ECC">
        <w:rPr>
          <w:rFonts w:ascii="Bookman Old Style" w:hAnsi="Bookman Old Style"/>
          <w:color w:val="000000"/>
          <w:sz w:val="28"/>
          <w:szCs w:val="28"/>
          <w:shd w:val="clear" w:color="auto" w:fill="FFFFFF"/>
        </w:rPr>
        <w:t>,</w:t>
      </w:r>
      <w:r w:rsidRPr="00480ECC">
        <w:rPr>
          <w:rFonts w:ascii="Bookman Old Style" w:hAnsi="Bookman Old Style"/>
          <w:bCs/>
          <w:sz w:val="28"/>
          <w:lang w:val="es-CO"/>
        </w:rPr>
        <w:t xml:space="preserve"> puesto que, son circunstancias constitucionales que se analizan, únicamente, cuando la persona requerida es nacional colombiana por nacimiento,</w:t>
      </w:r>
      <w:r w:rsidRPr="00480ECC">
        <w:rPr>
          <w:rFonts w:ascii="Bookman Old Style" w:hAnsi="Bookman Old Style"/>
          <w:color w:val="000000"/>
          <w:sz w:val="28"/>
          <w:szCs w:val="28"/>
          <w:shd w:val="clear" w:color="auto" w:fill="FFFFFF"/>
        </w:rPr>
        <w:t xml:space="preserve"> conforme lo expuso la Corte en decisiones CP143, 9 sep. 2020, Rad. 56624 y CP050, 17 mar. 2021, Rad. 56876, entre otras.</w:t>
      </w:r>
    </w:p>
    <w:p w14:paraId="2286B060" w14:textId="77777777" w:rsidR="0083224C" w:rsidRPr="00480ECC" w:rsidRDefault="0083224C" w:rsidP="00480ECC">
      <w:pPr>
        <w:spacing w:after="0"/>
        <w:ind w:firstLine="708"/>
        <w:jc w:val="both"/>
        <w:rPr>
          <w:rFonts w:ascii="Bookman Old Style" w:hAnsi="Bookman Old Style"/>
          <w:color w:val="000000"/>
          <w:sz w:val="28"/>
          <w:szCs w:val="28"/>
          <w:shd w:val="clear" w:color="auto" w:fill="FFFFFF"/>
        </w:rPr>
      </w:pPr>
    </w:p>
    <w:p w14:paraId="476F08E5" w14:textId="77777777" w:rsidR="0083224C" w:rsidRPr="00480ECC" w:rsidRDefault="0083224C" w:rsidP="0083224C">
      <w:pPr>
        <w:spacing w:after="0" w:line="360" w:lineRule="auto"/>
        <w:ind w:firstLine="708"/>
        <w:jc w:val="both"/>
        <w:rPr>
          <w:rFonts w:ascii="Bookman Old Style" w:hAnsi="Bookman Old Style"/>
          <w:color w:val="000000"/>
          <w:sz w:val="28"/>
          <w:szCs w:val="28"/>
          <w:shd w:val="clear" w:color="auto" w:fill="FFFFFF"/>
        </w:rPr>
      </w:pPr>
      <w:r w:rsidRPr="00480ECC">
        <w:rPr>
          <w:rFonts w:ascii="Bookman Old Style" w:hAnsi="Bookman Old Style"/>
          <w:color w:val="000000"/>
          <w:sz w:val="28"/>
          <w:szCs w:val="28"/>
          <w:shd w:val="clear" w:color="auto" w:fill="FFFFFF"/>
        </w:rPr>
        <w:t xml:space="preserve">En lo que corresponde al presupuesto a evaluar, se debe señalar que el delito de </w:t>
      </w:r>
      <w:r w:rsidRPr="00480ECC">
        <w:rPr>
          <w:rFonts w:ascii="Bookman Old Style" w:hAnsi="Bookman Old Style"/>
          <w:i/>
          <w:iCs/>
          <w:color w:val="000000"/>
          <w:sz w:val="28"/>
          <w:szCs w:val="28"/>
          <w:shd w:val="clear" w:color="auto" w:fill="FFFFFF"/>
        </w:rPr>
        <w:t>delincuencia organizada</w:t>
      </w:r>
      <w:r w:rsidRPr="00480ECC">
        <w:rPr>
          <w:rFonts w:ascii="Bookman Old Style" w:hAnsi="Bookman Old Style"/>
          <w:color w:val="000000"/>
          <w:sz w:val="28"/>
          <w:szCs w:val="28"/>
          <w:shd w:val="clear" w:color="auto" w:fill="FFFFFF"/>
        </w:rPr>
        <w:t xml:space="preserve"> por el cual se hace el requerimiento no ostenta la categoría de político. </w:t>
      </w:r>
    </w:p>
    <w:p w14:paraId="04CFD2C0" w14:textId="77777777" w:rsidR="0083224C" w:rsidRPr="00480ECC" w:rsidRDefault="0083224C" w:rsidP="0083224C">
      <w:pPr>
        <w:spacing w:after="0" w:line="360" w:lineRule="auto"/>
        <w:ind w:right="51" w:firstLine="708"/>
        <w:jc w:val="both"/>
        <w:rPr>
          <w:rFonts w:ascii="Bookman Old Style" w:hAnsi="Bookman Old Style"/>
          <w:sz w:val="28"/>
          <w:lang w:val="es-ES_tradnl"/>
        </w:rPr>
      </w:pPr>
      <w:r w:rsidRPr="00480ECC">
        <w:rPr>
          <w:rFonts w:ascii="Bookman Old Style" w:hAnsi="Bookman Old Style"/>
          <w:sz w:val="28"/>
          <w:lang w:val="es-ES_tradnl"/>
        </w:rPr>
        <w:lastRenderedPageBreak/>
        <w:t>De otra parte, cabe señalar que los hechos materia de extradición no son objeto del Sistema Integral de Verdad, Justicia, Reparación y No Repetición y, en particular, de la Jurisdicción Especial para la Paz, pues no tienen relación ni tuvieron ocurrencia en el marco del conflicto armado interno.</w:t>
      </w:r>
    </w:p>
    <w:p w14:paraId="33D4D12A" w14:textId="77777777" w:rsidR="0083224C" w:rsidRPr="00480ECC" w:rsidRDefault="0083224C" w:rsidP="0083224C">
      <w:pPr>
        <w:spacing w:after="0" w:line="360" w:lineRule="auto"/>
        <w:ind w:right="51" w:firstLine="708"/>
        <w:jc w:val="both"/>
        <w:rPr>
          <w:rFonts w:ascii="Bookman Old Style" w:hAnsi="Bookman Old Style"/>
          <w:sz w:val="28"/>
          <w:lang w:val="es-ES_tradnl"/>
        </w:rPr>
      </w:pPr>
    </w:p>
    <w:p w14:paraId="05729715" w14:textId="5AF3CA17" w:rsidR="0083224C" w:rsidRPr="00480ECC" w:rsidRDefault="0083224C" w:rsidP="0083224C">
      <w:pPr>
        <w:spacing w:after="0" w:line="360" w:lineRule="auto"/>
        <w:ind w:right="51" w:firstLine="708"/>
        <w:jc w:val="both"/>
        <w:rPr>
          <w:rFonts w:ascii="Bookman Old Style" w:hAnsi="Bookman Old Style"/>
          <w:sz w:val="28"/>
          <w:szCs w:val="28"/>
        </w:rPr>
      </w:pPr>
      <w:r w:rsidRPr="00480ECC">
        <w:rPr>
          <w:rFonts w:ascii="Bookman Old Style" w:hAnsi="Bookman Old Style"/>
          <w:sz w:val="28"/>
          <w:lang w:val="es-ES_tradnl"/>
        </w:rPr>
        <w:t xml:space="preserve"> </w:t>
      </w:r>
      <w:r w:rsidRPr="00480ECC">
        <w:rPr>
          <w:rFonts w:ascii="Bookman Old Style" w:hAnsi="Bookman Old Style"/>
          <w:sz w:val="28"/>
          <w:szCs w:val="28"/>
        </w:rPr>
        <w:t>Por último, no hay lugar a aplicar la garantía de no extradición de integrantes de la desmovilizada guerrilla de las FARC-EP contenida en el artículo 19 transitorio del Acto Legislativo 01 de 2017, en razón a que no obra en el expediente algún indicio de que el requerido tenga tal condición.</w:t>
      </w:r>
    </w:p>
    <w:p w14:paraId="73172BAF" w14:textId="77777777" w:rsidR="0083224C" w:rsidRPr="00480ECC" w:rsidRDefault="0083224C" w:rsidP="0083224C">
      <w:pPr>
        <w:spacing w:after="0" w:line="360" w:lineRule="auto"/>
        <w:ind w:right="51" w:firstLine="708"/>
        <w:jc w:val="both"/>
        <w:rPr>
          <w:rFonts w:ascii="Bookman Old Style" w:hAnsi="Bookman Old Style"/>
          <w:sz w:val="28"/>
          <w:lang w:val="es-ES_tradnl"/>
        </w:rPr>
      </w:pPr>
    </w:p>
    <w:p w14:paraId="181AA173" w14:textId="7B5711D8" w:rsidR="0083224C" w:rsidRPr="00480ECC" w:rsidRDefault="0083224C" w:rsidP="0083224C">
      <w:pPr>
        <w:spacing w:after="0" w:line="360" w:lineRule="auto"/>
        <w:ind w:right="51" w:firstLine="708"/>
        <w:jc w:val="both"/>
        <w:rPr>
          <w:rFonts w:ascii="Bookman Old Style" w:hAnsi="Bookman Old Style"/>
          <w:sz w:val="28"/>
          <w:lang w:val="es-CO"/>
        </w:rPr>
      </w:pPr>
      <w:r w:rsidRPr="00480ECC">
        <w:rPr>
          <w:rFonts w:ascii="Bookman Old Style" w:hAnsi="Bookman Old Style"/>
          <w:sz w:val="28"/>
          <w:lang w:val="es-CO"/>
        </w:rPr>
        <w:t>Ante tal panorama, el pedido de extradición no contraviene las limitaciones constitucionales previamente señaladas.</w:t>
      </w:r>
    </w:p>
    <w:p w14:paraId="3B0A982A" w14:textId="77777777" w:rsidR="007D0155" w:rsidRPr="00480ECC" w:rsidRDefault="007D0155" w:rsidP="003C1DF8">
      <w:pPr>
        <w:spacing w:after="0" w:line="360" w:lineRule="auto"/>
        <w:ind w:right="-91"/>
        <w:jc w:val="both"/>
        <w:rPr>
          <w:rFonts w:ascii="Bookman Old Style" w:hAnsi="Bookman Old Style" w:cs="Arial"/>
          <w:sz w:val="28"/>
          <w:szCs w:val="28"/>
        </w:rPr>
      </w:pPr>
    </w:p>
    <w:p w14:paraId="30F5FF8E" w14:textId="30F8D68E" w:rsidR="00E8608E" w:rsidRPr="00480ECC" w:rsidRDefault="00E8608E" w:rsidP="00E8608E">
      <w:pPr>
        <w:spacing w:after="0" w:line="360" w:lineRule="auto"/>
        <w:ind w:firstLine="567"/>
        <w:jc w:val="both"/>
        <w:rPr>
          <w:rStyle w:val="normaltextrun"/>
          <w:rFonts w:ascii="Bookman Old Style" w:hAnsi="Bookman Old Style"/>
          <w:color w:val="000000"/>
          <w:sz w:val="28"/>
          <w:szCs w:val="28"/>
          <w:shd w:val="clear" w:color="auto" w:fill="FFFFFF"/>
        </w:rPr>
      </w:pPr>
      <w:r w:rsidRPr="00480ECC">
        <w:rPr>
          <w:rStyle w:val="normaltextrun"/>
          <w:rFonts w:ascii="Bookman Old Style" w:hAnsi="Bookman Old Style"/>
          <w:color w:val="000000"/>
          <w:sz w:val="28"/>
          <w:szCs w:val="28"/>
          <w:shd w:val="clear" w:color="auto" w:fill="FFFFFF"/>
        </w:rPr>
        <w:t xml:space="preserve">Cabe aclarar que, en su momento, la Sala decretó como prueba el requerimiento al Ministerio de Relaciones Exteriores para que informara el estado del trámite de la solicitud de refugio de </w:t>
      </w:r>
      <w:r w:rsidRPr="00480ECC">
        <w:rPr>
          <w:rFonts w:ascii="Bookman Old Style" w:hAnsi="Bookman Old Style"/>
          <w:b/>
          <w:bCs/>
          <w:sz w:val="28"/>
          <w:szCs w:val="28"/>
        </w:rPr>
        <w:t>Cristhian Eduardo Pastor Valverde</w:t>
      </w:r>
      <w:r w:rsidRPr="00480ECC">
        <w:rPr>
          <w:rStyle w:val="normaltextrun"/>
          <w:rFonts w:ascii="Bookman Old Style" w:hAnsi="Bookman Old Style"/>
          <w:color w:val="000000"/>
          <w:sz w:val="28"/>
          <w:szCs w:val="28"/>
          <w:shd w:val="clear" w:color="auto" w:fill="FFFFFF"/>
        </w:rPr>
        <w:t xml:space="preserve">. </w:t>
      </w:r>
    </w:p>
    <w:p w14:paraId="6859C206" w14:textId="77777777" w:rsidR="00E8608E" w:rsidRPr="00480ECC" w:rsidRDefault="00E8608E" w:rsidP="00E8608E">
      <w:pPr>
        <w:spacing w:after="0" w:line="360" w:lineRule="auto"/>
        <w:ind w:firstLine="567"/>
        <w:jc w:val="both"/>
        <w:rPr>
          <w:rStyle w:val="normaltextrun"/>
          <w:rFonts w:ascii="Bookman Old Style" w:hAnsi="Bookman Old Style"/>
          <w:color w:val="000000"/>
          <w:sz w:val="28"/>
          <w:szCs w:val="28"/>
          <w:shd w:val="clear" w:color="auto" w:fill="FFFFFF"/>
        </w:rPr>
      </w:pPr>
    </w:p>
    <w:p w14:paraId="437B09AC" w14:textId="3576E76B" w:rsidR="003D4852" w:rsidRPr="00480ECC" w:rsidRDefault="00E8608E" w:rsidP="00E8608E">
      <w:pPr>
        <w:spacing w:after="0" w:line="360" w:lineRule="auto"/>
        <w:ind w:firstLine="567"/>
        <w:jc w:val="both"/>
        <w:rPr>
          <w:rStyle w:val="normaltextrun"/>
          <w:rFonts w:ascii="Bookman Old Style" w:hAnsi="Bookman Old Style"/>
          <w:i/>
          <w:color w:val="000000"/>
          <w:sz w:val="28"/>
          <w:szCs w:val="28"/>
          <w:shd w:val="clear" w:color="auto" w:fill="FFFFFF"/>
        </w:rPr>
      </w:pPr>
      <w:r w:rsidRPr="00480ECC">
        <w:rPr>
          <w:rStyle w:val="normaltextrun"/>
          <w:rFonts w:ascii="Bookman Old Style" w:hAnsi="Bookman Old Style"/>
          <w:color w:val="000000"/>
          <w:sz w:val="28"/>
          <w:szCs w:val="28"/>
          <w:shd w:val="clear" w:color="auto" w:fill="FFFFFF"/>
        </w:rPr>
        <w:t xml:space="preserve">En virtud de ello, esa cartera ministerial informó que </w:t>
      </w:r>
      <w:r w:rsidRPr="00480ECC">
        <w:rPr>
          <w:rFonts w:ascii="Bookman Old Style" w:hAnsi="Bookman Old Style"/>
          <w:b/>
          <w:bCs/>
          <w:sz w:val="28"/>
          <w:szCs w:val="28"/>
        </w:rPr>
        <w:t>Pastor Valverde</w:t>
      </w:r>
      <w:r w:rsidRPr="00480ECC">
        <w:rPr>
          <w:rStyle w:val="normaltextrun"/>
          <w:rFonts w:ascii="Bookman Old Style" w:hAnsi="Bookman Old Style"/>
          <w:color w:val="000000"/>
          <w:sz w:val="28"/>
          <w:szCs w:val="28"/>
          <w:shd w:val="clear" w:color="auto" w:fill="FFFFFF"/>
        </w:rPr>
        <w:t xml:space="preserve"> “</w:t>
      </w:r>
      <w:r w:rsidRPr="00480ECC">
        <w:rPr>
          <w:rFonts w:ascii="Bookman Old Style" w:hAnsi="Bookman Old Style"/>
          <w:i/>
          <w:iCs/>
          <w:color w:val="000000"/>
          <w:sz w:val="24"/>
          <w:szCs w:val="24"/>
          <w:shd w:val="clear" w:color="auto" w:fill="FFFFFF"/>
        </w:rPr>
        <w:t>ha radicado en diversas ocasiones solicitud de reconocimiento de la condición de refugiado; no obstante, dichas solicitudes no han sido admitidas a trámite dado a que no cumplen con los requerimientos solicitados por este grupo de trabajo</w:t>
      </w:r>
      <w:r w:rsidRPr="00480ECC">
        <w:rPr>
          <w:rFonts w:ascii="Bookman Old Style" w:hAnsi="Bookman Old Style"/>
          <w:color w:val="000000"/>
          <w:sz w:val="28"/>
          <w:szCs w:val="28"/>
          <w:shd w:val="clear" w:color="auto" w:fill="FFFFFF"/>
        </w:rPr>
        <w:t xml:space="preserve">”. </w:t>
      </w:r>
      <w:r w:rsidRPr="00480ECC">
        <w:rPr>
          <w:rStyle w:val="normaltextrun"/>
          <w:rFonts w:ascii="Bookman Old Style" w:hAnsi="Bookman Old Style"/>
          <w:color w:val="000000"/>
          <w:sz w:val="28"/>
          <w:szCs w:val="28"/>
          <w:shd w:val="clear" w:color="auto" w:fill="FFFFFF"/>
        </w:rPr>
        <w:t xml:space="preserve">Por lo que, actualmente, no </w:t>
      </w:r>
      <w:r w:rsidRPr="00480ECC">
        <w:rPr>
          <w:rStyle w:val="normaltextrun"/>
          <w:rFonts w:ascii="Bookman Old Style" w:hAnsi="Bookman Old Style"/>
          <w:iCs/>
          <w:color w:val="000000"/>
          <w:sz w:val="28"/>
          <w:szCs w:val="28"/>
          <w:shd w:val="clear" w:color="auto" w:fill="FFFFFF"/>
        </w:rPr>
        <w:t>ostenta la calidad de refugiado, “</w:t>
      </w:r>
      <w:r w:rsidRPr="00480ECC">
        <w:rPr>
          <w:rFonts w:ascii="Bookman Old Style" w:hAnsi="Bookman Old Style"/>
          <w:i/>
          <w:color w:val="000000"/>
          <w:sz w:val="24"/>
          <w:szCs w:val="24"/>
          <w:shd w:val="clear" w:color="auto" w:fill="FFFFFF"/>
        </w:rPr>
        <w:t>ni de solicitante de determinación de la condición de refugiado</w:t>
      </w:r>
      <w:r w:rsidRPr="00480ECC">
        <w:rPr>
          <w:rFonts w:ascii="Bookman Old Style" w:hAnsi="Bookman Old Style"/>
          <w:iCs/>
          <w:color w:val="000000"/>
          <w:sz w:val="28"/>
          <w:szCs w:val="28"/>
          <w:shd w:val="clear" w:color="auto" w:fill="FFFFFF"/>
        </w:rPr>
        <w:t>”.</w:t>
      </w:r>
      <w:r w:rsidRPr="00480ECC">
        <w:rPr>
          <w:rStyle w:val="normaltextrun"/>
          <w:rFonts w:ascii="Bookman Old Style" w:hAnsi="Bookman Old Style"/>
          <w:i/>
          <w:color w:val="000000"/>
          <w:sz w:val="28"/>
          <w:szCs w:val="28"/>
          <w:shd w:val="clear" w:color="auto" w:fill="FFFFFF"/>
        </w:rPr>
        <w:t xml:space="preserve"> </w:t>
      </w:r>
    </w:p>
    <w:p w14:paraId="3A856552" w14:textId="77777777" w:rsidR="003D4852" w:rsidRPr="00480ECC" w:rsidRDefault="003D4852" w:rsidP="00E8608E">
      <w:pPr>
        <w:spacing w:after="0" w:line="360" w:lineRule="auto"/>
        <w:ind w:firstLine="567"/>
        <w:jc w:val="both"/>
        <w:rPr>
          <w:rStyle w:val="normaltextrun"/>
          <w:rFonts w:ascii="Bookman Old Style" w:hAnsi="Bookman Old Style"/>
          <w:i/>
          <w:color w:val="000000"/>
          <w:sz w:val="28"/>
          <w:szCs w:val="28"/>
          <w:shd w:val="clear" w:color="auto" w:fill="FFFFFF"/>
        </w:rPr>
      </w:pPr>
    </w:p>
    <w:p w14:paraId="64428743" w14:textId="0C32B7CE" w:rsidR="003D4852" w:rsidRPr="00480ECC" w:rsidRDefault="003D4852" w:rsidP="003D4852">
      <w:pPr>
        <w:widowControl w:val="0"/>
        <w:spacing w:after="0" w:line="360" w:lineRule="auto"/>
        <w:ind w:firstLine="567"/>
        <w:contextualSpacing/>
        <w:jc w:val="both"/>
        <w:rPr>
          <w:rFonts w:ascii="Bookman Old Style" w:eastAsia="Calibri" w:hAnsi="Bookman Old Style" w:cs="Arial"/>
          <w:sz w:val="28"/>
          <w:szCs w:val="28"/>
          <w:lang w:eastAsia="es-ES"/>
        </w:rPr>
      </w:pPr>
      <w:r w:rsidRPr="00480ECC">
        <w:rPr>
          <w:rFonts w:ascii="Bookman Old Style" w:hAnsi="Bookman Old Style"/>
          <w:sz w:val="28"/>
          <w:szCs w:val="28"/>
        </w:rPr>
        <w:lastRenderedPageBreak/>
        <w:t xml:space="preserve">Recuérdese, al respecto que, sólo </w:t>
      </w:r>
      <w:r w:rsidRPr="00480ECC">
        <w:rPr>
          <w:rFonts w:ascii="Bookman Old Style" w:eastAsia="Calibri" w:hAnsi="Bookman Old Style" w:cs="Arial"/>
          <w:sz w:val="28"/>
          <w:szCs w:val="28"/>
          <w:lang w:val="es-MX" w:eastAsia="es-ES"/>
        </w:rPr>
        <w:t xml:space="preserve">en aquellos casos donde se ha reconocido la condición de refugiado al requerido, esta Sala ha considerado procedente disponer la finalización del trámite de extradición, inclusive, sin haberse agotado todas las actuaciones procesales correspondientes. Ello, porque cualquier pronunciamiento posterior resultaría inocuo, si se tiene </w:t>
      </w:r>
      <w:r w:rsidRPr="00480ECC">
        <w:rPr>
          <w:rFonts w:ascii="Bookman Old Style" w:eastAsia="Calibri" w:hAnsi="Bookman Old Style" w:cs="Arial"/>
          <w:sz w:val="28"/>
          <w:szCs w:val="28"/>
          <w:lang w:eastAsia="es-ES"/>
        </w:rPr>
        <w:t>en cuenta que el Gobierno Nacional no podrá proceder a la entrega del requerido al Estado solicitante</w:t>
      </w:r>
      <w:r w:rsidRPr="00480ECC">
        <w:rPr>
          <w:rStyle w:val="Refdenotaalpie"/>
          <w:rFonts w:ascii="Bookman Old Style" w:eastAsia="Calibri" w:hAnsi="Bookman Old Style" w:cs="Arial"/>
          <w:sz w:val="28"/>
          <w:szCs w:val="28"/>
          <w:lang w:eastAsia="es-ES"/>
        </w:rPr>
        <w:footnoteReference w:id="4"/>
      </w:r>
      <w:r w:rsidRPr="00480ECC">
        <w:rPr>
          <w:rFonts w:ascii="Bookman Old Style" w:eastAsia="Calibri" w:hAnsi="Bookman Old Style" w:cs="Arial"/>
          <w:sz w:val="28"/>
          <w:szCs w:val="28"/>
          <w:lang w:eastAsia="es-ES"/>
        </w:rPr>
        <w:t>.</w:t>
      </w:r>
    </w:p>
    <w:p w14:paraId="6DAAB139" w14:textId="77777777" w:rsidR="003D4852" w:rsidRPr="00480ECC" w:rsidRDefault="003D4852" w:rsidP="003D4852">
      <w:pPr>
        <w:widowControl w:val="0"/>
        <w:spacing w:after="0" w:line="360" w:lineRule="auto"/>
        <w:ind w:firstLine="567"/>
        <w:contextualSpacing/>
        <w:jc w:val="both"/>
        <w:rPr>
          <w:rFonts w:ascii="Bookman Old Style" w:eastAsia="Calibri" w:hAnsi="Bookman Old Style" w:cs="Arial"/>
          <w:sz w:val="28"/>
          <w:szCs w:val="28"/>
          <w:lang w:eastAsia="es-ES"/>
        </w:rPr>
      </w:pPr>
    </w:p>
    <w:p w14:paraId="1CFB4C72" w14:textId="47FA07F5" w:rsidR="003D4852" w:rsidRPr="00480ECC" w:rsidRDefault="003D4852" w:rsidP="003D4852">
      <w:pPr>
        <w:widowControl w:val="0"/>
        <w:spacing w:after="0" w:line="360" w:lineRule="auto"/>
        <w:ind w:firstLine="567"/>
        <w:contextualSpacing/>
        <w:jc w:val="both"/>
        <w:rPr>
          <w:rFonts w:ascii="Bookman Old Style" w:hAnsi="Bookman Old Style"/>
          <w:sz w:val="28"/>
          <w:szCs w:val="28"/>
        </w:rPr>
      </w:pPr>
      <w:r w:rsidRPr="00480ECC">
        <w:rPr>
          <w:rFonts w:ascii="Bookman Old Style" w:hAnsi="Bookman Old Style"/>
          <w:sz w:val="28"/>
          <w:szCs w:val="28"/>
        </w:rPr>
        <w:t xml:space="preserve">Bajo esa perspectiva, se tiene entonces que hasta el momento no existe prueba alguna que acredite la condición de refugiado de </w:t>
      </w:r>
      <w:r w:rsidRPr="00480ECC">
        <w:rPr>
          <w:rFonts w:ascii="Bookman Old Style" w:hAnsi="Bookman Old Style"/>
          <w:b/>
          <w:bCs/>
          <w:sz w:val="28"/>
          <w:szCs w:val="28"/>
        </w:rPr>
        <w:t>Cristhian Eduardo Pastor Valverde</w:t>
      </w:r>
      <w:r w:rsidRPr="00480ECC">
        <w:rPr>
          <w:rFonts w:ascii="Bookman Old Style" w:hAnsi="Bookman Old Style"/>
          <w:sz w:val="28"/>
          <w:szCs w:val="28"/>
        </w:rPr>
        <w:t xml:space="preserve"> en Colombia, incluso, ni siquiera de solicitante. </w:t>
      </w:r>
      <w:r w:rsidRPr="00480ECC">
        <w:rPr>
          <w:rStyle w:val="normaltextrun"/>
          <w:rFonts w:ascii="Bookman Old Style" w:hAnsi="Bookman Old Style"/>
          <w:color w:val="000000"/>
          <w:sz w:val="28"/>
          <w:szCs w:val="28"/>
          <w:shd w:val="clear" w:color="auto" w:fill="FFFFFF"/>
        </w:rPr>
        <w:t xml:space="preserve">De manera que, en el presente asunto, no se configura esa circunstancia que inhibe </w:t>
      </w:r>
      <w:r w:rsidRPr="00480ECC">
        <w:rPr>
          <w:rFonts w:ascii="Bookman Old Style" w:hAnsi="Bookman Old Style"/>
          <w:sz w:val="28"/>
          <w:szCs w:val="28"/>
        </w:rPr>
        <w:t>posibilidad de rendir concepto frente a su solicitud de extradición.</w:t>
      </w:r>
    </w:p>
    <w:p w14:paraId="4C248B04" w14:textId="77777777" w:rsidR="00E8608E" w:rsidRPr="00480ECC" w:rsidRDefault="00E8608E" w:rsidP="003C1DF8">
      <w:pPr>
        <w:spacing w:after="0" w:line="360" w:lineRule="auto"/>
        <w:ind w:right="-91"/>
        <w:jc w:val="both"/>
        <w:rPr>
          <w:rFonts w:ascii="Bookman Old Style" w:hAnsi="Bookman Old Style" w:cs="Arial"/>
          <w:sz w:val="28"/>
          <w:szCs w:val="28"/>
        </w:rPr>
      </w:pPr>
    </w:p>
    <w:p w14:paraId="207C60D8" w14:textId="574FB0DC" w:rsidR="007D0155" w:rsidRPr="00480ECC" w:rsidRDefault="007D0155" w:rsidP="003C1DF8">
      <w:pPr>
        <w:spacing w:after="0" w:line="360" w:lineRule="auto"/>
        <w:ind w:left="567" w:right="-91"/>
        <w:jc w:val="both"/>
        <w:rPr>
          <w:rFonts w:ascii="Bookman Old Style" w:hAnsi="Bookman Old Style" w:cs="Arial"/>
          <w:b/>
          <w:bCs/>
          <w:sz w:val="28"/>
          <w:szCs w:val="28"/>
        </w:rPr>
      </w:pPr>
      <w:r w:rsidRPr="00480ECC">
        <w:rPr>
          <w:rFonts w:ascii="Bookman Old Style" w:hAnsi="Bookman Old Style" w:cs="Arial"/>
          <w:b/>
          <w:bCs/>
          <w:sz w:val="28"/>
          <w:szCs w:val="28"/>
        </w:rPr>
        <w:t>4.</w:t>
      </w:r>
      <w:r w:rsidR="006678E4" w:rsidRPr="00480ECC">
        <w:rPr>
          <w:rFonts w:ascii="Bookman Old Style" w:hAnsi="Bookman Old Style" w:cs="Arial"/>
          <w:b/>
          <w:bCs/>
          <w:sz w:val="28"/>
          <w:szCs w:val="28"/>
        </w:rPr>
        <w:t>3</w:t>
      </w:r>
      <w:r w:rsidRPr="00480ECC">
        <w:rPr>
          <w:rFonts w:ascii="Bookman Old Style" w:hAnsi="Bookman Old Style" w:cs="Arial"/>
          <w:b/>
          <w:bCs/>
          <w:sz w:val="28"/>
          <w:szCs w:val="28"/>
        </w:rPr>
        <w:t>. Verificación del cumplimiento de los requisitos convencionales</w:t>
      </w:r>
    </w:p>
    <w:p w14:paraId="5E9C1349" w14:textId="77777777" w:rsidR="007D0155" w:rsidRPr="00480ECC" w:rsidRDefault="007D0155" w:rsidP="003C1DF8">
      <w:pPr>
        <w:spacing w:after="0" w:line="360" w:lineRule="auto"/>
        <w:ind w:right="-91" w:firstLine="567"/>
        <w:jc w:val="both"/>
        <w:rPr>
          <w:rFonts w:ascii="Bookman Old Style" w:hAnsi="Bookman Old Style" w:cs="Arial"/>
          <w:b/>
          <w:bCs/>
          <w:sz w:val="28"/>
          <w:szCs w:val="28"/>
        </w:rPr>
      </w:pPr>
    </w:p>
    <w:p w14:paraId="249CC90A" w14:textId="7DF3BDDE" w:rsidR="007D0155" w:rsidRPr="00480ECC" w:rsidRDefault="007D0155" w:rsidP="003C1DF8">
      <w:pPr>
        <w:spacing w:after="0" w:line="360" w:lineRule="auto"/>
        <w:ind w:right="-91" w:firstLine="567"/>
        <w:jc w:val="both"/>
        <w:rPr>
          <w:rFonts w:ascii="Bookman Old Style" w:hAnsi="Bookman Old Style" w:cs="Arial"/>
          <w:b/>
          <w:bCs/>
          <w:sz w:val="28"/>
          <w:szCs w:val="28"/>
        </w:rPr>
      </w:pPr>
      <w:r w:rsidRPr="00480ECC">
        <w:rPr>
          <w:rFonts w:ascii="Bookman Old Style" w:hAnsi="Bookman Old Style" w:cs="Arial"/>
          <w:b/>
          <w:bCs/>
          <w:sz w:val="28"/>
          <w:szCs w:val="28"/>
        </w:rPr>
        <w:t>4.</w:t>
      </w:r>
      <w:r w:rsidR="006678E4" w:rsidRPr="00480ECC">
        <w:rPr>
          <w:rFonts w:ascii="Bookman Old Style" w:hAnsi="Bookman Old Style" w:cs="Arial"/>
          <w:b/>
          <w:bCs/>
          <w:sz w:val="28"/>
          <w:szCs w:val="28"/>
        </w:rPr>
        <w:t>3</w:t>
      </w:r>
      <w:r w:rsidRPr="00480ECC">
        <w:rPr>
          <w:rFonts w:ascii="Bookman Old Style" w:hAnsi="Bookman Old Style" w:cs="Arial"/>
          <w:b/>
          <w:bCs/>
          <w:sz w:val="28"/>
          <w:szCs w:val="28"/>
        </w:rPr>
        <w:t>.1. Documentación anexa y validez formal de los documentos aportados</w:t>
      </w:r>
    </w:p>
    <w:p w14:paraId="2DD93F3A" w14:textId="77777777" w:rsidR="007D0155" w:rsidRPr="00480ECC" w:rsidRDefault="007D0155" w:rsidP="003C1DF8">
      <w:pPr>
        <w:spacing w:after="0" w:line="360" w:lineRule="auto"/>
        <w:ind w:right="-91" w:firstLine="567"/>
        <w:jc w:val="both"/>
        <w:rPr>
          <w:rFonts w:ascii="Bookman Old Style" w:hAnsi="Bookman Old Style" w:cs="Arial"/>
          <w:b/>
          <w:bCs/>
          <w:sz w:val="28"/>
          <w:szCs w:val="28"/>
        </w:rPr>
      </w:pPr>
    </w:p>
    <w:p w14:paraId="025B6F90" w14:textId="77777777" w:rsidR="007D0155" w:rsidRPr="00480ECC" w:rsidRDefault="007D0155" w:rsidP="003C1DF8">
      <w:pPr>
        <w:spacing w:after="0" w:line="360" w:lineRule="auto"/>
        <w:ind w:firstLine="567"/>
        <w:jc w:val="both"/>
        <w:rPr>
          <w:rFonts w:ascii="Bookman Old Style" w:hAnsi="Bookman Old Style" w:cs="Arial"/>
          <w:sz w:val="28"/>
          <w:szCs w:val="28"/>
          <w:lang w:val="es-CO"/>
        </w:rPr>
      </w:pPr>
      <w:r w:rsidRPr="00480ECC">
        <w:rPr>
          <w:rFonts w:ascii="Bookman Old Style" w:hAnsi="Bookman Old Style" w:cs="Arial"/>
          <w:sz w:val="28"/>
          <w:szCs w:val="28"/>
        </w:rPr>
        <w:t xml:space="preserve">Los artículos </w:t>
      </w:r>
      <w:r w:rsidRPr="00480ECC">
        <w:rPr>
          <w:rFonts w:ascii="Bookman Old Style" w:hAnsi="Bookman Old Style" w:cs="Arial"/>
          <w:sz w:val="28"/>
          <w:szCs w:val="28"/>
          <w:lang w:val="es-MX" w:eastAsia="es-ES_tradnl"/>
        </w:rPr>
        <w:t xml:space="preserve">VI y VIII de </w:t>
      </w:r>
      <w:r w:rsidRPr="00480ECC">
        <w:rPr>
          <w:rFonts w:ascii="Bookman Old Style" w:hAnsi="Bookman Old Style"/>
          <w:sz w:val="28"/>
          <w:szCs w:val="28"/>
        </w:rPr>
        <w:t xml:space="preserve">la Convención señalan que la solicitud se deberá hacer </w:t>
      </w:r>
      <w:r w:rsidRPr="00480ECC">
        <w:rPr>
          <w:rFonts w:ascii="Bookman Old Style" w:hAnsi="Bookman Old Style"/>
          <w:spacing w:val="-3"/>
          <w:sz w:val="28"/>
          <w:szCs w:val="28"/>
        </w:rPr>
        <w:t>por vía diplomática</w:t>
      </w:r>
      <w:r w:rsidRPr="00480ECC">
        <w:rPr>
          <w:rFonts w:ascii="Bookman Old Style" w:hAnsi="Bookman Old Style"/>
          <w:sz w:val="28"/>
          <w:szCs w:val="28"/>
        </w:rPr>
        <w:t xml:space="preserve">, acompañada </w:t>
      </w:r>
      <w:r w:rsidRPr="00480ECC">
        <w:rPr>
          <w:rFonts w:ascii="Bookman Old Style" w:hAnsi="Bookman Old Style" w:cs="Arial"/>
          <w:b/>
          <w:bCs/>
          <w:i/>
          <w:iCs/>
          <w:sz w:val="28"/>
          <w:szCs w:val="28"/>
          <w:lang w:val="es-CO"/>
        </w:rPr>
        <w:t>i)</w:t>
      </w:r>
      <w:r w:rsidRPr="00480ECC">
        <w:rPr>
          <w:rFonts w:ascii="Bookman Old Style" w:hAnsi="Bookman Old Style" w:cs="Arial"/>
          <w:sz w:val="28"/>
          <w:szCs w:val="28"/>
          <w:lang w:val="es-CO"/>
        </w:rPr>
        <w:t xml:space="preserve"> de la sentencia condenatoria si el prófugo hubiese sido juzgado y condenado;</w:t>
      </w:r>
      <w:r w:rsidRPr="00480ECC">
        <w:rPr>
          <w:rFonts w:ascii="Bookman Old Style" w:hAnsi="Bookman Old Style" w:cs="Arial"/>
          <w:i/>
          <w:iCs/>
          <w:sz w:val="28"/>
          <w:szCs w:val="28"/>
          <w:lang w:val="es-CO"/>
        </w:rPr>
        <w:t xml:space="preserve"> </w:t>
      </w:r>
      <w:r w:rsidRPr="00480ECC">
        <w:rPr>
          <w:rFonts w:ascii="Bookman Old Style" w:hAnsi="Bookman Old Style" w:cs="Arial"/>
          <w:sz w:val="28"/>
          <w:szCs w:val="28"/>
          <w:lang w:val="es-CO"/>
        </w:rPr>
        <w:t xml:space="preserve">o, </w:t>
      </w:r>
      <w:proofErr w:type="spellStart"/>
      <w:r w:rsidRPr="00480ECC">
        <w:rPr>
          <w:rFonts w:ascii="Bookman Old Style" w:hAnsi="Bookman Old Style" w:cs="Arial"/>
          <w:b/>
          <w:bCs/>
          <w:i/>
          <w:iCs/>
          <w:sz w:val="28"/>
          <w:szCs w:val="28"/>
          <w:lang w:val="es-CO"/>
        </w:rPr>
        <w:t>ii</w:t>
      </w:r>
      <w:proofErr w:type="spellEnd"/>
      <w:r w:rsidRPr="00480ECC">
        <w:rPr>
          <w:rFonts w:ascii="Bookman Old Style" w:hAnsi="Bookman Old Style" w:cs="Arial"/>
          <w:b/>
          <w:bCs/>
          <w:i/>
          <w:iCs/>
          <w:sz w:val="28"/>
          <w:szCs w:val="28"/>
          <w:lang w:val="es-CO"/>
        </w:rPr>
        <w:t>)</w:t>
      </w:r>
      <w:r w:rsidRPr="00480ECC">
        <w:rPr>
          <w:rFonts w:ascii="Bookman Old Style" w:hAnsi="Bookman Old Style" w:cs="Arial"/>
          <w:sz w:val="28"/>
          <w:szCs w:val="28"/>
          <w:lang w:val="es-CO"/>
        </w:rPr>
        <w:t xml:space="preserve"> del auto de detención dictado por </w:t>
      </w:r>
      <w:r w:rsidRPr="00480ECC">
        <w:rPr>
          <w:rFonts w:ascii="Bookman Old Style" w:hAnsi="Bookman Old Style" w:cs="Arial"/>
          <w:sz w:val="28"/>
          <w:szCs w:val="28"/>
          <w:lang w:val="es-CO"/>
        </w:rPr>
        <w:lastRenderedPageBreak/>
        <w:t xml:space="preserve">el Tribunal competente, cuando el fugitivo solo estuviera siendo procesado. </w:t>
      </w:r>
    </w:p>
    <w:p w14:paraId="08D3927A" w14:textId="77777777" w:rsidR="007D0155" w:rsidRPr="00480ECC" w:rsidRDefault="007D0155" w:rsidP="003C1DF8">
      <w:pPr>
        <w:spacing w:after="0" w:line="360" w:lineRule="auto"/>
        <w:ind w:firstLine="567"/>
        <w:jc w:val="both"/>
        <w:rPr>
          <w:rFonts w:ascii="Bookman Old Style" w:hAnsi="Bookman Old Style" w:cs="Arial"/>
          <w:sz w:val="28"/>
          <w:szCs w:val="28"/>
          <w:lang w:val="es-CO"/>
        </w:rPr>
      </w:pPr>
    </w:p>
    <w:p w14:paraId="37A6F76A" w14:textId="77777777" w:rsidR="007D0155" w:rsidRPr="00480ECC" w:rsidRDefault="007D0155" w:rsidP="003C1DF8">
      <w:pPr>
        <w:spacing w:after="0" w:line="360" w:lineRule="auto"/>
        <w:ind w:firstLine="567"/>
        <w:jc w:val="both"/>
        <w:rPr>
          <w:rFonts w:ascii="Bookman Old Style" w:hAnsi="Bookman Old Style" w:cs="Arial"/>
          <w:sz w:val="28"/>
          <w:szCs w:val="28"/>
          <w:lang w:val="es-CO"/>
        </w:rPr>
      </w:pPr>
      <w:r w:rsidRPr="00480ECC">
        <w:rPr>
          <w:rFonts w:ascii="Bookman Old Style" w:hAnsi="Bookman Old Style" w:cs="Arial"/>
          <w:sz w:val="28"/>
          <w:szCs w:val="28"/>
          <w:lang w:val="es-CO"/>
        </w:rPr>
        <w:t>En este último caso, se debe precisar el delito que motiva la extradición, la fecha de perpetración y las pruebas o declaraciones en virtud de las cuales se dictó dicha decisión.</w:t>
      </w:r>
    </w:p>
    <w:p w14:paraId="1B6E649C" w14:textId="77777777" w:rsidR="007D0155" w:rsidRPr="00480ECC" w:rsidRDefault="007D0155" w:rsidP="003C1DF8">
      <w:pPr>
        <w:spacing w:after="0" w:line="360" w:lineRule="auto"/>
        <w:ind w:firstLine="567"/>
        <w:jc w:val="both"/>
        <w:rPr>
          <w:rFonts w:ascii="Bookman Old Style" w:hAnsi="Bookman Old Style" w:cs="Arial"/>
          <w:sz w:val="28"/>
          <w:szCs w:val="28"/>
          <w:lang w:val="es-CO"/>
        </w:rPr>
      </w:pPr>
    </w:p>
    <w:p w14:paraId="75166752" w14:textId="77777777" w:rsidR="007D0155" w:rsidRPr="00480ECC" w:rsidRDefault="007D0155" w:rsidP="003C1DF8">
      <w:pPr>
        <w:spacing w:after="0" w:line="360" w:lineRule="auto"/>
        <w:ind w:right="-91" w:firstLine="851"/>
        <w:jc w:val="both"/>
        <w:rPr>
          <w:rFonts w:ascii="Bookman Old Style" w:hAnsi="Bookman Old Style" w:cs="Arial"/>
          <w:sz w:val="28"/>
          <w:szCs w:val="28"/>
          <w:lang w:val="es-CO"/>
        </w:rPr>
      </w:pPr>
      <w:r w:rsidRPr="00480ECC">
        <w:rPr>
          <w:rFonts w:ascii="Bookman Old Style" w:hAnsi="Bookman Old Style" w:cs="Arial"/>
          <w:sz w:val="28"/>
          <w:szCs w:val="28"/>
          <w:lang w:val="es-CO"/>
        </w:rPr>
        <w:t>El citado art. VIII, además, dispone que los documentos deberán presentarse en original o en copia debidamente autenticada. Asimismo, se anexará copia del texto de la ley aplicable al caso y las señas de la persona requerida.</w:t>
      </w:r>
    </w:p>
    <w:p w14:paraId="322ABE9F" w14:textId="77777777" w:rsidR="00832FD2" w:rsidRPr="00480ECC" w:rsidRDefault="00832FD2" w:rsidP="003C1DF8">
      <w:pPr>
        <w:spacing w:after="0" w:line="360" w:lineRule="auto"/>
        <w:ind w:right="-91" w:firstLine="851"/>
        <w:jc w:val="both"/>
        <w:rPr>
          <w:rFonts w:ascii="Bookman Old Style" w:hAnsi="Bookman Old Style"/>
          <w:sz w:val="28"/>
          <w:szCs w:val="28"/>
          <w:lang w:val="es-ES_tradnl"/>
        </w:rPr>
      </w:pPr>
    </w:p>
    <w:p w14:paraId="7786ACE5" w14:textId="733E6CF9" w:rsidR="007D0155" w:rsidRPr="00480ECC" w:rsidRDefault="007D0155" w:rsidP="003C1DF8">
      <w:pPr>
        <w:spacing w:after="0" w:line="360" w:lineRule="auto"/>
        <w:ind w:right="-91" w:firstLine="851"/>
        <w:jc w:val="both"/>
        <w:rPr>
          <w:rFonts w:ascii="Bookman Old Style" w:hAnsi="Bookman Old Style" w:cs="Arial"/>
          <w:bCs/>
          <w:sz w:val="28"/>
          <w:szCs w:val="28"/>
        </w:rPr>
      </w:pPr>
      <w:r w:rsidRPr="00480ECC">
        <w:rPr>
          <w:rFonts w:ascii="Bookman Old Style" w:hAnsi="Bookman Old Style" w:cs="Arial"/>
          <w:sz w:val="28"/>
          <w:szCs w:val="28"/>
          <w:lang w:val="es-CO"/>
        </w:rPr>
        <w:t xml:space="preserve">Al analizar el expediente, la Sala encuentra que este presupuesto fue observado por el Gobierno de la República del Ecuador, pues la solicitud de extradición de </w:t>
      </w:r>
      <w:r w:rsidR="00832FD2" w:rsidRPr="00480ECC">
        <w:rPr>
          <w:rFonts w:ascii="Bookman Old Style" w:hAnsi="Bookman Old Style"/>
          <w:b/>
          <w:spacing w:val="-3"/>
          <w:sz w:val="28"/>
          <w:szCs w:val="28"/>
          <w:lang w:eastAsia="x-none"/>
        </w:rPr>
        <w:t>Cristhian Eduardo Pastor Valverde</w:t>
      </w:r>
      <w:r w:rsidR="00832FD2" w:rsidRPr="00480ECC">
        <w:rPr>
          <w:rFonts w:ascii="Bookman Old Style" w:hAnsi="Bookman Old Style" w:cs="Arial"/>
          <w:sz w:val="28"/>
          <w:szCs w:val="28"/>
          <w:lang w:val="es-CO"/>
        </w:rPr>
        <w:t xml:space="preserve"> </w:t>
      </w:r>
      <w:r w:rsidRPr="00480ECC">
        <w:rPr>
          <w:rFonts w:ascii="Bookman Old Style" w:hAnsi="Bookman Old Style" w:cs="Arial"/>
          <w:sz w:val="28"/>
          <w:szCs w:val="28"/>
          <w:lang w:val="es-CO"/>
        </w:rPr>
        <w:t xml:space="preserve">se tramitó por conducto de </w:t>
      </w:r>
      <w:r w:rsidRPr="00480ECC">
        <w:rPr>
          <w:rFonts w:ascii="Bookman Old Style" w:hAnsi="Bookman Old Style" w:cs="Arial"/>
          <w:bCs/>
          <w:sz w:val="28"/>
          <w:szCs w:val="28"/>
        </w:rPr>
        <w:t xml:space="preserve">su Embajada en Colombia, como lo prueba las piezas debidamente legalizadas y allegadas con la Nota Verbal </w:t>
      </w:r>
      <w:proofErr w:type="spellStart"/>
      <w:r w:rsidRPr="00480ECC">
        <w:rPr>
          <w:rFonts w:ascii="Bookman Old Style" w:hAnsi="Bookman Old Style" w:cs="Arial"/>
          <w:bCs/>
          <w:sz w:val="28"/>
          <w:szCs w:val="28"/>
        </w:rPr>
        <w:t>n°</w:t>
      </w:r>
      <w:proofErr w:type="spellEnd"/>
      <w:r w:rsidRPr="00480ECC">
        <w:rPr>
          <w:rFonts w:ascii="Bookman Old Style" w:hAnsi="Bookman Old Style" w:cs="Arial"/>
          <w:bCs/>
          <w:sz w:val="28"/>
          <w:szCs w:val="28"/>
        </w:rPr>
        <w:t xml:space="preserve">. </w:t>
      </w:r>
      <w:r w:rsidR="00832FD2" w:rsidRPr="00480ECC">
        <w:rPr>
          <w:rFonts w:ascii="Bookman Old Style" w:hAnsi="Bookman Old Style"/>
          <w:sz w:val="28"/>
          <w:szCs w:val="28"/>
          <w:lang w:val="es-ES_tradnl"/>
        </w:rPr>
        <w:t>4-2-006-/2026 del 6 de enero de 2026</w:t>
      </w:r>
      <w:r w:rsidRPr="00480ECC">
        <w:rPr>
          <w:rFonts w:ascii="Bookman Old Style" w:hAnsi="Bookman Old Style" w:cs="Arial"/>
          <w:bCs/>
          <w:sz w:val="28"/>
          <w:szCs w:val="28"/>
        </w:rPr>
        <w:t xml:space="preserve"> —</w:t>
      </w:r>
      <w:r w:rsidRPr="00480ECC">
        <w:rPr>
          <w:rFonts w:ascii="Bookman Old Style" w:hAnsi="Bookman Old Style" w:cs="Arial"/>
          <w:bCs/>
          <w:sz w:val="24"/>
          <w:szCs w:val="24"/>
        </w:rPr>
        <w:t>con la cual se solicitó la detención, con fines de extradición</w:t>
      </w:r>
      <w:r w:rsidRPr="00480ECC">
        <w:rPr>
          <w:rFonts w:ascii="Bookman Old Style" w:hAnsi="Bookman Old Style" w:cs="Arial"/>
          <w:bCs/>
          <w:sz w:val="28"/>
          <w:szCs w:val="28"/>
        </w:rPr>
        <w:t xml:space="preserve">—; y con la Nota Verbal </w:t>
      </w:r>
      <w:proofErr w:type="spellStart"/>
      <w:r w:rsidRPr="00480ECC">
        <w:rPr>
          <w:rFonts w:ascii="Bookman Old Style" w:hAnsi="Bookman Old Style" w:cs="Arial"/>
          <w:bCs/>
          <w:sz w:val="28"/>
          <w:szCs w:val="28"/>
        </w:rPr>
        <w:t>n°</w:t>
      </w:r>
      <w:proofErr w:type="spellEnd"/>
      <w:r w:rsidRPr="00480ECC">
        <w:rPr>
          <w:rFonts w:ascii="Bookman Old Style" w:hAnsi="Bookman Old Style" w:cs="Arial"/>
          <w:bCs/>
          <w:sz w:val="28"/>
          <w:szCs w:val="28"/>
        </w:rPr>
        <w:t xml:space="preserve">. </w:t>
      </w:r>
      <w:r w:rsidR="00832FD2" w:rsidRPr="00480ECC">
        <w:rPr>
          <w:rFonts w:ascii="Bookman Old Style" w:hAnsi="Bookman Old Style"/>
          <w:bCs/>
          <w:sz w:val="28"/>
          <w:szCs w:val="28"/>
        </w:rPr>
        <w:t>-2-058/2026 del 19 de febrero siguiente</w:t>
      </w:r>
      <w:r w:rsidRPr="00480ECC">
        <w:rPr>
          <w:rFonts w:ascii="Bookman Old Style" w:hAnsi="Bookman Old Style" w:cs="Arial"/>
          <w:bCs/>
          <w:sz w:val="28"/>
          <w:szCs w:val="28"/>
        </w:rPr>
        <w:t xml:space="preserve"> —</w:t>
      </w:r>
      <w:r w:rsidRPr="00480ECC">
        <w:rPr>
          <w:rFonts w:ascii="Bookman Old Style" w:hAnsi="Bookman Old Style" w:cs="Arial"/>
          <w:bCs/>
          <w:sz w:val="24"/>
          <w:szCs w:val="24"/>
        </w:rPr>
        <w:t>a través de la que se presentó formalmente la solicitud de extradición</w:t>
      </w:r>
      <w:r w:rsidRPr="00480ECC">
        <w:rPr>
          <w:rFonts w:ascii="Bookman Old Style" w:hAnsi="Bookman Old Style" w:cs="Arial"/>
          <w:bCs/>
          <w:sz w:val="28"/>
          <w:szCs w:val="28"/>
        </w:rPr>
        <w:t xml:space="preserve">—, a las que se adjuntó la documentación exigida por los instrumentos internacionales aplicables. Aunado a ello, se aportó el </w:t>
      </w:r>
      <w:r w:rsidRPr="00480ECC">
        <w:rPr>
          <w:rFonts w:ascii="Bookman Old Style" w:hAnsi="Bookman Old Style" w:cs="Arial"/>
          <w:bCs/>
          <w:i/>
          <w:iCs/>
          <w:sz w:val="28"/>
          <w:szCs w:val="28"/>
        </w:rPr>
        <w:t xml:space="preserve">apostille </w:t>
      </w:r>
      <w:r w:rsidRPr="00480ECC">
        <w:rPr>
          <w:rFonts w:ascii="Bookman Old Style" w:hAnsi="Bookman Old Style" w:cs="Arial"/>
          <w:bCs/>
          <w:sz w:val="28"/>
          <w:szCs w:val="28"/>
        </w:rPr>
        <w:t xml:space="preserve">de </w:t>
      </w:r>
      <w:r w:rsidR="007938C9" w:rsidRPr="00480ECC">
        <w:rPr>
          <w:rFonts w:ascii="Bookman Old Style" w:hAnsi="Bookman Old Style" w:cs="Arial"/>
          <w:bCs/>
          <w:sz w:val="28"/>
          <w:szCs w:val="28"/>
        </w:rPr>
        <w:t>Andrea Carolina Durán Sempertegui</w:t>
      </w:r>
      <w:r w:rsidRPr="00480ECC">
        <w:rPr>
          <w:rFonts w:ascii="Bookman Old Style" w:hAnsi="Bookman Old Style" w:cs="Arial"/>
          <w:bCs/>
          <w:sz w:val="28"/>
          <w:szCs w:val="28"/>
        </w:rPr>
        <w:t xml:space="preserve"> en su calidad de </w:t>
      </w:r>
      <w:proofErr w:type="gramStart"/>
      <w:r w:rsidRPr="00480ECC">
        <w:rPr>
          <w:rFonts w:ascii="Bookman Old Style" w:hAnsi="Bookman Old Style" w:cs="Arial"/>
          <w:bCs/>
          <w:sz w:val="28"/>
          <w:szCs w:val="28"/>
        </w:rPr>
        <w:t>Director</w:t>
      </w:r>
      <w:r w:rsidR="007938C9" w:rsidRPr="00480ECC">
        <w:rPr>
          <w:rFonts w:ascii="Bookman Old Style" w:hAnsi="Bookman Old Style" w:cs="Arial"/>
          <w:bCs/>
          <w:sz w:val="28"/>
          <w:szCs w:val="28"/>
        </w:rPr>
        <w:t>a</w:t>
      </w:r>
      <w:proofErr w:type="gramEnd"/>
      <w:r w:rsidRPr="00480ECC">
        <w:rPr>
          <w:rFonts w:ascii="Bookman Old Style" w:hAnsi="Bookman Old Style" w:cs="Arial"/>
          <w:bCs/>
          <w:sz w:val="28"/>
          <w:szCs w:val="28"/>
        </w:rPr>
        <w:t xml:space="preserve"> en el Ministerio de Relaciones Exteriores y Movilidad Humana del aludido país. </w:t>
      </w:r>
    </w:p>
    <w:p w14:paraId="04A3D3FE" w14:textId="77777777" w:rsidR="007D0155" w:rsidRPr="00480ECC" w:rsidRDefault="007D0155" w:rsidP="003C1DF8">
      <w:pPr>
        <w:pStyle w:val="Continuarlista"/>
        <w:spacing w:after="0" w:line="240" w:lineRule="auto"/>
        <w:ind w:left="0" w:right="51"/>
        <w:jc w:val="both"/>
        <w:rPr>
          <w:rFonts w:ascii="Bookman Old Style" w:hAnsi="Bookman Old Style"/>
          <w:sz w:val="28"/>
          <w:szCs w:val="28"/>
        </w:rPr>
      </w:pPr>
    </w:p>
    <w:p w14:paraId="1C08620F" w14:textId="77777777" w:rsidR="007D0155" w:rsidRPr="00480ECC" w:rsidRDefault="007D0155" w:rsidP="003C1DF8">
      <w:pPr>
        <w:pStyle w:val="Continuarlista"/>
        <w:spacing w:after="0" w:line="360" w:lineRule="auto"/>
        <w:ind w:left="0" w:right="51" w:firstLine="709"/>
        <w:jc w:val="both"/>
        <w:rPr>
          <w:rFonts w:ascii="Bookman Old Style" w:hAnsi="Bookman Old Style"/>
          <w:sz w:val="28"/>
          <w:szCs w:val="28"/>
        </w:rPr>
      </w:pPr>
      <w:r w:rsidRPr="00480ECC">
        <w:rPr>
          <w:rFonts w:ascii="Bookman Old Style" w:hAnsi="Bookman Old Style"/>
          <w:sz w:val="28"/>
          <w:szCs w:val="28"/>
        </w:rPr>
        <w:t xml:space="preserve">Por lo anterior, se determina que los documentos adjuntos son aptos y suficientes para ser considerados por </w:t>
      </w:r>
      <w:r w:rsidRPr="00480ECC">
        <w:rPr>
          <w:rFonts w:ascii="Bookman Old Style" w:hAnsi="Bookman Old Style"/>
          <w:sz w:val="28"/>
          <w:szCs w:val="28"/>
        </w:rPr>
        <w:lastRenderedPageBreak/>
        <w:t>la Corte en el examen para conceptuar en la presente solicitud de extradición.</w:t>
      </w:r>
    </w:p>
    <w:p w14:paraId="08A6A86D" w14:textId="77777777" w:rsidR="007D0155" w:rsidRPr="00480ECC" w:rsidRDefault="007D0155" w:rsidP="003C1DF8">
      <w:pPr>
        <w:pStyle w:val="Continuarlista"/>
        <w:spacing w:after="0" w:line="240" w:lineRule="auto"/>
        <w:ind w:left="0" w:right="51" w:firstLine="709"/>
        <w:jc w:val="both"/>
        <w:rPr>
          <w:rFonts w:ascii="Bookman Old Style" w:hAnsi="Bookman Old Style"/>
          <w:sz w:val="28"/>
          <w:szCs w:val="28"/>
        </w:rPr>
      </w:pPr>
    </w:p>
    <w:p w14:paraId="7C98224E" w14:textId="2F873DC7" w:rsidR="007D0155" w:rsidRPr="00480ECC" w:rsidRDefault="007D0155" w:rsidP="003C1DF8">
      <w:pPr>
        <w:pStyle w:val="Continuarlista"/>
        <w:spacing w:after="0" w:line="360" w:lineRule="auto"/>
        <w:ind w:left="0" w:right="51" w:firstLine="709"/>
        <w:jc w:val="both"/>
        <w:rPr>
          <w:rFonts w:ascii="Bookman Old Style" w:hAnsi="Bookman Old Style"/>
          <w:b/>
          <w:bCs/>
          <w:sz w:val="28"/>
          <w:szCs w:val="28"/>
        </w:rPr>
      </w:pPr>
      <w:r w:rsidRPr="00480ECC">
        <w:rPr>
          <w:rFonts w:ascii="Bookman Old Style" w:hAnsi="Bookman Old Style"/>
          <w:b/>
          <w:bCs/>
          <w:sz w:val="28"/>
          <w:szCs w:val="28"/>
        </w:rPr>
        <w:t>4.</w:t>
      </w:r>
      <w:r w:rsidR="006678E4" w:rsidRPr="00480ECC">
        <w:rPr>
          <w:rFonts w:ascii="Bookman Old Style" w:hAnsi="Bookman Old Style"/>
          <w:b/>
          <w:bCs/>
          <w:sz w:val="28"/>
          <w:szCs w:val="28"/>
        </w:rPr>
        <w:t>3</w:t>
      </w:r>
      <w:r w:rsidRPr="00480ECC">
        <w:rPr>
          <w:rFonts w:ascii="Bookman Old Style" w:hAnsi="Bookman Old Style"/>
          <w:b/>
          <w:bCs/>
          <w:sz w:val="28"/>
          <w:szCs w:val="28"/>
        </w:rPr>
        <w:t>.2. Plena identidad del solicitado</w:t>
      </w:r>
    </w:p>
    <w:p w14:paraId="7368F9D4" w14:textId="77777777" w:rsidR="007D0155" w:rsidRPr="00480ECC" w:rsidRDefault="007D0155" w:rsidP="003C1DF8">
      <w:pPr>
        <w:pStyle w:val="Continuarlista"/>
        <w:spacing w:after="0" w:line="240" w:lineRule="auto"/>
        <w:ind w:left="0" w:right="51" w:firstLine="709"/>
        <w:jc w:val="both"/>
        <w:rPr>
          <w:rFonts w:ascii="Bookman Old Style" w:hAnsi="Bookman Old Style"/>
          <w:b/>
          <w:bCs/>
          <w:sz w:val="28"/>
          <w:szCs w:val="28"/>
        </w:rPr>
      </w:pPr>
    </w:p>
    <w:p w14:paraId="1D451EA6" w14:textId="0E016EF2" w:rsidR="007D0155" w:rsidRPr="00480ECC" w:rsidRDefault="007D0155" w:rsidP="003C1DF8">
      <w:pPr>
        <w:pStyle w:val="Continuarlista"/>
        <w:spacing w:after="0" w:line="360" w:lineRule="auto"/>
        <w:ind w:left="0" w:right="51" w:firstLine="709"/>
        <w:jc w:val="both"/>
        <w:rPr>
          <w:rFonts w:ascii="Bookman Old Style" w:hAnsi="Bookman Old Style"/>
          <w:sz w:val="28"/>
          <w:szCs w:val="28"/>
        </w:rPr>
      </w:pPr>
      <w:r w:rsidRPr="00480ECC">
        <w:rPr>
          <w:rFonts w:ascii="Bookman Old Style" w:hAnsi="Bookman Old Style"/>
          <w:sz w:val="28"/>
          <w:szCs w:val="28"/>
        </w:rPr>
        <w:t xml:space="preserve">El Gobierno de la República del Ecuador solicitó la entrega del ciudadano ecuatoriano </w:t>
      </w:r>
      <w:r w:rsidR="007938C9" w:rsidRPr="00480ECC">
        <w:rPr>
          <w:rFonts w:ascii="Bookman Old Style" w:hAnsi="Bookman Old Style"/>
          <w:b/>
          <w:spacing w:val="-3"/>
          <w:sz w:val="28"/>
          <w:szCs w:val="28"/>
          <w:lang w:eastAsia="x-none"/>
        </w:rPr>
        <w:t>Cristhian Eduardo Pastor Valverde</w:t>
      </w:r>
      <w:r w:rsidRPr="00480ECC">
        <w:rPr>
          <w:rFonts w:ascii="Bookman Old Style" w:hAnsi="Bookman Old Style"/>
          <w:sz w:val="28"/>
          <w:szCs w:val="28"/>
        </w:rPr>
        <w:t xml:space="preserve">, identificado con la cédula de identidad </w:t>
      </w:r>
      <w:r w:rsidR="007938C9" w:rsidRPr="00480ECC">
        <w:rPr>
          <w:rFonts w:ascii="Bookman Old Style" w:hAnsi="Bookman Old Style"/>
          <w:sz w:val="28"/>
          <w:szCs w:val="28"/>
        </w:rPr>
        <w:t>0926714957</w:t>
      </w:r>
      <w:r w:rsidRPr="00480ECC">
        <w:rPr>
          <w:rFonts w:ascii="Bookman Old Style" w:hAnsi="Bookman Old Style"/>
          <w:sz w:val="28"/>
          <w:szCs w:val="28"/>
        </w:rPr>
        <w:t xml:space="preserve"> expedida en ese país, nacido el </w:t>
      </w:r>
      <w:r w:rsidR="007938C9" w:rsidRPr="00480ECC">
        <w:rPr>
          <w:rFonts w:ascii="Bookman Old Style" w:hAnsi="Bookman Old Style"/>
          <w:sz w:val="28"/>
          <w:szCs w:val="28"/>
        </w:rPr>
        <w:t>8 de octubre de 1987</w:t>
      </w:r>
      <w:r w:rsidRPr="00480ECC">
        <w:rPr>
          <w:rFonts w:ascii="Bookman Old Style" w:hAnsi="Bookman Old Style"/>
          <w:sz w:val="28"/>
          <w:szCs w:val="28"/>
        </w:rPr>
        <w:t xml:space="preserve">. </w:t>
      </w:r>
      <w:r w:rsidR="007938C9" w:rsidRPr="00480ECC">
        <w:rPr>
          <w:rFonts w:ascii="Bookman Old Style" w:hAnsi="Bookman Old Style"/>
          <w:sz w:val="28"/>
          <w:szCs w:val="28"/>
        </w:rPr>
        <w:t xml:space="preserve"> </w:t>
      </w:r>
    </w:p>
    <w:p w14:paraId="7FB577AE" w14:textId="77777777" w:rsidR="007D0155" w:rsidRPr="00480ECC" w:rsidRDefault="007D0155" w:rsidP="003C1DF8">
      <w:pPr>
        <w:pStyle w:val="Continuarlista"/>
        <w:spacing w:after="0" w:line="240" w:lineRule="auto"/>
        <w:ind w:left="0" w:right="51" w:firstLine="709"/>
        <w:jc w:val="both"/>
        <w:rPr>
          <w:rFonts w:ascii="Bookman Old Style" w:hAnsi="Bookman Old Style"/>
          <w:sz w:val="28"/>
          <w:szCs w:val="28"/>
        </w:rPr>
      </w:pPr>
    </w:p>
    <w:p w14:paraId="7F61D6A4" w14:textId="2F88E528" w:rsidR="007D0155" w:rsidRPr="00480ECC" w:rsidRDefault="007D0155" w:rsidP="003C1DF8">
      <w:pPr>
        <w:pStyle w:val="Continuarlista"/>
        <w:spacing w:after="0" w:line="360" w:lineRule="auto"/>
        <w:ind w:left="0" w:right="51" w:firstLine="709"/>
        <w:jc w:val="both"/>
        <w:rPr>
          <w:rFonts w:ascii="Bookman Old Style" w:hAnsi="Bookman Old Style"/>
          <w:sz w:val="28"/>
          <w:szCs w:val="28"/>
        </w:rPr>
      </w:pPr>
      <w:r w:rsidRPr="00480ECC">
        <w:rPr>
          <w:rFonts w:ascii="Bookman Old Style" w:hAnsi="Bookman Old Style"/>
          <w:sz w:val="28"/>
          <w:szCs w:val="28"/>
        </w:rPr>
        <w:t>Tales datos de identificación guardan correspondencia con los consignados en el acta de</w:t>
      </w:r>
      <w:r w:rsidR="007938C9" w:rsidRPr="00480ECC">
        <w:rPr>
          <w:rFonts w:ascii="Bookman Old Style" w:hAnsi="Bookman Old Style"/>
          <w:sz w:val="28"/>
          <w:szCs w:val="28"/>
        </w:rPr>
        <w:t xml:space="preserve"> notificación de</w:t>
      </w:r>
      <w:r w:rsidRPr="00480ECC">
        <w:rPr>
          <w:rFonts w:ascii="Bookman Old Style" w:hAnsi="Bookman Old Style"/>
          <w:sz w:val="28"/>
          <w:szCs w:val="28"/>
        </w:rPr>
        <w:t xml:space="preserve"> derechos del aprehendido, </w:t>
      </w:r>
      <w:r w:rsidR="003C1DF8" w:rsidRPr="00480ECC">
        <w:rPr>
          <w:rFonts w:ascii="Bookman Old Style" w:hAnsi="Bookman Old Style"/>
          <w:sz w:val="28"/>
          <w:szCs w:val="28"/>
        </w:rPr>
        <w:t>consular y</w:t>
      </w:r>
      <w:r w:rsidRPr="00480ECC">
        <w:rPr>
          <w:rFonts w:ascii="Bookman Old Style" w:hAnsi="Bookman Old Style"/>
          <w:sz w:val="28"/>
          <w:szCs w:val="28"/>
        </w:rPr>
        <w:t xml:space="preserve"> </w:t>
      </w:r>
      <w:r w:rsidR="003C1DF8" w:rsidRPr="00480ECC">
        <w:rPr>
          <w:rFonts w:ascii="Bookman Old Style" w:hAnsi="Bookman Old Style"/>
          <w:sz w:val="28"/>
          <w:szCs w:val="28"/>
        </w:rPr>
        <w:t>de captura por la circular roja de Interpol</w:t>
      </w:r>
      <w:r w:rsidRPr="00480ECC">
        <w:rPr>
          <w:rFonts w:ascii="Bookman Old Style" w:hAnsi="Bookman Old Style"/>
          <w:sz w:val="28"/>
          <w:szCs w:val="28"/>
        </w:rPr>
        <w:t>, y la constancia</w:t>
      </w:r>
      <w:r w:rsidR="007938C9" w:rsidRPr="00480ECC">
        <w:rPr>
          <w:rFonts w:ascii="Bookman Old Style" w:hAnsi="Bookman Old Style"/>
          <w:sz w:val="28"/>
          <w:szCs w:val="28"/>
        </w:rPr>
        <w:t xml:space="preserve"> </w:t>
      </w:r>
      <w:r w:rsidRPr="00480ECC">
        <w:rPr>
          <w:rFonts w:ascii="Bookman Old Style" w:hAnsi="Bookman Old Style"/>
          <w:sz w:val="28"/>
          <w:szCs w:val="28"/>
        </w:rPr>
        <w:t>de buen trato.</w:t>
      </w:r>
      <w:r w:rsidR="003C1DF8" w:rsidRPr="00480ECC">
        <w:rPr>
          <w:rFonts w:ascii="Bookman Old Style" w:hAnsi="Bookman Old Style"/>
          <w:sz w:val="28"/>
          <w:szCs w:val="28"/>
        </w:rPr>
        <w:t xml:space="preserve"> </w:t>
      </w:r>
      <w:r w:rsidRPr="00480ECC">
        <w:rPr>
          <w:rFonts w:ascii="Bookman Old Style" w:hAnsi="Bookman Old Style"/>
          <w:sz w:val="28"/>
          <w:szCs w:val="28"/>
        </w:rPr>
        <w:t xml:space="preserve">Aunado a ello, un perito dactiloscopista cotejó las huellas del capturado </w:t>
      </w:r>
      <w:r w:rsidRPr="00480ECC">
        <w:rPr>
          <w:rFonts w:ascii="Bookman Old Style" w:hAnsi="Bookman Old Style"/>
          <w:iCs/>
          <w:sz w:val="28"/>
          <w:szCs w:val="28"/>
        </w:rPr>
        <w:t xml:space="preserve">con las que reposan en </w:t>
      </w:r>
      <w:r w:rsidR="003C1DF8" w:rsidRPr="00480ECC">
        <w:rPr>
          <w:rFonts w:ascii="Bookman Old Style" w:hAnsi="Bookman Old Style"/>
          <w:iCs/>
          <w:sz w:val="28"/>
          <w:szCs w:val="28"/>
        </w:rPr>
        <w:t xml:space="preserve">la </w:t>
      </w:r>
      <w:r w:rsidR="003C1DF8" w:rsidRPr="00480ECC">
        <w:rPr>
          <w:rFonts w:ascii="Bookman Old Style" w:hAnsi="Bookman Old Style"/>
          <w:sz w:val="28"/>
          <w:szCs w:val="28"/>
        </w:rPr>
        <w:t>notificación roja de Interpol No. A-19525/12-2025</w:t>
      </w:r>
      <w:r w:rsidR="003C1DF8" w:rsidRPr="00480ECC">
        <w:rPr>
          <w:rStyle w:val="Refdenotaalpie"/>
          <w:rFonts w:ascii="Bookman Old Style" w:hAnsi="Bookman Old Style"/>
          <w:sz w:val="28"/>
          <w:szCs w:val="28"/>
        </w:rPr>
        <w:footnoteReference w:id="5"/>
      </w:r>
      <w:r w:rsidRPr="00480ECC">
        <w:rPr>
          <w:rFonts w:ascii="Bookman Old Style" w:hAnsi="Bookman Old Style"/>
          <w:iCs/>
          <w:sz w:val="28"/>
          <w:szCs w:val="28"/>
        </w:rPr>
        <w:t>.</w:t>
      </w:r>
    </w:p>
    <w:p w14:paraId="6774584C" w14:textId="77777777" w:rsidR="007D0155" w:rsidRPr="00480ECC" w:rsidRDefault="007D0155" w:rsidP="003C1DF8">
      <w:pPr>
        <w:pStyle w:val="Continuarlista"/>
        <w:spacing w:after="0" w:line="360" w:lineRule="auto"/>
        <w:ind w:left="0" w:right="51" w:firstLine="709"/>
        <w:jc w:val="both"/>
        <w:rPr>
          <w:rFonts w:ascii="Bookman Old Style" w:hAnsi="Bookman Old Style"/>
          <w:iCs/>
          <w:sz w:val="28"/>
          <w:szCs w:val="28"/>
        </w:rPr>
      </w:pPr>
    </w:p>
    <w:p w14:paraId="756C4C39" w14:textId="77777777" w:rsidR="007D0155" w:rsidRPr="00480ECC" w:rsidRDefault="007D0155" w:rsidP="003C1DF8">
      <w:pPr>
        <w:pStyle w:val="Continuarlista"/>
        <w:spacing w:after="0" w:line="360" w:lineRule="auto"/>
        <w:ind w:left="0" w:right="51" w:firstLine="709"/>
        <w:jc w:val="both"/>
        <w:rPr>
          <w:rFonts w:ascii="Bookman Old Style" w:hAnsi="Bookman Old Style"/>
          <w:iCs/>
          <w:sz w:val="28"/>
          <w:szCs w:val="28"/>
        </w:rPr>
      </w:pPr>
      <w:r w:rsidRPr="00480ECC">
        <w:rPr>
          <w:rFonts w:ascii="Bookman Old Style" w:hAnsi="Bookman Old Style"/>
          <w:iCs/>
          <w:sz w:val="28"/>
          <w:szCs w:val="28"/>
        </w:rPr>
        <w:t>Finalmente, durante todo el trámite de extradición, el solicitado se ha identificado con los datos ya mencionados, de los cuales la defensa no planteó alguna discusión en sus alegatos finales.</w:t>
      </w:r>
    </w:p>
    <w:p w14:paraId="56B52722" w14:textId="77777777" w:rsidR="007D0155" w:rsidRPr="00480ECC" w:rsidRDefault="007D0155" w:rsidP="003C1DF8">
      <w:pPr>
        <w:pStyle w:val="Continuarlista"/>
        <w:spacing w:after="0" w:line="360" w:lineRule="auto"/>
        <w:ind w:left="0" w:right="51" w:firstLine="709"/>
        <w:jc w:val="both"/>
        <w:rPr>
          <w:rFonts w:ascii="Bookman Old Style" w:hAnsi="Bookman Old Style"/>
          <w:iCs/>
          <w:sz w:val="28"/>
          <w:szCs w:val="28"/>
        </w:rPr>
      </w:pPr>
    </w:p>
    <w:p w14:paraId="7EAB2A13" w14:textId="77777777" w:rsidR="007D0155" w:rsidRPr="00480ECC" w:rsidRDefault="007D0155" w:rsidP="003C1DF8">
      <w:pPr>
        <w:pStyle w:val="Continuarlista"/>
        <w:spacing w:after="0" w:line="360" w:lineRule="auto"/>
        <w:ind w:left="0" w:right="51" w:firstLine="709"/>
        <w:jc w:val="both"/>
        <w:rPr>
          <w:rFonts w:ascii="Bookman Old Style" w:hAnsi="Bookman Old Style"/>
          <w:iCs/>
          <w:sz w:val="28"/>
          <w:szCs w:val="28"/>
        </w:rPr>
      </w:pPr>
      <w:r w:rsidRPr="00480ECC">
        <w:rPr>
          <w:rFonts w:ascii="Bookman Old Style" w:hAnsi="Bookman Old Style"/>
          <w:iCs/>
          <w:sz w:val="28"/>
          <w:szCs w:val="28"/>
        </w:rPr>
        <w:t>Entonces, la persona detenida por las autoridades colombianas es la misma que el Gobierno de la República del Ecuador solicita en extradición, por lo que se cumple este requisito.</w:t>
      </w:r>
    </w:p>
    <w:p w14:paraId="077A1C3B" w14:textId="77777777" w:rsidR="007D0155" w:rsidRPr="00480ECC" w:rsidRDefault="007D0155" w:rsidP="003C1DF8">
      <w:pPr>
        <w:pStyle w:val="Continuarlista"/>
        <w:spacing w:after="0" w:line="360" w:lineRule="auto"/>
        <w:ind w:left="0" w:right="51" w:firstLine="709"/>
        <w:jc w:val="both"/>
        <w:rPr>
          <w:rFonts w:ascii="Bookman Old Style" w:hAnsi="Bookman Old Style"/>
          <w:iCs/>
          <w:sz w:val="28"/>
          <w:szCs w:val="28"/>
        </w:rPr>
      </w:pPr>
    </w:p>
    <w:p w14:paraId="7299CAB0" w14:textId="770B1C4B" w:rsidR="007D0155" w:rsidRPr="00480ECC" w:rsidRDefault="007D0155" w:rsidP="003C1DF8">
      <w:pPr>
        <w:pStyle w:val="Continuarlista"/>
        <w:spacing w:after="0" w:line="360" w:lineRule="auto"/>
        <w:ind w:left="0" w:right="51" w:firstLine="709"/>
        <w:jc w:val="both"/>
        <w:rPr>
          <w:rFonts w:ascii="Bookman Old Style" w:hAnsi="Bookman Old Style"/>
          <w:b/>
          <w:bCs/>
          <w:i/>
          <w:sz w:val="28"/>
          <w:szCs w:val="28"/>
        </w:rPr>
      </w:pPr>
      <w:r w:rsidRPr="00480ECC">
        <w:rPr>
          <w:rFonts w:ascii="Bookman Old Style" w:hAnsi="Bookman Old Style"/>
          <w:b/>
          <w:bCs/>
          <w:iCs/>
          <w:sz w:val="28"/>
          <w:szCs w:val="28"/>
        </w:rPr>
        <w:lastRenderedPageBreak/>
        <w:t>4.</w:t>
      </w:r>
      <w:r w:rsidR="006678E4" w:rsidRPr="00480ECC">
        <w:rPr>
          <w:rFonts w:ascii="Bookman Old Style" w:hAnsi="Bookman Old Style"/>
          <w:b/>
          <w:bCs/>
          <w:iCs/>
          <w:sz w:val="28"/>
          <w:szCs w:val="28"/>
        </w:rPr>
        <w:t>3</w:t>
      </w:r>
      <w:r w:rsidRPr="00480ECC">
        <w:rPr>
          <w:rFonts w:ascii="Bookman Old Style" w:hAnsi="Bookman Old Style"/>
          <w:b/>
          <w:bCs/>
          <w:iCs/>
          <w:sz w:val="28"/>
          <w:szCs w:val="28"/>
        </w:rPr>
        <w:t>.3. Equivalencia de la providencia proferida en el extranjero</w:t>
      </w:r>
    </w:p>
    <w:p w14:paraId="1101B82D" w14:textId="77777777" w:rsidR="007D0155" w:rsidRPr="00480ECC" w:rsidRDefault="007D0155" w:rsidP="003C1DF8">
      <w:pPr>
        <w:pStyle w:val="Continuarlista"/>
        <w:spacing w:after="0"/>
        <w:ind w:left="0" w:right="51" w:firstLine="709"/>
        <w:jc w:val="both"/>
        <w:rPr>
          <w:rFonts w:ascii="Bookman Old Style" w:hAnsi="Bookman Old Style"/>
          <w:iCs/>
          <w:sz w:val="28"/>
          <w:szCs w:val="28"/>
        </w:rPr>
      </w:pPr>
    </w:p>
    <w:p w14:paraId="0A03621B" w14:textId="77777777" w:rsidR="007D0155" w:rsidRPr="00480ECC" w:rsidRDefault="007D0155" w:rsidP="003C1DF8">
      <w:pPr>
        <w:overflowPunct w:val="0"/>
        <w:autoSpaceDE w:val="0"/>
        <w:autoSpaceDN w:val="0"/>
        <w:adjustRightInd w:val="0"/>
        <w:spacing w:after="0" w:line="360" w:lineRule="auto"/>
        <w:ind w:firstLine="708"/>
        <w:jc w:val="both"/>
        <w:textAlignment w:val="baseline"/>
        <w:rPr>
          <w:rFonts w:ascii="Bookman Old Style" w:hAnsi="Bookman Old Style"/>
          <w:sz w:val="28"/>
          <w:szCs w:val="28"/>
        </w:rPr>
      </w:pPr>
      <w:r w:rsidRPr="00480ECC">
        <w:rPr>
          <w:rFonts w:ascii="Bookman Old Style" w:hAnsi="Bookman Old Style"/>
          <w:sz w:val="28"/>
          <w:szCs w:val="28"/>
        </w:rPr>
        <w:t>El Acuerdo sobre extradición suscrito por los Gobiernos de las Repúblicas del Ecuador y de Colombia exige que la solicitud se acompañe de la respectiva sentencia condenatoria, si el requerido ha sido juzgado y condenado, o del mandato de detención, en el caso que tenga la calidad de procesado, donde se determine con exactitud el delito que lo motiva, la fecha de su perpetración y las declaraciones o elementos probatorios que lo sustentan.</w:t>
      </w:r>
    </w:p>
    <w:p w14:paraId="3ED74B6C" w14:textId="77777777" w:rsidR="007D0155" w:rsidRPr="00480ECC" w:rsidRDefault="007D0155" w:rsidP="003C1DF8">
      <w:pPr>
        <w:overflowPunct w:val="0"/>
        <w:autoSpaceDE w:val="0"/>
        <w:autoSpaceDN w:val="0"/>
        <w:adjustRightInd w:val="0"/>
        <w:spacing w:after="0" w:line="360" w:lineRule="auto"/>
        <w:ind w:firstLine="708"/>
        <w:jc w:val="both"/>
        <w:textAlignment w:val="baseline"/>
        <w:rPr>
          <w:rFonts w:ascii="Bookman Old Style" w:hAnsi="Bookman Old Style"/>
          <w:sz w:val="28"/>
          <w:szCs w:val="28"/>
        </w:rPr>
      </w:pPr>
    </w:p>
    <w:p w14:paraId="64754F1D" w14:textId="77777777" w:rsidR="007D0155" w:rsidRPr="00480ECC" w:rsidRDefault="007D0155" w:rsidP="003C1DF8">
      <w:pPr>
        <w:overflowPunct w:val="0"/>
        <w:autoSpaceDE w:val="0"/>
        <w:autoSpaceDN w:val="0"/>
        <w:adjustRightInd w:val="0"/>
        <w:spacing w:after="0" w:line="360" w:lineRule="auto"/>
        <w:ind w:firstLine="708"/>
        <w:jc w:val="both"/>
        <w:textAlignment w:val="baseline"/>
        <w:rPr>
          <w:rFonts w:ascii="Bookman Old Style" w:hAnsi="Bookman Old Style"/>
          <w:sz w:val="28"/>
          <w:szCs w:val="28"/>
        </w:rPr>
      </w:pPr>
      <w:r w:rsidRPr="00480ECC">
        <w:rPr>
          <w:rFonts w:ascii="Bookman Old Style" w:hAnsi="Bookman Old Style"/>
          <w:sz w:val="28"/>
          <w:szCs w:val="28"/>
        </w:rPr>
        <w:t>Para cumplir esta exigencia, la Embajada de la República del Ecuador aportó los siguientes documentos:</w:t>
      </w:r>
    </w:p>
    <w:p w14:paraId="0369066C" w14:textId="77777777" w:rsidR="007D0155" w:rsidRPr="00480ECC" w:rsidRDefault="007D0155" w:rsidP="003C1DF8">
      <w:pPr>
        <w:overflowPunct w:val="0"/>
        <w:autoSpaceDE w:val="0"/>
        <w:autoSpaceDN w:val="0"/>
        <w:adjustRightInd w:val="0"/>
        <w:spacing w:after="0" w:line="360" w:lineRule="auto"/>
        <w:ind w:firstLine="708"/>
        <w:jc w:val="both"/>
        <w:textAlignment w:val="baseline"/>
        <w:rPr>
          <w:rFonts w:ascii="Bookman Old Style" w:hAnsi="Bookman Old Style"/>
          <w:sz w:val="28"/>
          <w:szCs w:val="28"/>
        </w:rPr>
      </w:pPr>
    </w:p>
    <w:p w14:paraId="6F280C83" w14:textId="56978A54" w:rsidR="007D0155" w:rsidRPr="00480ECC" w:rsidRDefault="006678E4" w:rsidP="003C1DF8">
      <w:pPr>
        <w:spacing w:after="0" w:line="360" w:lineRule="auto"/>
        <w:ind w:right="-91" w:firstLine="851"/>
        <w:jc w:val="both"/>
        <w:rPr>
          <w:rFonts w:ascii="Bookman Old Style" w:hAnsi="Bookman Old Style" w:cs="Arial"/>
          <w:sz w:val="28"/>
          <w:szCs w:val="28"/>
          <w:lang w:val="es-CO"/>
        </w:rPr>
      </w:pPr>
      <w:r w:rsidRPr="00480ECC">
        <w:rPr>
          <w:rFonts w:ascii="Bookman Old Style" w:hAnsi="Bookman Old Style" w:cs="Arial"/>
          <w:sz w:val="28"/>
          <w:szCs w:val="28"/>
          <w:lang w:val="es-CO"/>
        </w:rPr>
        <w:t xml:space="preserve">- </w:t>
      </w:r>
      <w:r w:rsidR="007D0155" w:rsidRPr="00480ECC">
        <w:rPr>
          <w:rFonts w:ascii="Bookman Old Style" w:hAnsi="Bookman Old Style" w:cs="Arial"/>
          <w:sz w:val="28"/>
          <w:szCs w:val="28"/>
          <w:lang w:val="es-CO"/>
        </w:rPr>
        <w:t xml:space="preserve">Acta resumen de </w:t>
      </w:r>
      <w:r w:rsidR="00B55000" w:rsidRPr="00480ECC">
        <w:rPr>
          <w:rFonts w:ascii="Bookman Old Style" w:hAnsi="Bookman Old Style" w:cs="Arial"/>
          <w:sz w:val="28"/>
          <w:szCs w:val="28"/>
          <w:lang w:val="es-CO"/>
        </w:rPr>
        <w:t xml:space="preserve">la </w:t>
      </w:r>
      <w:r w:rsidR="007D0155" w:rsidRPr="00480ECC">
        <w:rPr>
          <w:rFonts w:ascii="Bookman Old Style" w:hAnsi="Bookman Old Style" w:cs="Arial"/>
          <w:sz w:val="28"/>
          <w:szCs w:val="28"/>
          <w:lang w:val="es-CO"/>
        </w:rPr>
        <w:t>audiencia</w:t>
      </w:r>
      <w:r w:rsidR="00B55000" w:rsidRPr="00480ECC">
        <w:rPr>
          <w:rFonts w:ascii="Bookman Old Style" w:hAnsi="Bookman Old Style" w:cs="Arial"/>
          <w:sz w:val="28"/>
          <w:szCs w:val="28"/>
          <w:lang w:val="es-CO"/>
        </w:rPr>
        <w:t xml:space="preserve"> de vinculación a la instrucción de</w:t>
      </w:r>
      <w:r w:rsidR="00E1001F" w:rsidRPr="00480ECC">
        <w:rPr>
          <w:rFonts w:ascii="Bookman Old Style" w:hAnsi="Bookman Old Style" w:cs="Arial"/>
          <w:sz w:val="28"/>
          <w:szCs w:val="28"/>
          <w:lang w:val="es-CO"/>
        </w:rPr>
        <w:t>l</w:t>
      </w:r>
      <w:r w:rsidR="00B55000" w:rsidRPr="00480ECC">
        <w:rPr>
          <w:rFonts w:ascii="Bookman Old Style" w:hAnsi="Bookman Old Style" w:cs="Arial"/>
          <w:sz w:val="28"/>
          <w:szCs w:val="28"/>
          <w:lang w:val="es-CO"/>
        </w:rPr>
        <w:t xml:space="preserve"> 21 y 22 de junio de 2025</w:t>
      </w:r>
      <w:r w:rsidR="007D0155" w:rsidRPr="00480ECC">
        <w:rPr>
          <w:rFonts w:ascii="Bookman Old Style" w:hAnsi="Bookman Old Style" w:cs="Arial"/>
          <w:sz w:val="28"/>
          <w:szCs w:val="28"/>
          <w:lang w:val="es-CO"/>
        </w:rPr>
        <w:t xml:space="preserve">, en el proceso </w:t>
      </w:r>
      <w:r w:rsidR="003C1DF8" w:rsidRPr="00480ECC">
        <w:rPr>
          <w:rFonts w:ascii="Bookman Old Style" w:hAnsi="Bookman Old Style"/>
          <w:bCs/>
          <w:sz w:val="28"/>
          <w:szCs w:val="28"/>
        </w:rPr>
        <w:t xml:space="preserve">09281-2025-00750 </w:t>
      </w:r>
      <w:r w:rsidR="007D0155" w:rsidRPr="00480ECC">
        <w:rPr>
          <w:rFonts w:ascii="Bookman Old Style" w:hAnsi="Bookman Old Style" w:cs="Arial"/>
          <w:sz w:val="28"/>
          <w:szCs w:val="28"/>
          <w:lang w:val="es-CO"/>
        </w:rPr>
        <w:t xml:space="preserve">contra </w:t>
      </w:r>
      <w:r w:rsidR="003C1DF8" w:rsidRPr="00480ECC">
        <w:rPr>
          <w:rFonts w:ascii="Bookman Old Style" w:hAnsi="Bookman Old Style"/>
          <w:b/>
          <w:spacing w:val="-3"/>
          <w:sz w:val="28"/>
          <w:szCs w:val="28"/>
          <w:lang w:eastAsia="x-none"/>
        </w:rPr>
        <w:t>Cristhian Eduardo Pastor Valverde</w:t>
      </w:r>
      <w:r w:rsidR="007D0155" w:rsidRPr="00480ECC">
        <w:rPr>
          <w:rFonts w:ascii="Bookman Old Style" w:hAnsi="Bookman Old Style" w:cs="Arial"/>
          <w:sz w:val="28"/>
          <w:szCs w:val="28"/>
          <w:lang w:val="es-CO"/>
        </w:rPr>
        <w:t>. Respecto de los hechos, se indicó:</w:t>
      </w:r>
    </w:p>
    <w:p w14:paraId="6E74EF07" w14:textId="77777777" w:rsidR="007D0155" w:rsidRPr="00480ECC" w:rsidRDefault="007D0155" w:rsidP="003C1DF8">
      <w:pPr>
        <w:spacing w:after="0" w:line="360" w:lineRule="auto"/>
        <w:ind w:right="-91" w:firstLine="851"/>
        <w:jc w:val="both"/>
        <w:rPr>
          <w:rFonts w:ascii="Bookman Old Style" w:hAnsi="Bookman Old Style" w:cs="Arial"/>
          <w:i/>
          <w:iCs/>
          <w:sz w:val="28"/>
          <w:szCs w:val="28"/>
          <w:lang w:val="es-CO"/>
        </w:rPr>
      </w:pPr>
    </w:p>
    <w:p w14:paraId="1702E00C" w14:textId="1124028E" w:rsidR="007D0155" w:rsidRPr="00480ECC" w:rsidRDefault="007D0155" w:rsidP="00B55000">
      <w:pPr>
        <w:spacing w:after="0"/>
        <w:ind w:left="708" w:right="-91"/>
        <w:jc w:val="both"/>
        <w:rPr>
          <w:rFonts w:ascii="Bookman Old Style" w:hAnsi="Bookman Old Style" w:cs="Arial"/>
          <w:i/>
          <w:iCs/>
          <w:sz w:val="24"/>
          <w:szCs w:val="24"/>
          <w:lang w:val="es-CO"/>
        </w:rPr>
      </w:pPr>
      <w:r w:rsidRPr="00480ECC">
        <w:rPr>
          <w:rFonts w:ascii="Bookman Old Style" w:hAnsi="Bookman Old Style" w:cs="Arial"/>
          <w:i/>
          <w:iCs/>
          <w:sz w:val="24"/>
          <w:szCs w:val="24"/>
        </w:rPr>
        <w:t xml:space="preserve">(…) </w:t>
      </w:r>
      <w:r w:rsidR="00B55000" w:rsidRPr="00480ECC">
        <w:rPr>
          <w:rFonts w:ascii="Bookman Old Style" w:hAnsi="Bookman Old Style" w:cs="Arial"/>
          <w:i/>
          <w:iCs/>
          <w:sz w:val="24"/>
          <w:szCs w:val="24"/>
          <w:lang w:val="es-CO"/>
        </w:rPr>
        <w:t>Durante la instrucción fiscal, esta Fiscala ha determinado que existen múltiples denuncias constantes en el expediente, siendo la primera interpuesta por un ciudadano que manifestó haber sido víctima de un atentado en su local comercial denominado "El Rancho', ubicado en La Primavera 1</w:t>
      </w:r>
      <w:r w:rsidR="00B55000" w:rsidRPr="00480ECC">
        <w:rPr>
          <w:rFonts w:ascii="Bookman Old Style" w:hAnsi="Bookman Old Style" w:cs="Arial"/>
          <w:b/>
          <w:bCs/>
          <w:i/>
          <w:iCs/>
          <w:sz w:val="24"/>
          <w:szCs w:val="24"/>
          <w:lang w:val="es-CO"/>
        </w:rPr>
        <w:t xml:space="preserve">, </w:t>
      </w:r>
      <w:r w:rsidR="00B55000" w:rsidRPr="00480ECC">
        <w:rPr>
          <w:rFonts w:ascii="Bookman Old Style" w:hAnsi="Bookman Old Style" w:cs="Arial"/>
          <w:i/>
          <w:iCs/>
          <w:sz w:val="24"/>
          <w:szCs w:val="24"/>
          <w:lang w:val="es-CO"/>
        </w:rPr>
        <w:t xml:space="preserve">cantón Durán. En dicho atentado, un vehículo marca Chery Arizo color negro, con varios ocupantes, realizó disparos al establecimiento, </w:t>
      </w:r>
      <w:proofErr w:type="gramStart"/>
      <w:r w:rsidR="00B55000" w:rsidRPr="00480ECC">
        <w:rPr>
          <w:rFonts w:ascii="Bookman Old Style" w:hAnsi="Bookman Old Style" w:cs="Arial"/>
          <w:i/>
          <w:iCs/>
          <w:sz w:val="24"/>
          <w:szCs w:val="24"/>
          <w:lang w:val="es-CO"/>
        </w:rPr>
        <w:t>resultando herida</w:t>
      </w:r>
      <w:proofErr w:type="gramEnd"/>
      <w:r w:rsidR="00B55000" w:rsidRPr="00480ECC">
        <w:rPr>
          <w:rFonts w:ascii="Bookman Old Style" w:hAnsi="Bookman Old Style" w:cs="Arial"/>
          <w:i/>
          <w:iCs/>
          <w:sz w:val="24"/>
          <w:szCs w:val="24"/>
          <w:lang w:val="es-CO"/>
        </w:rPr>
        <w:t xml:space="preserve"> una cajera. También se reportaron daños estructurales y se encontró un panfleto con amenazas, acompañado de piezas anatómicas humanas y un número celular extranjero: +56987073450. Desde el 6 de abril de 2025, se han recibido constantes mensajes extorsivos exigiendo el pago de USO 20.000 como "cuota de entrada” y USD 5.000 mensuales. Ante la negativa del denunciante, los implicados amenazaban con asesinar a los empleados o secuestrar a personas dentro del local (</w:t>
      </w:r>
      <w:proofErr w:type="gramStart"/>
      <w:r w:rsidR="00B55000" w:rsidRPr="00480ECC">
        <w:rPr>
          <w:rFonts w:ascii="Bookman Old Style" w:hAnsi="Bookman Old Style" w:cs="Arial"/>
          <w:i/>
          <w:iCs/>
          <w:sz w:val="24"/>
          <w:szCs w:val="24"/>
          <w:lang w:val="es-CO"/>
        </w:rPr>
        <w:t>... )</w:t>
      </w:r>
      <w:proofErr w:type="gramEnd"/>
      <w:r w:rsidR="00B55000" w:rsidRPr="00480ECC">
        <w:rPr>
          <w:rFonts w:ascii="Bookman Old Style" w:hAnsi="Bookman Old Style" w:cs="Arial"/>
          <w:i/>
          <w:iCs/>
          <w:sz w:val="24"/>
          <w:szCs w:val="24"/>
          <w:lang w:val="es-CO"/>
        </w:rPr>
        <w:t xml:space="preserve"> se informa </w:t>
      </w:r>
      <w:r w:rsidR="00B55000" w:rsidRPr="00480ECC">
        <w:rPr>
          <w:rFonts w:ascii="Bookman Old Style" w:hAnsi="Bookman Old Style" w:cs="Arial"/>
          <w:i/>
          <w:iCs/>
          <w:sz w:val="24"/>
          <w:szCs w:val="24"/>
          <w:lang w:val="es-CO"/>
        </w:rPr>
        <w:lastRenderedPageBreak/>
        <w:t xml:space="preserve">que cuatro establecimientos comerciales han sido víctimas de esta organización delictiva; uno de ellos ha tenido que cerrar sus puertas debido a las constantes amenazas, atentados y la colocación de piezas anatómicas dentro de fundas de regalo junto con panfletos intimidatorios. (...) Adicionalmente, se incorpora al proceso el parte policial No. 2025041701434989, de fecha 17 de abril de 2024, en el cual se informa que, producto del atentado perpetrado en el local KFC -hecho documentado en foja 260-, resultó herido un menor de edad a consecuencia de los disparos realizados desde un vehículo de color negro por los hoy procesados. Asimismo, la Fiscalía cuenta con el acta de levantamiento de las piezas anatómicas dejadas en los locales chifa y "El Rancho", diligencia efectuada por personal de la DINASED(...). Consta también un parte policial donde se indica que el señor Pastor Valverde, alias "Gato </w:t>
      </w:r>
      <w:proofErr w:type="spellStart"/>
      <w:r w:rsidR="00B55000" w:rsidRPr="00480ECC">
        <w:rPr>
          <w:rFonts w:ascii="Bookman Old Style" w:hAnsi="Bookman Old Style" w:cs="Arial"/>
          <w:i/>
          <w:iCs/>
          <w:sz w:val="24"/>
          <w:szCs w:val="24"/>
          <w:lang w:val="es-CO"/>
        </w:rPr>
        <w:t>celi</w:t>
      </w:r>
      <w:proofErr w:type="spellEnd"/>
      <w:r w:rsidR="00B55000" w:rsidRPr="00480ECC">
        <w:rPr>
          <w:rFonts w:ascii="Bookman Old Style" w:hAnsi="Bookman Old Style" w:cs="Arial"/>
          <w:i/>
          <w:iCs/>
          <w:sz w:val="24"/>
          <w:szCs w:val="24"/>
          <w:lang w:val="es-CO"/>
        </w:rPr>
        <w:t>', aparece mencionado en diversos medios de comunicación -Diario Extra, El Metro y Las Primicias- como uno de los 11 sujetos más buscados del cantón Durán, presunto integrante de la organización criminal denominada Chone Killer</w:t>
      </w:r>
      <w:r w:rsidRPr="00480ECC">
        <w:rPr>
          <w:rFonts w:ascii="Bookman Old Style" w:hAnsi="Bookman Old Style" w:cs="Arial"/>
          <w:i/>
          <w:iCs/>
          <w:sz w:val="24"/>
          <w:szCs w:val="24"/>
        </w:rPr>
        <w:t>.</w:t>
      </w:r>
    </w:p>
    <w:p w14:paraId="6459F39D" w14:textId="77777777" w:rsidR="007D0155" w:rsidRPr="00480ECC" w:rsidRDefault="007D0155" w:rsidP="003C1DF8">
      <w:pPr>
        <w:overflowPunct w:val="0"/>
        <w:autoSpaceDE w:val="0"/>
        <w:autoSpaceDN w:val="0"/>
        <w:adjustRightInd w:val="0"/>
        <w:spacing w:after="0" w:line="360" w:lineRule="auto"/>
        <w:jc w:val="both"/>
        <w:textAlignment w:val="baseline"/>
        <w:rPr>
          <w:rFonts w:ascii="Bookman Old Style" w:hAnsi="Bookman Old Style" w:cs="Arial"/>
          <w:sz w:val="28"/>
          <w:szCs w:val="28"/>
          <w:lang w:val="es-CO"/>
        </w:rPr>
      </w:pPr>
    </w:p>
    <w:p w14:paraId="4F181427" w14:textId="6388729B" w:rsidR="00DD09CB" w:rsidRPr="00480ECC" w:rsidRDefault="006678E4" w:rsidP="003C1DF8">
      <w:pPr>
        <w:overflowPunct w:val="0"/>
        <w:autoSpaceDE w:val="0"/>
        <w:autoSpaceDN w:val="0"/>
        <w:adjustRightInd w:val="0"/>
        <w:spacing w:after="0" w:line="360" w:lineRule="auto"/>
        <w:ind w:firstLine="708"/>
        <w:jc w:val="both"/>
        <w:textAlignment w:val="baseline"/>
        <w:rPr>
          <w:rFonts w:ascii="Bookman Old Style" w:hAnsi="Bookman Old Style" w:cs="Arial"/>
          <w:sz w:val="28"/>
          <w:szCs w:val="28"/>
          <w:lang w:val="es-CO"/>
        </w:rPr>
      </w:pPr>
      <w:r w:rsidRPr="00480ECC">
        <w:rPr>
          <w:rFonts w:ascii="Bookman Old Style" w:hAnsi="Bookman Old Style" w:cs="Arial"/>
          <w:sz w:val="28"/>
          <w:szCs w:val="28"/>
          <w:lang w:val="es-CO"/>
        </w:rPr>
        <w:t xml:space="preserve">- </w:t>
      </w:r>
      <w:r w:rsidR="00DD09CB" w:rsidRPr="00480ECC">
        <w:rPr>
          <w:rFonts w:ascii="Bookman Old Style" w:hAnsi="Bookman Old Style" w:cs="Arial"/>
          <w:sz w:val="28"/>
          <w:szCs w:val="28"/>
          <w:lang w:val="es-CO"/>
        </w:rPr>
        <w:t xml:space="preserve">Orden de localización y </w:t>
      </w:r>
      <w:r w:rsidR="00DD09CB" w:rsidRPr="00480ECC">
        <w:rPr>
          <w:rFonts w:ascii="Bookman Old Style" w:hAnsi="Bookman Old Style" w:cs="Arial"/>
          <w:i/>
          <w:iCs/>
          <w:sz w:val="28"/>
          <w:szCs w:val="28"/>
          <w:lang w:val="es-CO"/>
        </w:rPr>
        <w:t xml:space="preserve">captura 2025-0705080.2-LC </w:t>
      </w:r>
      <w:r w:rsidR="00DD09CB" w:rsidRPr="00480ECC">
        <w:rPr>
          <w:rFonts w:ascii="Bookman Old Style" w:hAnsi="Bookman Old Style" w:cs="Arial"/>
          <w:sz w:val="28"/>
          <w:szCs w:val="28"/>
          <w:lang w:val="es-CO"/>
        </w:rPr>
        <w:t xml:space="preserve">de fecha 24 de junio de 2025 contra </w:t>
      </w:r>
      <w:r w:rsidR="00DD09CB" w:rsidRPr="00480ECC">
        <w:rPr>
          <w:rFonts w:ascii="Bookman Old Style" w:hAnsi="Bookman Old Style"/>
          <w:b/>
          <w:spacing w:val="-3"/>
          <w:sz w:val="28"/>
          <w:szCs w:val="28"/>
          <w:lang w:eastAsia="x-none"/>
        </w:rPr>
        <w:t>Cristhian Eduardo Pastor Valverde</w:t>
      </w:r>
      <w:r w:rsidR="00DD09CB" w:rsidRPr="00480ECC">
        <w:rPr>
          <w:rFonts w:ascii="Bookman Old Style" w:hAnsi="Bookman Old Style" w:cs="Arial"/>
          <w:sz w:val="28"/>
          <w:szCs w:val="28"/>
          <w:lang w:val="es-CO"/>
        </w:rPr>
        <w:t xml:space="preserve"> por el delito de </w:t>
      </w:r>
      <w:r w:rsidR="00DD09CB" w:rsidRPr="00480ECC">
        <w:rPr>
          <w:rFonts w:ascii="Bookman Old Style" w:hAnsi="Bookman Old Style" w:cs="Arial"/>
          <w:i/>
          <w:iCs/>
          <w:sz w:val="28"/>
          <w:szCs w:val="28"/>
          <w:lang w:val="es-CO"/>
        </w:rPr>
        <w:t>delincuencia organizada</w:t>
      </w:r>
      <w:r w:rsidR="00DD09CB" w:rsidRPr="00480ECC">
        <w:rPr>
          <w:rFonts w:ascii="Bookman Old Style" w:hAnsi="Bookman Old Style" w:cs="Arial"/>
          <w:sz w:val="28"/>
          <w:szCs w:val="28"/>
          <w:lang w:val="es-CO"/>
        </w:rPr>
        <w:t xml:space="preserve">, expedida por la </w:t>
      </w:r>
      <w:r w:rsidR="00DD09CB" w:rsidRPr="00480ECC">
        <w:rPr>
          <w:rFonts w:ascii="Bookman Old Style" w:hAnsi="Bookman Old Style"/>
          <w:bCs/>
          <w:sz w:val="28"/>
          <w:szCs w:val="28"/>
        </w:rPr>
        <w:t>Unidad Judicial de Garantías Penales Especializada para el Juzgamiento de Delitos Relacionados con Corrupción y Crimen Organizad</w:t>
      </w:r>
      <w:r w:rsidR="00AA019D" w:rsidRPr="00480ECC">
        <w:rPr>
          <w:rFonts w:ascii="Bookman Old Style" w:hAnsi="Bookman Old Style"/>
          <w:bCs/>
          <w:sz w:val="28"/>
          <w:szCs w:val="28"/>
        </w:rPr>
        <w:t>o</w:t>
      </w:r>
      <w:r w:rsidR="00DD09CB" w:rsidRPr="00480ECC">
        <w:rPr>
          <w:rFonts w:ascii="Bookman Old Style" w:hAnsi="Bookman Old Style" w:cs="Arial"/>
          <w:sz w:val="28"/>
          <w:szCs w:val="28"/>
          <w:lang w:val="es-CO"/>
        </w:rPr>
        <w:t>.</w:t>
      </w:r>
    </w:p>
    <w:p w14:paraId="0708D8B5" w14:textId="77777777" w:rsidR="00DD09CB" w:rsidRPr="00480ECC" w:rsidRDefault="00DD09CB" w:rsidP="003C1DF8">
      <w:pPr>
        <w:overflowPunct w:val="0"/>
        <w:autoSpaceDE w:val="0"/>
        <w:autoSpaceDN w:val="0"/>
        <w:adjustRightInd w:val="0"/>
        <w:spacing w:after="0" w:line="360" w:lineRule="auto"/>
        <w:ind w:firstLine="708"/>
        <w:jc w:val="both"/>
        <w:textAlignment w:val="baseline"/>
        <w:rPr>
          <w:rFonts w:ascii="Bookman Old Style" w:hAnsi="Bookman Old Style" w:cs="Arial"/>
          <w:sz w:val="28"/>
          <w:szCs w:val="28"/>
          <w:lang w:val="es-CO"/>
        </w:rPr>
      </w:pPr>
    </w:p>
    <w:p w14:paraId="69E3C445" w14:textId="11AEE184" w:rsidR="007D0155" w:rsidRPr="00480ECC" w:rsidRDefault="006678E4" w:rsidP="003C1DF8">
      <w:pPr>
        <w:overflowPunct w:val="0"/>
        <w:autoSpaceDE w:val="0"/>
        <w:autoSpaceDN w:val="0"/>
        <w:adjustRightInd w:val="0"/>
        <w:spacing w:after="0" w:line="360" w:lineRule="auto"/>
        <w:ind w:firstLine="708"/>
        <w:jc w:val="both"/>
        <w:textAlignment w:val="baseline"/>
        <w:rPr>
          <w:rFonts w:ascii="Bookman Old Style" w:hAnsi="Bookman Old Style"/>
          <w:sz w:val="28"/>
          <w:szCs w:val="28"/>
        </w:rPr>
      </w:pPr>
      <w:r w:rsidRPr="00480ECC">
        <w:rPr>
          <w:rFonts w:ascii="Bookman Old Style" w:hAnsi="Bookman Old Style" w:cs="Arial"/>
          <w:sz w:val="28"/>
          <w:szCs w:val="28"/>
          <w:lang w:val="es-CO"/>
        </w:rPr>
        <w:t xml:space="preserve">- </w:t>
      </w:r>
      <w:r w:rsidR="007D0155" w:rsidRPr="00480ECC">
        <w:rPr>
          <w:rFonts w:ascii="Bookman Old Style" w:hAnsi="Bookman Old Style" w:cs="Arial"/>
          <w:sz w:val="28"/>
          <w:szCs w:val="28"/>
          <w:lang w:val="es-CO"/>
        </w:rPr>
        <w:t xml:space="preserve">Acta resumen de audiencia </w:t>
      </w:r>
      <w:proofErr w:type="spellStart"/>
      <w:r w:rsidR="007D0155" w:rsidRPr="00480ECC">
        <w:rPr>
          <w:rFonts w:ascii="Bookman Old Style" w:hAnsi="Bookman Old Style" w:cs="Arial"/>
          <w:sz w:val="28"/>
          <w:szCs w:val="28"/>
          <w:lang w:val="es-CO"/>
        </w:rPr>
        <w:t>evaluatoria</w:t>
      </w:r>
      <w:proofErr w:type="spellEnd"/>
      <w:r w:rsidR="007D0155" w:rsidRPr="00480ECC">
        <w:rPr>
          <w:rFonts w:ascii="Bookman Old Style" w:hAnsi="Bookman Old Style" w:cs="Arial"/>
          <w:sz w:val="28"/>
          <w:szCs w:val="28"/>
          <w:lang w:val="es-CO"/>
        </w:rPr>
        <w:t xml:space="preserve"> y preparatoria de juicio </w:t>
      </w:r>
      <w:r w:rsidR="00E1001F" w:rsidRPr="00480ECC">
        <w:rPr>
          <w:rFonts w:ascii="Bookman Old Style" w:hAnsi="Bookman Old Style" w:cs="Arial"/>
          <w:sz w:val="28"/>
          <w:szCs w:val="28"/>
          <w:lang w:val="es-CO"/>
        </w:rPr>
        <w:t>realizada los días, 8 y 9 de octubre y.</w:t>
      </w:r>
      <w:r w:rsidR="007D0155" w:rsidRPr="00480ECC">
        <w:rPr>
          <w:rFonts w:ascii="Bookman Old Style" w:hAnsi="Bookman Old Style" w:cs="Arial"/>
          <w:sz w:val="28"/>
          <w:szCs w:val="28"/>
          <w:lang w:val="es-CO"/>
        </w:rPr>
        <w:t xml:space="preserve"> </w:t>
      </w:r>
      <w:r w:rsidR="00E1001F" w:rsidRPr="00480ECC">
        <w:rPr>
          <w:rFonts w:ascii="Bookman Old Style" w:hAnsi="Bookman Old Style" w:cs="Arial"/>
          <w:sz w:val="28"/>
          <w:szCs w:val="28"/>
          <w:lang w:val="es-CO"/>
        </w:rPr>
        <w:t>18 de diciembre</w:t>
      </w:r>
      <w:r w:rsidR="007D0155" w:rsidRPr="00480ECC">
        <w:rPr>
          <w:rFonts w:ascii="Bookman Old Style" w:hAnsi="Bookman Old Style" w:cs="Arial"/>
          <w:sz w:val="28"/>
          <w:szCs w:val="28"/>
          <w:lang w:val="es-CO"/>
        </w:rPr>
        <w:t xml:space="preserve"> de 202</w:t>
      </w:r>
      <w:r w:rsidR="00E1001F" w:rsidRPr="00480ECC">
        <w:rPr>
          <w:rFonts w:ascii="Bookman Old Style" w:hAnsi="Bookman Old Style" w:cs="Arial"/>
          <w:sz w:val="28"/>
          <w:szCs w:val="28"/>
          <w:lang w:val="es-CO"/>
        </w:rPr>
        <w:t>5</w:t>
      </w:r>
      <w:r w:rsidR="007D0155" w:rsidRPr="00480ECC">
        <w:rPr>
          <w:rFonts w:ascii="Bookman Old Style" w:hAnsi="Bookman Old Style" w:cs="Arial"/>
          <w:sz w:val="28"/>
          <w:szCs w:val="28"/>
          <w:lang w:val="es-CO"/>
        </w:rPr>
        <w:t>, donde se determinó la validez del proceso, se hizo la «acusación fiscal», se relacionaron los hechos y los elementos que fundaron el señalamiento, se calificó la conducta y se solicitó ratificar la prisión preventiva contra el procesado.</w:t>
      </w:r>
    </w:p>
    <w:p w14:paraId="61ED7D08" w14:textId="77777777" w:rsidR="007D0155" w:rsidRPr="00480ECC" w:rsidRDefault="007D0155" w:rsidP="003C1DF8">
      <w:pPr>
        <w:spacing w:after="0" w:line="360" w:lineRule="auto"/>
        <w:ind w:right="-91" w:firstLine="851"/>
        <w:jc w:val="both"/>
        <w:rPr>
          <w:rFonts w:ascii="Bookman Old Style" w:hAnsi="Bookman Old Style" w:cs="Arial"/>
          <w:sz w:val="28"/>
          <w:szCs w:val="28"/>
          <w:lang w:val="es-CO"/>
        </w:rPr>
      </w:pPr>
    </w:p>
    <w:p w14:paraId="6EE2804F" w14:textId="024F8F30" w:rsidR="007D0155" w:rsidRPr="00480ECC" w:rsidRDefault="007D0155" w:rsidP="003C1DF8">
      <w:pPr>
        <w:spacing w:after="0" w:line="360" w:lineRule="auto"/>
        <w:ind w:right="-91" w:firstLine="851"/>
        <w:jc w:val="both"/>
        <w:rPr>
          <w:rFonts w:ascii="Bookman Old Style" w:hAnsi="Bookman Old Style" w:cs="Arial"/>
          <w:sz w:val="28"/>
          <w:szCs w:val="28"/>
          <w:lang w:val="es-CO"/>
        </w:rPr>
      </w:pPr>
      <w:r w:rsidRPr="00480ECC">
        <w:rPr>
          <w:rFonts w:ascii="Bookman Old Style" w:hAnsi="Bookman Old Style" w:cs="Arial"/>
          <w:sz w:val="28"/>
          <w:szCs w:val="28"/>
          <w:lang w:val="es-CO"/>
        </w:rPr>
        <w:t xml:space="preserve">En consecuencia, se dictó auto de llamamiento a juicio contra el referido individuo, por el delito de </w:t>
      </w:r>
      <w:r w:rsidR="004611BC" w:rsidRPr="00480ECC">
        <w:rPr>
          <w:rFonts w:ascii="Bookman Old Style" w:hAnsi="Bookman Old Style" w:cs="Arial"/>
          <w:sz w:val="28"/>
          <w:szCs w:val="28"/>
          <w:lang w:val="es-CO"/>
        </w:rPr>
        <w:t xml:space="preserve">delincuencia </w:t>
      </w:r>
      <w:r w:rsidR="004611BC" w:rsidRPr="00480ECC">
        <w:rPr>
          <w:rFonts w:ascii="Bookman Old Style" w:hAnsi="Bookman Old Style" w:cs="Arial"/>
          <w:sz w:val="28"/>
          <w:szCs w:val="28"/>
          <w:lang w:val="es-CO"/>
        </w:rPr>
        <w:lastRenderedPageBreak/>
        <w:t>organizada</w:t>
      </w:r>
      <w:r w:rsidRPr="00480ECC">
        <w:rPr>
          <w:rFonts w:ascii="Bookman Old Style" w:hAnsi="Bookman Old Style" w:cs="Arial"/>
          <w:sz w:val="28"/>
          <w:szCs w:val="28"/>
          <w:lang w:val="es-CO"/>
        </w:rPr>
        <w:t xml:space="preserve">, tipificado en el artículo </w:t>
      </w:r>
      <w:r w:rsidR="00E1001F" w:rsidRPr="00480ECC">
        <w:rPr>
          <w:rFonts w:ascii="Bookman Old Style" w:hAnsi="Bookman Old Style" w:cs="Arial"/>
          <w:sz w:val="28"/>
          <w:szCs w:val="28"/>
          <w:lang w:val="es-CO"/>
        </w:rPr>
        <w:t>369</w:t>
      </w:r>
      <w:r w:rsidRPr="00480ECC">
        <w:rPr>
          <w:rFonts w:ascii="Bookman Old Style" w:hAnsi="Bookman Old Style" w:cs="Arial"/>
          <w:sz w:val="28"/>
          <w:szCs w:val="28"/>
          <w:lang w:val="es-CO"/>
        </w:rPr>
        <w:t xml:space="preserve"> del Código Penal de Ecuador. Se ratificó la medida cautelar de prisión preventiva. Allí,</w:t>
      </w:r>
      <w:r w:rsidRPr="00480ECC">
        <w:rPr>
          <w:rFonts w:ascii="Bookman Old Style" w:hAnsi="Bookman Old Style" w:cs="Arial"/>
          <w:b/>
          <w:bCs/>
          <w:sz w:val="28"/>
          <w:szCs w:val="28"/>
          <w:lang w:val="es-CO"/>
        </w:rPr>
        <w:t xml:space="preserve"> </w:t>
      </w:r>
      <w:r w:rsidRPr="00480ECC">
        <w:rPr>
          <w:rFonts w:ascii="Bookman Old Style" w:hAnsi="Bookman Old Style" w:cs="Arial"/>
          <w:sz w:val="28"/>
          <w:szCs w:val="28"/>
          <w:lang w:val="es-CO"/>
        </w:rPr>
        <w:t>se atribuyeron los siguientes sucesos:</w:t>
      </w:r>
    </w:p>
    <w:p w14:paraId="02613FD4" w14:textId="77777777" w:rsidR="007D0155" w:rsidRPr="00480ECC" w:rsidRDefault="007D0155" w:rsidP="003C1DF8">
      <w:pPr>
        <w:spacing w:after="0" w:line="360" w:lineRule="auto"/>
        <w:ind w:right="-91" w:firstLine="851"/>
        <w:jc w:val="both"/>
        <w:rPr>
          <w:rFonts w:ascii="Bookman Old Style" w:hAnsi="Bookman Old Style" w:cs="Arial"/>
          <w:i/>
          <w:iCs/>
          <w:sz w:val="28"/>
          <w:szCs w:val="28"/>
          <w:lang w:val="es-CO"/>
        </w:rPr>
      </w:pPr>
    </w:p>
    <w:p w14:paraId="7425D200" w14:textId="2859E418" w:rsidR="0085133E" w:rsidRPr="00480ECC" w:rsidRDefault="000F12AB" w:rsidP="0085133E">
      <w:pPr>
        <w:spacing w:after="0"/>
        <w:ind w:left="708" w:right="-91"/>
        <w:jc w:val="both"/>
        <w:rPr>
          <w:rFonts w:ascii="Bookman Old Style" w:hAnsi="Bookman Old Style" w:cs="Arial"/>
          <w:i/>
          <w:iCs/>
          <w:sz w:val="24"/>
          <w:szCs w:val="24"/>
          <w:lang w:val="es-CO"/>
        </w:rPr>
      </w:pPr>
      <w:r w:rsidRPr="00480ECC">
        <w:rPr>
          <w:rFonts w:ascii="Bookman Old Style" w:hAnsi="Bookman Old Style" w:cs="Arial"/>
          <w:i/>
          <w:iCs/>
          <w:sz w:val="24"/>
          <w:szCs w:val="24"/>
          <w:lang w:val="es-CO"/>
        </w:rPr>
        <w:t>(…)</w:t>
      </w:r>
      <w:r w:rsidR="008F5B07" w:rsidRPr="00480ECC">
        <w:rPr>
          <w:rFonts w:ascii="Bookman Old Style" w:hAnsi="Bookman Old Style" w:cs="Arial"/>
          <w:i/>
          <w:iCs/>
          <w:sz w:val="24"/>
          <w:szCs w:val="24"/>
          <w:lang w:val="es-CO"/>
        </w:rPr>
        <w:t xml:space="preserve"> </w:t>
      </w:r>
      <w:r w:rsidR="0085133E" w:rsidRPr="00480ECC">
        <w:rPr>
          <w:rFonts w:ascii="Bookman Old Style" w:hAnsi="Bookman Old Style" w:cs="Arial"/>
          <w:i/>
          <w:iCs/>
          <w:sz w:val="24"/>
          <w:szCs w:val="24"/>
          <w:lang w:val="es-CO"/>
        </w:rPr>
        <w:t>en el</w:t>
      </w:r>
      <w:r w:rsidR="00E46B1D" w:rsidRPr="00480ECC">
        <w:rPr>
          <w:rFonts w:ascii="Bookman Old Style" w:hAnsi="Bookman Old Style" w:cs="Arial"/>
          <w:i/>
          <w:iCs/>
          <w:sz w:val="24"/>
          <w:szCs w:val="24"/>
          <w:lang w:val="es-CO"/>
        </w:rPr>
        <w:t xml:space="preserve"> </w:t>
      </w:r>
      <w:r w:rsidR="0085133E" w:rsidRPr="00480ECC">
        <w:rPr>
          <w:rFonts w:ascii="Bookman Old Style" w:hAnsi="Bookman Old Style" w:cs="Arial"/>
          <w:i/>
          <w:iCs/>
          <w:sz w:val="24"/>
          <w:szCs w:val="24"/>
          <w:lang w:val="es-CO"/>
        </w:rPr>
        <w:t>mes de</w:t>
      </w:r>
      <w:r w:rsidR="00E46B1D" w:rsidRPr="00480ECC">
        <w:rPr>
          <w:rFonts w:ascii="Bookman Old Style" w:hAnsi="Bookman Old Style" w:cs="Arial"/>
          <w:i/>
          <w:iCs/>
          <w:sz w:val="24"/>
          <w:szCs w:val="24"/>
          <w:lang w:val="es-CO"/>
        </w:rPr>
        <w:t xml:space="preserve"> a</w:t>
      </w:r>
      <w:r w:rsidR="0085133E" w:rsidRPr="00480ECC">
        <w:rPr>
          <w:rFonts w:ascii="Bookman Old Style" w:hAnsi="Bookman Old Style" w:cs="Arial"/>
          <w:i/>
          <w:iCs/>
          <w:sz w:val="24"/>
          <w:szCs w:val="24"/>
          <w:lang w:val="es-CO"/>
        </w:rPr>
        <w:t>bril, en locales comerciales dedicados a la venta de comidas, sujetos desconocidos habrían dejado en un</w:t>
      </w:r>
      <w:r w:rsidR="00E46B1D" w:rsidRPr="00480ECC">
        <w:rPr>
          <w:rFonts w:ascii="Bookman Old Style" w:hAnsi="Bookman Old Style" w:cs="Arial"/>
          <w:i/>
          <w:iCs/>
          <w:sz w:val="24"/>
          <w:szCs w:val="24"/>
          <w:lang w:val="es-CO"/>
        </w:rPr>
        <w:t xml:space="preserve"> </w:t>
      </w:r>
      <w:r w:rsidR="0085133E" w:rsidRPr="00480ECC">
        <w:rPr>
          <w:rFonts w:ascii="Bookman Old Style" w:hAnsi="Bookman Old Style" w:cs="Arial"/>
          <w:i/>
          <w:iCs/>
          <w:sz w:val="24"/>
          <w:szCs w:val="24"/>
          <w:lang w:val="es-CO"/>
        </w:rPr>
        <w:t>primer momento pan</w:t>
      </w:r>
      <w:r w:rsidR="00E46B1D" w:rsidRPr="00480ECC">
        <w:rPr>
          <w:rFonts w:ascii="Bookman Old Style" w:hAnsi="Bookman Old Style" w:cs="Arial"/>
          <w:i/>
          <w:iCs/>
          <w:sz w:val="24"/>
          <w:szCs w:val="24"/>
          <w:lang w:val="es-CO"/>
        </w:rPr>
        <w:t>f</w:t>
      </w:r>
      <w:r w:rsidR="0085133E" w:rsidRPr="00480ECC">
        <w:rPr>
          <w:rFonts w:ascii="Bookman Old Style" w:hAnsi="Bookman Old Style" w:cs="Arial"/>
          <w:i/>
          <w:iCs/>
          <w:sz w:val="24"/>
          <w:szCs w:val="24"/>
          <w:lang w:val="es-CO"/>
        </w:rPr>
        <w:t>letos e incluso piezas anatómicas, en este caso, la señora Fiscal las ha identificado como parte</w:t>
      </w:r>
      <w:r w:rsidR="00E46B1D" w:rsidRPr="00480ECC">
        <w:rPr>
          <w:rFonts w:ascii="Bookman Old Style" w:hAnsi="Bookman Old Style" w:cs="Arial"/>
          <w:i/>
          <w:iCs/>
          <w:sz w:val="24"/>
          <w:szCs w:val="24"/>
          <w:lang w:val="es-CO"/>
        </w:rPr>
        <w:t xml:space="preserve"> </w:t>
      </w:r>
      <w:r w:rsidR="0085133E" w:rsidRPr="00480ECC">
        <w:rPr>
          <w:rFonts w:ascii="Bookman Old Style" w:hAnsi="Bookman Old Style" w:cs="Arial"/>
          <w:i/>
          <w:iCs/>
          <w:sz w:val="24"/>
          <w:szCs w:val="24"/>
          <w:lang w:val="es-CO"/>
        </w:rPr>
        <w:t>de cuerpos humanos. En cuanto al panfleto que se refirió la</w:t>
      </w:r>
      <w:r w:rsidR="00E46B1D" w:rsidRPr="00480ECC">
        <w:rPr>
          <w:rFonts w:ascii="Bookman Old Style" w:hAnsi="Bookman Old Style" w:cs="Arial"/>
          <w:i/>
          <w:iCs/>
          <w:sz w:val="24"/>
          <w:szCs w:val="24"/>
          <w:lang w:val="es-CO"/>
        </w:rPr>
        <w:t xml:space="preserve"> </w:t>
      </w:r>
      <w:r w:rsidR="0085133E" w:rsidRPr="00480ECC">
        <w:rPr>
          <w:rFonts w:ascii="Bookman Old Style" w:hAnsi="Bookman Old Style" w:cs="Arial"/>
          <w:i/>
          <w:iCs/>
          <w:sz w:val="24"/>
          <w:szCs w:val="24"/>
          <w:lang w:val="es-CO"/>
        </w:rPr>
        <w:t>señora Fiscal</w:t>
      </w:r>
      <w:r w:rsidR="001D45DE" w:rsidRPr="00480ECC">
        <w:rPr>
          <w:rFonts w:ascii="Bookman Old Style" w:hAnsi="Bookman Old Style" w:cs="Arial"/>
          <w:i/>
          <w:iCs/>
          <w:sz w:val="24"/>
          <w:szCs w:val="24"/>
          <w:lang w:val="es-CO"/>
        </w:rPr>
        <w:t>,</w:t>
      </w:r>
      <w:r w:rsidR="0085133E" w:rsidRPr="00480ECC">
        <w:rPr>
          <w:rFonts w:ascii="Bookman Old Style" w:hAnsi="Bookman Old Style" w:cs="Arial"/>
          <w:i/>
          <w:iCs/>
          <w:sz w:val="24"/>
          <w:szCs w:val="24"/>
          <w:lang w:val="es-CO"/>
        </w:rPr>
        <w:t xml:space="preserve"> refirió que el mismo, parafraseando de</w:t>
      </w:r>
      <w:r w:rsidR="00E46B1D" w:rsidRPr="00480ECC">
        <w:rPr>
          <w:rFonts w:ascii="Bookman Old Style" w:hAnsi="Bookman Old Style" w:cs="Arial"/>
          <w:i/>
          <w:iCs/>
          <w:sz w:val="24"/>
          <w:szCs w:val="24"/>
          <w:lang w:val="es-CO"/>
        </w:rPr>
        <w:t xml:space="preserve"> </w:t>
      </w:r>
      <w:r w:rsidR="0085133E" w:rsidRPr="00480ECC">
        <w:rPr>
          <w:rFonts w:ascii="Bookman Old Style" w:hAnsi="Bookman Old Style" w:cs="Arial"/>
          <w:i/>
          <w:iCs/>
          <w:sz w:val="24"/>
          <w:szCs w:val="24"/>
          <w:lang w:val="es-CO"/>
        </w:rPr>
        <w:t xml:space="preserve">alguna manera lo que refirió la señora Fiscal. que decía </w:t>
      </w:r>
      <w:r w:rsidR="001D45DE" w:rsidRPr="00480ECC">
        <w:rPr>
          <w:rFonts w:ascii="Bookman Old Style" w:hAnsi="Bookman Old Style" w:cs="Arial"/>
          <w:i/>
          <w:iCs/>
          <w:sz w:val="24"/>
          <w:szCs w:val="24"/>
          <w:lang w:val="es-CO"/>
        </w:rPr>
        <w:t>buenas</w:t>
      </w:r>
      <w:r w:rsidR="0085133E" w:rsidRPr="00480ECC">
        <w:rPr>
          <w:rFonts w:ascii="Bookman Old Style" w:hAnsi="Bookman Old Style" w:cs="Arial"/>
          <w:i/>
          <w:iCs/>
          <w:sz w:val="24"/>
          <w:szCs w:val="24"/>
          <w:lang w:val="es-CO"/>
        </w:rPr>
        <w:t xml:space="preserve"> tardes, de parte de la mafia. Queremos comunicarle</w:t>
      </w:r>
      <w:r w:rsidR="0085133E" w:rsidRPr="00480ECC">
        <w:rPr>
          <w:rFonts w:ascii="Times New Roman" w:eastAsiaTheme="minorHAnsi" w:hAnsi="Times New Roman"/>
          <w:i/>
          <w:iCs/>
          <w:sz w:val="20"/>
          <w:szCs w:val="20"/>
          <w:lang w:val="es-CO"/>
          <w14:ligatures w14:val="standardContextual"/>
        </w:rPr>
        <w:t xml:space="preserve"> </w:t>
      </w:r>
      <w:r w:rsidR="0085133E" w:rsidRPr="00480ECC">
        <w:rPr>
          <w:rFonts w:ascii="Bookman Old Style" w:hAnsi="Bookman Old Style" w:cs="Arial"/>
          <w:i/>
          <w:iCs/>
          <w:sz w:val="24"/>
          <w:szCs w:val="24"/>
          <w:lang w:val="es-CO"/>
        </w:rPr>
        <w:t xml:space="preserve">que se encuentra en nuestro sector y que se </w:t>
      </w:r>
      <w:r w:rsidR="001D45DE" w:rsidRPr="00480ECC">
        <w:rPr>
          <w:rFonts w:ascii="Bookman Old Style" w:hAnsi="Bookman Old Style" w:cs="Arial"/>
          <w:i/>
          <w:iCs/>
          <w:sz w:val="24"/>
          <w:szCs w:val="24"/>
          <w:lang w:val="es-CO"/>
        </w:rPr>
        <w:t>l</w:t>
      </w:r>
      <w:r w:rsidR="0085133E" w:rsidRPr="00480ECC">
        <w:rPr>
          <w:rFonts w:ascii="Bookman Old Style" w:hAnsi="Bookman Old Style" w:cs="Arial"/>
          <w:i/>
          <w:iCs/>
          <w:sz w:val="24"/>
          <w:szCs w:val="24"/>
          <w:lang w:val="es-CO"/>
        </w:rPr>
        <w:t>es hace conocer que deben pagar una cuota de</w:t>
      </w:r>
      <w:r w:rsidR="001D45DE" w:rsidRPr="00480ECC">
        <w:rPr>
          <w:rFonts w:ascii="Bookman Old Style" w:hAnsi="Bookman Old Style" w:cs="Arial"/>
          <w:i/>
          <w:iCs/>
          <w:sz w:val="24"/>
          <w:szCs w:val="24"/>
          <w:lang w:val="es-CO"/>
        </w:rPr>
        <w:t xml:space="preserve"> entrada y mensual por seguridad. Caso contrario, atentarían a los negocios o secuestrarían a sus trabajadores. Eso, en definitiva, es lo que </w:t>
      </w:r>
      <w:r w:rsidR="0085133E" w:rsidRPr="00480ECC">
        <w:rPr>
          <w:rFonts w:ascii="Bookman Old Style" w:hAnsi="Bookman Old Style" w:cs="Arial"/>
          <w:i/>
          <w:iCs/>
          <w:sz w:val="24"/>
          <w:szCs w:val="24"/>
          <w:lang w:val="es-CO"/>
        </w:rPr>
        <w:t xml:space="preserve">la señora Fiscal ha descrito en cuanto al texto del panfleto o los panfletos que se entregaron </w:t>
      </w:r>
      <w:r w:rsidR="001D45DE" w:rsidRPr="00480ECC">
        <w:rPr>
          <w:rFonts w:ascii="Bookman Old Style" w:hAnsi="Bookman Old Style" w:cs="Arial"/>
          <w:i/>
          <w:iCs/>
          <w:sz w:val="24"/>
          <w:szCs w:val="24"/>
          <w:lang w:val="es-CO"/>
        </w:rPr>
        <w:t xml:space="preserve">en esos locales </w:t>
      </w:r>
      <w:r w:rsidR="0085133E" w:rsidRPr="00480ECC">
        <w:rPr>
          <w:rFonts w:ascii="Bookman Old Style" w:hAnsi="Bookman Old Style" w:cs="Arial"/>
          <w:i/>
          <w:iCs/>
          <w:sz w:val="24"/>
          <w:szCs w:val="24"/>
          <w:lang w:val="es-CO"/>
        </w:rPr>
        <w:t xml:space="preserve">comerciales. Ante aquello, los dueños de estos locales comerciales habrían hecho caso omiso, </w:t>
      </w:r>
      <w:r w:rsidR="001D45DE" w:rsidRPr="00480ECC">
        <w:rPr>
          <w:rFonts w:ascii="Bookman Old Style" w:hAnsi="Bookman Old Style" w:cs="Arial"/>
          <w:i/>
          <w:iCs/>
          <w:sz w:val="24"/>
          <w:szCs w:val="24"/>
          <w:lang w:val="es-CO"/>
        </w:rPr>
        <w:t xml:space="preserve">para lo cual estas </w:t>
      </w:r>
      <w:r w:rsidR="0085133E" w:rsidRPr="00480ECC">
        <w:rPr>
          <w:rFonts w:ascii="Bookman Old Style" w:hAnsi="Bookman Old Style" w:cs="Arial"/>
          <w:i/>
          <w:iCs/>
          <w:sz w:val="24"/>
          <w:szCs w:val="24"/>
          <w:lang w:val="es-CO"/>
        </w:rPr>
        <w:t>personas dedicadas a presuntos actos extorsivos habrían realizado disparos de a</w:t>
      </w:r>
      <w:r w:rsidR="001D45DE" w:rsidRPr="00480ECC">
        <w:rPr>
          <w:rFonts w:ascii="Bookman Old Style" w:hAnsi="Bookman Old Style" w:cs="Arial"/>
          <w:i/>
          <w:iCs/>
          <w:sz w:val="24"/>
          <w:szCs w:val="24"/>
          <w:lang w:val="es-CO"/>
        </w:rPr>
        <w:t>rm</w:t>
      </w:r>
      <w:r w:rsidR="0085133E" w:rsidRPr="00480ECC">
        <w:rPr>
          <w:rFonts w:ascii="Bookman Old Style" w:hAnsi="Bookman Old Style" w:cs="Arial"/>
          <w:i/>
          <w:iCs/>
          <w:sz w:val="24"/>
          <w:szCs w:val="24"/>
          <w:lang w:val="es-CO"/>
        </w:rPr>
        <w:t>as de fuego</w:t>
      </w:r>
      <w:r w:rsidR="001D45DE" w:rsidRPr="00480ECC">
        <w:rPr>
          <w:rFonts w:ascii="Bookman Old Style" w:hAnsi="Bookman Old Style" w:cs="Arial"/>
          <w:i/>
          <w:iCs/>
          <w:sz w:val="24"/>
          <w:szCs w:val="24"/>
          <w:lang w:val="es-CO"/>
        </w:rPr>
        <w:t xml:space="preserve"> en contra de los locales</w:t>
      </w:r>
      <w:r w:rsidR="0085133E" w:rsidRPr="00480ECC">
        <w:rPr>
          <w:rFonts w:ascii="Bookman Old Style" w:hAnsi="Bookman Old Style" w:cs="Arial"/>
          <w:i/>
          <w:iCs/>
          <w:sz w:val="24"/>
          <w:szCs w:val="24"/>
          <w:lang w:val="es-CO"/>
        </w:rPr>
        <w:t>, en este caso, el local KFC, en el que resultó incluso herido un menor de edad; lo propio e</w:t>
      </w:r>
      <w:r w:rsidR="001D45DE" w:rsidRPr="00480ECC">
        <w:rPr>
          <w:rFonts w:ascii="Bookman Old Style" w:hAnsi="Bookman Old Style" w:cs="Arial"/>
          <w:i/>
          <w:iCs/>
          <w:sz w:val="24"/>
          <w:szCs w:val="24"/>
          <w:lang w:val="es-CO"/>
        </w:rPr>
        <w:t xml:space="preserve">n El Rancho, </w:t>
      </w:r>
      <w:proofErr w:type="gramStart"/>
      <w:r w:rsidR="001D45DE" w:rsidRPr="00480ECC">
        <w:rPr>
          <w:rFonts w:ascii="Bookman Old Style" w:hAnsi="Bookman Old Style" w:cs="Arial"/>
          <w:i/>
          <w:iCs/>
          <w:sz w:val="24"/>
          <w:szCs w:val="24"/>
          <w:lang w:val="es-CO"/>
        </w:rPr>
        <w:t>resultando herida</w:t>
      </w:r>
      <w:proofErr w:type="gramEnd"/>
      <w:r w:rsidR="001D45DE" w:rsidRPr="00480ECC">
        <w:rPr>
          <w:rFonts w:ascii="Bookman Old Style" w:hAnsi="Bookman Old Style" w:cs="Arial"/>
          <w:i/>
          <w:iCs/>
          <w:sz w:val="24"/>
          <w:szCs w:val="24"/>
          <w:lang w:val="es-CO"/>
        </w:rPr>
        <w:t xml:space="preserve"> una cajera.</w:t>
      </w:r>
      <w:r w:rsidR="0085133E" w:rsidRPr="00480ECC">
        <w:rPr>
          <w:rFonts w:ascii="Bookman Old Style" w:hAnsi="Bookman Old Style" w:cs="Arial"/>
          <w:i/>
          <w:iCs/>
          <w:sz w:val="24"/>
          <w:szCs w:val="24"/>
          <w:lang w:val="es-CO"/>
        </w:rPr>
        <w:t xml:space="preserve"> Que el </w:t>
      </w:r>
      <w:r w:rsidR="001D45DE" w:rsidRPr="00480ECC">
        <w:rPr>
          <w:rFonts w:ascii="Bookman Old Style" w:hAnsi="Bookman Old Style" w:cs="Arial"/>
          <w:i/>
          <w:iCs/>
          <w:sz w:val="24"/>
          <w:szCs w:val="24"/>
          <w:lang w:val="es-CO"/>
        </w:rPr>
        <w:t>15</w:t>
      </w:r>
      <w:r w:rsidR="0085133E" w:rsidRPr="00480ECC">
        <w:rPr>
          <w:rFonts w:ascii="Bookman Old Style" w:hAnsi="Bookman Old Style" w:cs="Arial"/>
          <w:i/>
          <w:iCs/>
          <w:sz w:val="24"/>
          <w:szCs w:val="24"/>
          <w:lang w:val="es-CO"/>
        </w:rPr>
        <w:t xml:space="preserve"> de abril, un sujeto de tez trigueña habría ingresado al local Ch</w:t>
      </w:r>
      <w:r w:rsidR="001D45DE" w:rsidRPr="00480ECC">
        <w:rPr>
          <w:rFonts w:ascii="Bookman Old Style" w:hAnsi="Bookman Old Style" w:cs="Arial"/>
          <w:i/>
          <w:iCs/>
          <w:sz w:val="24"/>
          <w:szCs w:val="24"/>
          <w:lang w:val="es-CO"/>
        </w:rPr>
        <w:t xml:space="preserve">ifa </w:t>
      </w:r>
      <w:proofErr w:type="spellStart"/>
      <w:r w:rsidR="0085133E" w:rsidRPr="00480ECC">
        <w:rPr>
          <w:rFonts w:ascii="Bookman Old Style" w:hAnsi="Bookman Old Style" w:cs="Arial"/>
          <w:i/>
          <w:iCs/>
          <w:sz w:val="24"/>
          <w:szCs w:val="24"/>
          <w:lang w:val="es-CO"/>
        </w:rPr>
        <w:t>Kaf</w:t>
      </w:r>
      <w:r w:rsidR="001D45DE" w:rsidRPr="00480ECC">
        <w:rPr>
          <w:rFonts w:ascii="Bookman Old Style" w:hAnsi="Bookman Old Style" w:cs="Arial"/>
          <w:i/>
          <w:iCs/>
          <w:sz w:val="24"/>
          <w:szCs w:val="24"/>
          <w:lang w:val="es-CO"/>
        </w:rPr>
        <w:t>u</w:t>
      </w:r>
      <w:proofErr w:type="spellEnd"/>
      <w:r w:rsidR="0085133E" w:rsidRPr="00480ECC">
        <w:rPr>
          <w:rFonts w:ascii="Bookman Old Style" w:hAnsi="Bookman Old Style" w:cs="Arial"/>
          <w:i/>
          <w:iCs/>
          <w:sz w:val="24"/>
          <w:szCs w:val="24"/>
          <w:lang w:val="es-CO"/>
        </w:rPr>
        <w:t xml:space="preserve">, dejando un panfleto del que indica </w:t>
      </w:r>
      <w:r w:rsidR="001D45DE" w:rsidRPr="00480ECC">
        <w:rPr>
          <w:rFonts w:ascii="Bookman Old Style" w:hAnsi="Bookman Old Style" w:cs="Arial"/>
          <w:i/>
          <w:iCs/>
          <w:sz w:val="24"/>
          <w:szCs w:val="24"/>
          <w:lang w:val="es-CO"/>
        </w:rPr>
        <w:t>que</w:t>
      </w:r>
      <w:r w:rsidR="0085133E" w:rsidRPr="00480ECC">
        <w:rPr>
          <w:rFonts w:ascii="Bookman Old Style" w:hAnsi="Bookman Old Style" w:cs="Arial"/>
          <w:i/>
          <w:iCs/>
          <w:sz w:val="24"/>
          <w:szCs w:val="24"/>
          <w:lang w:val="es-CO"/>
        </w:rPr>
        <w:t xml:space="preserve"> se comuniquen con la mafia. El 16 de abril de 2025</w:t>
      </w:r>
      <w:r w:rsidR="001D45DE" w:rsidRPr="00480ECC">
        <w:rPr>
          <w:rFonts w:ascii="Bookman Old Style" w:hAnsi="Bookman Old Style" w:cs="Arial"/>
          <w:i/>
          <w:iCs/>
          <w:sz w:val="24"/>
          <w:szCs w:val="24"/>
          <w:lang w:val="es-CO"/>
        </w:rPr>
        <w:t>,</w:t>
      </w:r>
      <w:r w:rsidR="0085133E" w:rsidRPr="00480ECC">
        <w:rPr>
          <w:rFonts w:ascii="Bookman Old Style" w:hAnsi="Bookman Old Style" w:cs="Arial"/>
          <w:i/>
          <w:iCs/>
          <w:sz w:val="24"/>
          <w:szCs w:val="24"/>
          <w:lang w:val="es-CO"/>
        </w:rPr>
        <w:t xml:space="preserve"> dos </w:t>
      </w:r>
      <w:r w:rsidR="001D45DE" w:rsidRPr="00480ECC">
        <w:rPr>
          <w:rFonts w:ascii="Bookman Old Style" w:hAnsi="Bookman Old Style" w:cs="Arial"/>
          <w:i/>
          <w:iCs/>
          <w:sz w:val="24"/>
          <w:szCs w:val="24"/>
          <w:lang w:val="es-CO"/>
        </w:rPr>
        <w:t xml:space="preserve">sujetos en </w:t>
      </w:r>
      <w:r w:rsidR="0085133E" w:rsidRPr="00480ECC">
        <w:rPr>
          <w:rFonts w:ascii="Bookman Old Style" w:hAnsi="Bookman Old Style" w:cs="Arial"/>
          <w:i/>
          <w:iCs/>
          <w:sz w:val="24"/>
          <w:szCs w:val="24"/>
          <w:lang w:val="es-CO"/>
        </w:rPr>
        <w:t xml:space="preserve">motocicletas se habrían acercado al local El Rancho </w:t>
      </w:r>
      <w:r w:rsidR="001D45DE" w:rsidRPr="00480ECC">
        <w:rPr>
          <w:rFonts w:ascii="Bookman Old Style" w:hAnsi="Bookman Old Style" w:cs="Arial"/>
          <w:i/>
          <w:iCs/>
          <w:sz w:val="24"/>
          <w:szCs w:val="24"/>
          <w:lang w:val="es-CO"/>
        </w:rPr>
        <w:t xml:space="preserve">dejando </w:t>
      </w:r>
      <w:r w:rsidR="0085133E" w:rsidRPr="00480ECC">
        <w:rPr>
          <w:rFonts w:ascii="Bookman Old Style" w:hAnsi="Bookman Old Style" w:cs="Arial"/>
          <w:i/>
          <w:iCs/>
          <w:sz w:val="24"/>
          <w:szCs w:val="24"/>
          <w:lang w:val="es-CO"/>
        </w:rPr>
        <w:t>una hoja de papel con las mismas amenazas e</w:t>
      </w:r>
      <w:r w:rsidR="001D45DE" w:rsidRPr="00480ECC">
        <w:rPr>
          <w:rFonts w:ascii="Bookman Old Style" w:hAnsi="Bookman Old Style" w:cs="Arial"/>
          <w:i/>
          <w:iCs/>
          <w:sz w:val="24"/>
          <w:szCs w:val="24"/>
          <w:lang w:val="es-CO"/>
        </w:rPr>
        <w:t xml:space="preserve"> intimidaciones</w:t>
      </w:r>
      <w:r w:rsidR="0085133E" w:rsidRPr="00480ECC">
        <w:rPr>
          <w:rFonts w:ascii="Bookman Old Style" w:hAnsi="Bookman Old Style" w:cs="Arial"/>
          <w:i/>
          <w:iCs/>
          <w:sz w:val="24"/>
          <w:szCs w:val="24"/>
          <w:lang w:val="es-CO"/>
        </w:rPr>
        <w:t xml:space="preserve"> y que quieren, incluso poniendo </w:t>
      </w:r>
      <w:r w:rsidR="00346569" w:rsidRPr="00480ECC">
        <w:rPr>
          <w:rFonts w:ascii="Bookman Old Style" w:hAnsi="Bookman Old Style" w:cs="Arial"/>
          <w:i/>
          <w:iCs/>
          <w:sz w:val="24"/>
          <w:szCs w:val="24"/>
          <w:lang w:val="es-CO"/>
        </w:rPr>
        <w:t>valores</w:t>
      </w:r>
      <w:r w:rsidR="0085133E" w:rsidRPr="00480ECC">
        <w:rPr>
          <w:rFonts w:ascii="Bookman Old Style" w:hAnsi="Bookman Old Style" w:cs="Arial"/>
          <w:i/>
          <w:iCs/>
          <w:sz w:val="24"/>
          <w:szCs w:val="24"/>
          <w:lang w:val="es-CO"/>
        </w:rPr>
        <w:t>, veinte mil por el local del Rancho, diez mil por el local de</w:t>
      </w:r>
      <w:r w:rsidR="001D45DE" w:rsidRPr="00480ECC">
        <w:rPr>
          <w:rFonts w:ascii="Bookman Old Style" w:hAnsi="Bookman Old Style" w:cs="Arial"/>
          <w:i/>
          <w:iCs/>
          <w:sz w:val="24"/>
          <w:szCs w:val="24"/>
          <w:lang w:val="es-CO"/>
        </w:rPr>
        <w:t xml:space="preserve"> </w:t>
      </w:r>
      <w:r w:rsidR="0085133E" w:rsidRPr="00480ECC">
        <w:rPr>
          <w:rFonts w:ascii="Bookman Old Style" w:hAnsi="Bookman Old Style" w:cs="Arial"/>
          <w:i/>
          <w:iCs/>
          <w:sz w:val="24"/>
          <w:szCs w:val="24"/>
          <w:lang w:val="es-CO"/>
        </w:rPr>
        <w:t xml:space="preserve">KFC y cinco mil por el local de comida china o el Chifa. Una de las víctimas habría depositado o habría accedido </w:t>
      </w:r>
      <w:r w:rsidRPr="00480ECC">
        <w:rPr>
          <w:rFonts w:ascii="Bookman Old Style" w:hAnsi="Bookman Old Style" w:cs="Arial"/>
          <w:i/>
          <w:iCs/>
          <w:sz w:val="24"/>
          <w:szCs w:val="24"/>
          <w:lang w:val="es-CO"/>
        </w:rPr>
        <w:t xml:space="preserve">de </w:t>
      </w:r>
      <w:r w:rsidR="0085133E" w:rsidRPr="00480ECC">
        <w:rPr>
          <w:rFonts w:ascii="Bookman Old Style" w:hAnsi="Bookman Old Style" w:cs="Arial"/>
          <w:i/>
          <w:iCs/>
          <w:sz w:val="24"/>
          <w:szCs w:val="24"/>
          <w:lang w:val="es-CO"/>
        </w:rPr>
        <w:t>alguna manera a estos presuntos actos extorsivos el 18 de abril, depositando doscientos dólares a la cuenta de la</w:t>
      </w:r>
      <w:r w:rsidRPr="00480ECC">
        <w:rPr>
          <w:rFonts w:ascii="Bookman Old Style" w:hAnsi="Bookman Old Style" w:cs="Arial"/>
          <w:i/>
          <w:iCs/>
          <w:sz w:val="24"/>
          <w:szCs w:val="24"/>
          <w:lang w:val="es-CO"/>
        </w:rPr>
        <w:t xml:space="preserve"> </w:t>
      </w:r>
      <w:r w:rsidR="0085133E" w:rsidRPr="00480ECC">
        <w:rPr>
          <w:rFonts w:ascii="Bookman Old Style" w:hAnsi="Bookman Old Style" w:cs="Arial"/>
          <w:i/>
          <w:iCs/>
          <w:sz w:val="24"/>
          <w:szCs w:val="24"/>
          <w:lang w:val="es-CO"/>
        </w:rPr>
        <w:t xml:space="preserve">señorita o señora Briones </w:t>
      </w:r>
      <w:proofErr w:type="spellStart"/>
      <w:r w:rsidR="0085133E" w:rsidRPr="00480ECC">
        <w:rPr>
          <w:rFonts w:ascii="Bookman Old Style" w:hAnsi="Bookman Old Style" w:cs="Arial"/>
          <w:i/>
          <w:iCs/>
          <w:sz w:val="24"/>
          <w:szCs w:val="24"/>
          <w:lang w:val="es-CO"/>
        </w:rPr>
        <w:t>Mirexy</w:t>
      </w:r>
      <w:proofErr w:type="spellEnd"/>
      <w:r w:rsidR="0085133E" w:rsidRPr="00480ECC">
        <w:rPr>
          <w:rFonts w:ascii="Bookman Old Style" w:hAnsi="Bookman Old Style" w:cs="Arial"/>
          <w:i/>
          <w:iCs/>
          <w:sz w:val="24"/>
          <w:szCs w:val="24"/>
          <w:lang w:val="es-CO"/>
        </w:rPr>
        <w:t xml:space="preserve"> Noemí. Luego de esto </w:t>
      </w:r>
      <w:r w:rsidRPr="00480ECC">
        <w:rPr>
          <w:rFonts w:ascii="Bookman Old Style" w:hAnsi="Bookman Old Style" w:cs="Arial"/>
          <w:i/>
          <w:iCs/>
          <w:sz w:val="24"/>
          <w:szCs w:val="24"/>
          <w:lang w:val="es-CO"/>
        </w:rPr>
        <w:t>habrían</w:t>
      </w:r>
      <w:r w:rsidR="0085133E" w:rsidRPr="00480ECC">
        <w:rPr>
          <w:rFonts w:ascii="Bookman Old Style" w:hAnsi="Bookman Old Style" w:cs="Arial"/>
          <w:i/>
          <w:iCs/>
          <w:sz w:val="24"/>
          <w:szCs w:val="24"/>
          <w:lang w:val="es-CO"/>
        </w:rPr>
        <w:t xml:space="preserve"> comunicado las presuntas </w:t>
      </w:r>
      <w:r w:rsidRPr="00480ECC">
        <w:rPr>
          <w:rFonts w:ascii="Bookman Old Style" w:hAnsi="Bookman Old Style" w:cs="Arial"/>
          <w:i/>
          <w:iCs/>
          <w:sz w:val="24"/>
          <w:szCs w:val="24"/>
          <w:lang w:val="es-CO"/>
        </w:rPr>
        <w:t>víctimas</w:t>
      </w:r>
      <w:r w:rsidR="0085133E" w:rsidRPr="00480ECC">
        <w:rPr>
          <w:rFonts w:ascii="Bookman Old Style" w:hAnsi="Bookman Old Style" w:cs="Arial"/>
          <w:i/>
          <w:iCs/>
          <w:sz w:val="24"/>
          <w:szCs w:val="24"/>
          <w:lang w:val="es-CO"/>
        </w:rPr>
        <w:t xml:space="preserve"> a la Policía</w:t>
      </w:r>
      <w:r w:rsidRPr="00480ECC">
        <w:rPr>
          <w:rFonts w:ascii="Bookman Old Style" w:hAnsi="Bookman Old Style" w:cs="Arial"/>
          <w:i/>
          <w:iCs/>
          <w:sz w:val="24"/>
          <w:szCs w:val="24"/>
          <w:lang w:val="es-CO"/>
        </w:rPr>
        <w:t xml:space="preserve"> </w:t>
      </w:r>
      <w:r w:rsidR="0085133E" w:rsidRPr="00480ECC">
        <w:rPr>
          <w:rFonts w:ascii="Bookman Old Style" w:hAnsi="Bookman Old Style" w:cs="Arial"/>
          <w:i/>
          <w:iCs/>
          <w:sz w:val="24"/>
          <w:szCs w:val="24"/>
          <w:lang w:val="es-CO"/>
        </w:rPr>
        <w:t xml:space="preserve">realizando operaciones técnicas y logrando en este caso la </w:t>
      </w:r>
      <w:r w:rsidRPr="00480ECC">
        <w:rPr>
          <w:rFonts w:ascii="Bookman Old Style" w:hAnsi="Bookman Old Style" w:cs="Arial"/>
          <w:i/>
          <w:iCs/>
          <w:sz w:val="24"/>
          <w:szCs w:val="24"/>
          <w:lang w:val="es-CO"/>
        </w:rPr>
        <w:t>aprehensión</w:t>
      </w:r>
      <w:r w:rsidR="0085133E" w:rsidRPr="00480ECC">
        <w:rPr>
          <w:rFonts w:ascii="Bookman Old Style" w:hAnsi="Bookman Old Style" w:cs="Arial"/>
          <w:i/>
          <w:iCs/>
          <w:sz w:val="24"/>
          <w:szCs w:val="24"/>
          <w:lang w:val="es-CO"/>
        </w:rPr>
        <w:t xml:space="preserve"> de los cinco de los hoy ya acusados; en el</w:t>
      </w:r>
      <w:r w:rsidRPr="00480ECC">
        <w:rPr>
          <w:rFonts w:ascii="Bookman Old Style" w:hAnsi="Bookman Old Style" w:cs="Arial"/>
          <w:i/>
          <w:iCs/>
          <w:sz w:val="24"/>
          <w:szCs w:val="24"/>
          <w:lang w:val="es-CO"/>
        </w:rPr>
        <w:t xml:space="preserve"> </w:t>
      </w:r>
      <w:r w:rsidR="0085133E" w:rsidRPr="00480ECC">
        <w:rPr>
          <w:rFonts w:ascii="Bookman Old Style" w:hAnsi="Bookman Old Style" w:cs="Arial"/>
          <w:i/>
          <w:iCs/>
          <w:sz w:val="24"/>
          <w:szCs w:val="24"/>
          <w:lang w:val="es-CO"/>
        </w:rPr>
        <w:t xml:space="preserve">cual se habría incluso obtenido evidencia como teléfonos y los propios panfletos y habrían manifestado, pues, </w:t>
      </w:r>
      <w:r w:rsidRPr="00480ECC">
        <w:rPr>
          <w:rFonts w:ascii="Bookman Old Style" w:hAnsi="Bookman Old Style" w:cs="Arial"/>
          <w:i/>
          <w:iCs/>
          <w:sz w:val="24"/>
          <w:szCs w:val="24"/>
          <w:lang w:val="es-CO"/>
        </w:rPr>
        <w:t xml:space="preserve">que, </w:t>
      </w:r>
      <w:r w:rsidR="0085133E" w:rsidRPr="00480ECC">
        <w:rPr>
          <w:rFonts w:ascii="Bookman Old Style" w:hAnsi="Bookman Old Style" w:cs="Arial"/>
          <w:i/>
          <w:iCs/>
          <w:sz w:val="24"/>
          <w:szCs w:val="24"/>
          <w:lang w:val="es-CO"/>
        </w:rPr>
        <w:t xml:space="preserve">en cuanto a los demás ciudadanos, se encontraban en </w:t>
      </w:r>
      <w:r w:rsidRPr="00480ECC">
        <w:rPr>
          <w:rFonts w:ascii="Bookman Old Style" w:hAnsi="Bookman Old Style" w:cs="Arial"/>
          <w:i/>
          <w:iCs/>
          <w:sz w:val="24"/>
          <w:szCs w:val="24"/>
          <w:lang w:val="es-CO"/>
        </w:rPr>
        <w:t>un</w:t>
      </w:r>
      <w:r w:rsidR="0085133E" w:rsidRPr="00480ECC">
        <w:rPr>
          <w:rFonts w:ascii="Bookman Old Style" w:hAnsi="Bookman Old Style" w:cs="Arial"/>
          <w:i/>
          <w:iCs/>
          <w:sz w:val="24"/>
          <w:szCs w:val="24"/>
          <w:lang w:val="es-CO"/>
        </w:rPr>
        <w:t xml:space="preserve"> lugar diferente a los aprehendidos en </w:t>
      </w:r>
      <w:r w:rsidRPr="00480ECC">
        <w:rPr>
          <w:rFonts w:ascii="Bookman Old Style" w:hAnsi="Bookman Old Style" w:cs="Arial"/>
          <w:i/>
          <w:iCs/>
          <w:sz w:val="24"/>
          <w:szCs w:val="24"/>
          <w:lang w:val="es-CO"/>
        </w:rPr>
        <w:t>un</w:t>
      </w:r>
      <w:r w:rsidR="0085133E" w:rsidRPr="00480ECC">
        <w:rPr>
          <w:rFonts w:ascii="Bookman Old Style" w:hAnsi="Bookman Old Style" w:cs="Arial"/>
          <w:i/>
          <w:iCs/>
          <w:sz w:val="24"/>
          <w:szCs w:val="24"/>
          <w:lang w:val="es-CO"/>
        </w:rPr>
        <w:t xml:space="preserve"> primer momento.</w:t>
      </w:r>
      <w:r w:rsidRPr="00480ECC">
        <w:rPr>
          <w:rFonts w:ascii="Bookman Old Style" w:hAnsi="Bookman Old Style" w:cs="Arial"/>
          <w:i/>
          <w:iCs/>
          <w:sz w:val="24"/>
          <w:szCs w:val="24"/>
          <w:lang w:val="es-CO"/>
        </w:rPr>
        <w:t xml:space="preserve"> E</w:t>
      </w:r>
      <w:r w:rsidR="0085133E" w:rsidRPr="00480ECC">
        <w:rPr>
          <w:rFonts w:ascii="Bookman Old Style" w:hAnsi="Bookman Old Style" w:cs="Arial"/>
          <w:i/>
          <w:iCs/>
          <w:sz w:val="24"/>
          <w:szCs w:val="24"/>
          <w:lang w:val="es-CO"/>
        </w:rPr>
        <w:t xml:space="preserve">ncontrando además como evidencia </w:t>
      </w:r>
      <w:r w:rsidRPr="00480ECC">
        <w:rPr>
          <w:rFonts w:ascii="Bookman Old Style" w:hAnsi="Bookman Old Style" w:cs="Arial"/>
          <w:i/>
          <w:iCs/>
          <w:sz w:val="24"/>
          <w:szCs w:val="24"/>
          <w:lang w:val="es-CO"/>
        </w:rPr>
        <w:t>laptops</w:t>
      </w:r>
      <w:r w:rsidR="0085133E" w:rsidRPr="00480ECC">
        <w:rPr>
          <w:rFonts w:ascii="Bookman Old Style" w:hAnsi="Bookman Old Style" w:cs="Arial"/>
          <w:i/>
          <w:iCs/>
          <w:sz w:val="24"/>
          <w:szCs w:val="24"/>
          <w:lang w:val="es-CO"/>
        </w:rPr>
        <w:t xml:space="preserve"> e incluso armas de fuego con varios manuscritos de papel también, y</w:t>
      </w:r>
      <w:r w:rsidRPr="00480ECC">
        <w:rPr>
          <w:rFonts w:ascii="Bookman Old Style" w:hAnsi="Bookman Old Style" w:cs="Arial"/>
          <w:i/>
          <w:iCs/>
          <w:sz w:val="24"/>
          <w:szCs w:val="24"/>
          <w:lang w:val="es-CO"/>
        </w:rPr>
        <w:t xml:space="preserve"> </w:t>
      </w:r>
      <w:r w:rsidR="0085133E" w:rsidRPr="00480ECC">
        <w:rPr>
          <w:rFonts w:ascii="Bookman Old Style" w:hAnsi="Bookman Old Style" w:cs="Arial"/>
          <w:i/>
          <w:iCs/>
          <w:sz w:val="24"/>
          <w:szCs w:val="24"/>
          <w:lang w:val="es-CO"/>
        </w:rPr>
        <w:t xml:space="preserve">tres panfletos iguales a los encontrados a las víctimas de los locales de </w:t>
      </w:r>
      <w:r w:rsidR="0085133E" w:rsidRPr="00480ECC">
        <w:rPr>
          <w:rFonts w:ascii="Bookman Old Style" w:hAnsi="Bookman Old Style" w:cs="Arial"/>
          <w:i/>
          <w:iCs/>
          <w:sz w:val="24"/>
          <w:szCs w:val="24"/>
          <w:lang w:val="es-CO"/>
        </w:rPr>
        <w:lastRenderedPageBreak/>
        <w:t>comida. Esto como determinación del hecho,</w:t>
      </w:r>
      <w:r w:rsidRPr="00480ECC">
        <w:rPr>
          <w:rFonts w:ascii="Bookman Old Style" w:hAnsi="Bookman Old Style" w:cs="Arial"/>
          <w:i/>
          <w:iCs/>
          <w:sz w:val="24"/>
          <w:szCs w:val="24"/>
          <w:lang w:val="es-CO"/>
        </w:rPr>
        <w:t xml:space="preserve"> </w:t>
      </w:r>
      <w:r w:rsidR="0085133E" w:rsidRPr="00480ECC">
        <w:rPr>
          <w:rFonts w:ascii="Bookman Old Style" w:hAnsi="Bookman Old Style" w:cs="Arial"/>
          <w:i/>
          <w:iCs/>
          <w:sz w:val="24"/>
          <w:szCs w:val="24"/>
          <w:lang w:val="es-CO"/>
        </w:rPr>
        <w:t>el hecho fáctico o la relación circunstanciada que la señora Fiscal expuso</w:t>
      </w:r>
      <w:r w:rsidRPr="00480ECC">
        <w:rPr>
          <w:rFonts w:ascii="Bookman Old Style" w:hAnsi="Bookman Old Style" w:cs="Arial"/>
          <w:i/>
          <w:iCs/>
          <w:sz w:val="24"/>
          <w:szCs w:val="24"/>
          <w:lang w:val="es-CO"/>
        </w:rPr>
        <w:t>.</w:t>
      </w:r>
    </w:p>
    <w:p w14:paraId="3E0ECCCB" w14:textId="77777777" w:rsidR="007D0155" w:rsidRPr="00480ECC" w:rsidRDefault="007D0155" w:rsidP="003C1DF8">
      <w:pPr>
        <w:spacing w:after="0" w:line="360" w:lineRule="auto"/>
        <w:ind w:right="-91"/>
        <w:jc w:val="both"/>
        <w:rPr>
          <w:rFonts w:ascii="Bookman Old Style" w:hAnsi="Bookman Old Style" w:cs="Arial"/>
          <w:sz w:val="28"/>
          <w:szCs w:val="28"/>
          <w:lang w:val="es-CO"/>
        </w:rPr>
      </w:pPr>
    </w:p>
    <w:p w14:paraId="415EDD23" w14:textId="7294DC56" w:rsidR="007D0155" w:rsidRPr="00480ECC" w:rsidRDefault="006678E4" w:rsidP="003C1DF8">
      <w:pPr>
        <w:spacing w:after="0" w:line="360" w:lineRule="auto"/>
        <w:ind w:right="-91" w:firstLine="851"/>
        <w:jc w:val="both"/>
        <w:rPr>
          <w:rFonts w:ascii="Bookman Old Style" w:hAnsi="Bookman Old Style" w:cs="Arial"/>
          <w:sz w:val="28"/>
          <w:szCs w:val="28"/>
          <w:lang w:val="es-CO"/>
        </w:rPr>
      </w:pPr>
      <w:r w:rsidRPr="00480ECC">
        <w:rPr>
          <w:rFonts w:ascii="Bookman Old Style" w:hAnsi="Bookman Old Style" w:cs="Arial"/>
          <w:sz w:val="28"/>
          <w:szCs w:val="28"/>
          <w:lang w:val="es-CO"/>
        </w:rPr>
        <w:t>-</w:t>
      </w:r>
      <w:r w:rsidR="007D0155" w:rsidRPr="00480ECC">
        <w:rPr>
          <w:rFonts w:ascii="Bookman Old Style" w:hAnsi="Bookman Old Style" w:cs="Arial"/>
          <w:sz w:val="28"/>
          <w:szCs w:val="28"/>
          <w:lang w:val="es-CO"/>
        </w:rPr>
        <w:t xml:space="preserve"> Auto del </w:t>
      </w:r>
      <w:r w:rsidR="00E1001F" w:rsidRPr="00480ECC">
        <w:rPr>
          <w:rFonts w:ascii="Bookman Old Style" w:hAnsi="Bookman Old Style" w:cs="Arial"/>
          <w:sz w:val="28"/>
          <w:szCs w:val="28"/>
          <w:lang w:val="es-CO"/>
        </w:rPr>
        <w:t>5 de enero</w:t>
      </w:r>
      <w:r w:rsidR="007D0155" w:rsidRPr="00480ECC">
        <w:rPr>
          <w:rFonts w:ascii="Bookman Old Style" w:hAnsi="Bookman Old Style" w:cs="Arial"/>
          <w:sz w:val="28"/>
          <w:szCs w:val="28"/>
          <w:lang w:val="es-CO"/>
        </w:rPr>
        <w:t xml:space="preserve"> de 202</w:t>
      </w:r>
      <w:r w:rsidR="00DD09CB" w:rsidRPr="00480ECC">
        <w:rPr>
          <w:rFonts w:ascii="Bookman Old Style" w:hAnsi="Bookman Old Style" w:cs="Arial"/>
          <w:sz w:val="28"/>
          <w:szCs w:val="28"/>
          <w:lang w:val="es-CO"/>
        </w:rPr>
        <w:t>6</w:t>
      </w:r>
      <w:r w:rsidR="007D0155" w:rsidRPr="00480ECC">
        <w:rPr>
          <w:rFonts w:ascii="Bookman Old Style" w:hAnsi="Bookman Old Style" w:cs="Arial"/>
          <w:sz w:val="28"/>
          <w:szCs w:val="28"/>
          <w:lang w:val="es-CO"/>
        </w:rPr>
        <w:t xml:space="preserve">, proferido por </w:t>
      </w:r>
      <w:r w:rsidR="00E1001F" w:rsidRPr="00480ECC">
        <w:rPr>
          <w:rFonts w:ascii="Bookman Old Style" w:hAnsi="Bookman Old Style" w:cs="Arial"/>
          <w:sz w:val="28"/>
          <w:szCs w:val="28"/>
          <w:lang w:val="es-CO"/>
        </w:rPr>
        <w:t xml:space="preserve">la </w:t>
      </w:r>
      <w:r w:rsidR="00E1001F" w:rsidRPr="00480ECC">
        <w:rPr>
          <w:rFonts w:ascii="Bookman Old Style" w:hAnsi="Bookman Old Style"/>
          <w:bCs/>
          <w:sz w:val="28"/>
          <w:szCs w:val="28"/>
        </w:rPr>
        <w:t>Unidad Judicial de Garantías Penales Especializada para el Juzgamiento de Delitos Relacionados con Corrupción y Crimen Organizad</w:t>
      </w:r>
      <w:r w:rsidR="00AA019D" w:rsidRPr="00480ECC">
        <w:rPr>
          <w:rFonts w:ascii="Bookman Old Style" w:hAnsi="Bookman Old Style"/>
          <w:bCs/>
          <w:sz w:val="28"/>
          <w:szCs w:val="28"/>
        </w:rPr>
        <w:t>o</w:t>
      </w:r>
      <w:r w:rsidR="007D0155" w:rsidRPr="00480ECC">
        <w:rPr>
          <w:rFonts w:ascii="Bookman Old Style" w:hAnsi="Bookman Old Style" w:cs="Arial"/>
          <w:sz w:val="28"/>
          <w:szCs w:val="28"/>
          <w:lang w:val="es-CO"/>
        </w:rPr>
        <w:t xml:space="preserve">, a través del cual se solicitó iniciar trámite de extradición contra </w:t>
      </w:r>
      <w:r w:rsidR="00DD09CB" w:rsidRPr="00480ECC">
        <w:rPr>
          <w:rFonts w:ascii="Bookman Old Style" w:hAnsi="Bookman Old Style"/>
          <w:b/>
          <w:spacing w:val="-3"/>
          <w:sz w:val="28"/>
          <w:szCs w:val="28"/>
          <w:lang w:eastAsia="x-none"/>
        </w:rPr>
        <w:t>Cristhian Eduardo Pastor Valverde</w:t>
      </w:r>
      <w:r w:rsidR="007D0155" w:rsidRPr="00480ECC">
        <w:rPr>
          <w:rFonts w:ascii="Bookman Old Style" w:hAnsi="Bookman Old Style" w:cs="Arial"/>
          <w:b/>
          <w:bCs/>
          <w:sz w:val="28"/>
          <w:szCs w:val="28"/>
          <w:lang w:val="es-CO"/>
        </w:rPr>
        <w:t xml:space="preserve">. </w:t>
      </w:r>
    </w:p>
    <w:p w14:paraId="6F56617A" w14:textId="77777777" w:rsidR="007D0155" w:rsidRPr="00480ECC" w:rsidRDefault="007D0155" w:rsidP="003C1DF8">
      <w:pPr>
        <w:spacing w:after="0" w:line="360" w:lineRule="auto"/>
        <w:ind w:right="-91" w:firstLine="851"/>
        <w:jc w:val="both"/>
        <w:rPr>
          <w:rFonts w:ascii="Bookman Old Style" w:hAnsi="Bookman Old Style" w:cs="Arial"/>
          <w:b/>
          <w:bCs/>
          <w:sz w:val="28"/>
          <w:szCs w:val="28"/>
          <w:lang w:val="es-CO"/>
        </w:rPr>
      </w:pPr>
    </w:p>
    <w:p w14:paraId="5FE67663" w14:textId="03948B50" w:rsidR="007D0155" w:rsidRPr="00480ECC" w:rsidRDefault="006678E4" w:rsidP="003C1DF8">
      <w:pPr>
        <w:spacing w:after="0" w:line="360" w:lineRule="auto"/>
        <w:ind w:right="-91" w:firstLine="851"/>
        <w:jc w:val="both"/>
        <w:rPr>
          <w:rFonts w:ascii="Bookman Old Style" w:hAnsi="Bookman Old Style" w:cs="Arial"/>
          <w:sz w:val="28"/>
          <w:szCs w:val="28"/>
          <w:lang w:val="es-CO"/>
        </w:rPr>
      </w:pPr>
      <w:r w:rsidRPr="00480ECC">
        <w:rPr>
          <w:rFonts w:ascii="Bookman Old Style" w:hAnsi="Bookman Old Style" w:cs="Arial"/>
          <w:sz w:val="28"/>
          <w:szCs w:val="28"/>
          <w:lang w:val="es-CO"/>
        </w:rPr>
        <w:t>-</w:t>
      </w:r>
      <w:r w:rsidR="007D0155" w:rsidRPr="00480ECC">
        <w:rPr>
          <w:rFonts w:ascii="Bookman Old Style" w:hAnsi="Bookman Old Style" w:cs="Arial"/>
          <w:sz w:val="28"/>
          <w:szCs w:val="28"/>
          <w:lang w:val="es-CO"/>
        </w:rPr>
        <w:t xml:space="preserve"> Auto proferido el </w:t>
      </w:r>
      <w:r w:rsidR="00DD09CB" w:rsidRPr="00480ECC">
        <w:rPr>
          <w:rFonts w:ascii="Bookman Old Style" w:hAnsi="Bookman Old Style" w:cs="Arial"/>
          <w:sz w:val="28"/>
          <w:szCs w:val="28"/>
          <w:lang w:val="es-CO"/>
        </w:rPr>
        <w:t>6 de enero pasad</w:t>
      </w:r>
      <w:r w:rsidR="00346569" w:rsidRPr="00480ECC">
        <w:rPr>
          <w:rFonts w:ascii="Bookman Old Style" w:hAnsi="Bookman Old Style" w:cs="Arial"/>
          <w:sz w:val="28"/>
          <w:szCs w:val="28"/>
          <w:lang w:val="es-CO"/>
        </w:rPr>
        <w:t>o</w:t>
      </w:r>
      <w:r w:rsidR="007D0155" w:rsidRPr="00480ECC">
        <w:rPr>
          <w:rFonts w:ascii="Bookman Old Style" w:hAnsi="Bookman Old Style" w:cs="Arial"/>
          <w:sz w:val="28"/>
          <w:szCs w:val="28"/>
          <w:lang w:val="es-CO"/>
        </w:rPr>
        <w:t xml:space="preserve"> por la Presidencia de la Corte Nacional de Justicia de la República del Ecuador, a través del cual se solicita a la República de Colombia la detención con fines de extradición de </w:t>
      </w:r>
      <w:r w:rsidR="00DD09CB" w:rsidRPr="00480ECC">
        <w:rPr>
          <w:rFonts w:ascii="Bookman Old Style" w:hAnsi="Bookman Old Style"/>
          <w:b/>
          <w:spacing w:val="-3"/>
          <w:sz w:val="28"/>
          <w:szCs w:val="28"/>
          <w:lang w:eastAsia="x-none"/>
        </w:rPr>
        <w:t>Cristhian Eduardo Pastor Valverde</w:t>
      </w:r>
      <w:r w:rsidR="00DD09CB" w:rsidRPr="00480ECC">
        <w:rPr>
          <w:rFonts w:ascii="Bookman Old Style" w:hAnsi="Bookman Old Style" w:cs="Arial"/>
          <w:sz w:val="28"/>
          <w:szCs w:val="28"/>
          <w:lang w:val="es-CO"/>
        </w:rPr>
        <w:t>.</w:t>
      </w:r>
    </w:p>
    <w:p w14:paraId="2758918D" w14:textId="77777777" w:rsidR="007D0155" w:rsidRPr="00480ECC" w:rsidRDefault="007D0155" w:rsidP="003C1DF8">
      <w:pPr>
        <w:spacing w:after="0" w:line="360" w:lineRule="auto"/>
        <w:ind w:right="-91" w:firstLine="851"/>
        <w:jc w:val="both"/>
        <w:rPr>
          <w:rFonts w:ascii="Bookman Old Style" w:hAnsi="Bookman Old Style" w:cs="Arial"/>
          <w:sz w:val="28"/>
          <w:szCs w:val="28"/>
          <w:lang w:val="es-CO"/>
        </w:rPr>
      </w:pPr>
    </w:p>
    <w:p w14:paraId="0BD4A30C" w14:textId="2A53E891" w:rsidR="007D0155" w:rsidRPr="00480ECC" w:rsidRDefault="007D0155" w:rsidP="003C1DF8">
      <w:pPr>
        <w:overflowPunct w:val="0"/>
        <w:autoSpaceDE w:val="0"/>
        <w:autoSpaceDN w:val="0"/>
        <w:adjustRightInd w:val="0"/>
        <w:spacing w:after="0" w:line="360" w:lineRule="auto"/>
        <w:ind w:firstLine="708"/>
        <w:jc w:val="both"/>
        <w:textAlignment w:val="baseline"/>
        <w:rPr>
          <w:rFonts w:ascii="Bookman Old Style" w:hAnsi="Bookman Old Style"/>
          <w:sz w:val="28"/>
          <w:szCs w:val="28"/>
        </w:rPr>
      </w:pPr>
      <w:r w:rsidRPr="00480ECC">
        <w:rPr>
          <w:rFonts w:ascii="Bookman Old Style" w:hAnsi="Bookman Old Style" w:cs="Arial"/>
          <w:sz w:val="28"/>
          <w:szCs w:val="28"/>
        </w:rPr>
        <w:t xml:space="preserve">El anterior relato fáctico guarda relación con lo consignado en la Notificación Roja de Interpol </w:t>
      </w:r>
      <w:proofErr w:type="spellStart"/>
      <w:r w:rsidRPr="00480ECC">
        <w:rPr>
          <w:rFonts w:ascii="Bookman Old Style" w:hAnsi="Bookman Old Style" w:cs="Arial"/>
          <w:sz w:val="28"/>
          <w:szCs w:val="28"/>
        </w:rPr>
        <w:t>n°</w:t>
      </w:r>
      <w:proofErr w:type="spellEnd"/>
      <w:r w:rsidRPr="00480ECC">
        <w:rPr>
          <w:rFonts w:ascii="Bookman Old Style" w:hAnsi="Bookman Old Style" w:cs="Arial"/>
          <w:sz w:val="28"/>
          <w:szCs w:val="28"/>
        </w:rPr>
        <w:t>. A-</w:t>
      </w:r>
      <w:r w:rsidR="00DD09CB" w:rsidRPr="00480ECC">
        <w:rPr>
          <w:rFonts w:ascii="Bookman Old Style" w:hAnsi="Bookman Old Style" w:cs="Arial"/>
          <w:sz w:val="28"/>
          <w:szCs w:val="28"/>
        </w:rPr>
        <w:t>19525</w:t>
      </w:r>
      <w:r w:rsidRPr="00480ECC">
        <w:rPr>
          <w:rFonts w:ascii="Bookman Old Style" w:hAnsi="Bookman Old Style" w:cs="Arial"/>
          <w:sz w:val="28"/>
          <w:szCs w:val="28"/>
        </w:rPr>
        <w:t>/</w:t>
      </w:r>
      <w:r w:rsidR="00DD09CB" w:rsidRPr="00480ECC">
        <w:rPr>
          <w:rFonts w:ascii="Bookman Old Style" w:hAnsi="Bookman Old Style" w:cs="Arial"/>
          <w:sz w:val="28"/>
          <w:szCs w:val="28"/>
        </w:rPr>
        <w:t>12</w:t>
      </w:r>
      <w:r w:rsidRPr="00480ECC">
        <w:rPr>
          <w:rFonts w:ascii="Bookman Old Style" w:hAnsi="Bookman Old Style" w:cs="Arial"/>
          <w:sz w:val="28"/>
          <w:szCs w:val="28"/>
        </w:rPr>
        <w:t xml:space="preserve">-2025, publicada el </w:t>
      </w:r>
      <w:r w:rsidR="00DD09CB" w:rsidRPr="00480ECC">
        <w:rPr>
          <w:rFonts w:ascii="Bookman Old Style" w:hAnsi="Bookman Old Style" w:cs="Arial"/>
          <w:sz w:val="28"/>
          <w:szCs w:val="28"/>
        </w:rPr>
        <w:t>31 de diciembre</w:t>
      </w:r>
      <w:r w:rsidRPr="00480ECC">
        <w:rPr>
          <w:rFonts w:ascii="Bookman Old Style" w:hAnsi="Bookman Old Style" w:cs="Arial"/>
          <w:sz w:val="28"/>
          <w:szCs w:val="28"/>
        </w:rPr>
        <w:t xml:space="preserve"> de 2025, en la que se describe a </w:t>
      </w:r>
      <w:r w:rsidR="00DD09CB" w:rsidRPr="00480ECC">
        <w:rPr>
          <w:rFonts w:ascii="Bookman Old Style" w:hAnsi="Bookman Old Style"/>
          <w:b/>
          <w:spacing w:val="-3"/>
          <w:sz w:val="28"/>
          <w:szCs w:val="28"/>
          <w:lang w:eastAsia="x-none"/>
        </w:rPr>
        <w:t>Pastor Valverde</w:t>
      </w:r>
      <w:r w:rsidR="00DD09CB" w:rsidRPr="00480ECC">
        <w:rPr>
          <w:rFonts w:ascii="Bookman Old Style" w:hAnsi="Bookman Old Style" w:cs="Arial"/>
          <w:sz w:val="28"/>
          <w:szCs w:val="28"/>
        </w:rPr>
        <w:t xml:space="preserve"> </w:t>
      </w:r>
      <w:r w:rsidRPr="00480ECC">
        <w:rPr>
          <w:rFonts w:ascii="Bookman Old Style" w:hAnsi="Bookman Old Style" w:cs="Arial"/>
          <w:sz w:val="28"/>
          <w:szCs w:val="28"/>
        </w:rPr>
        <w:t xml:space="preserve">como requerido por el delito de </w:t>
      </w:r>
      <w:r w:rsidR="00DD09CB" w:rsidRPr="00480ECC">
        <w:rPr>
          <w:rFonts w:ascii="Bookman Old Style" w:hAnsi="Bookman Old Style" w:cs="Arial"/>
          <w:i/>
          <w:iCs/>
          <w:sz w:val="28"/>
          <w:szCs w:val="28"/>
          <w:lang w:val="es-CO"/>
        </w:rPr>
        <w:t>delincuencia organizada</w:t>
      </w:r>
      <w:r w:rsidRPr="00480ECC">
        <w:rPr>
          <w:rFonts w:ascii="Bookman Old Style" w:hAnsi="Bookman Old Style" w:cs="Arial"/>
          <w:sz w:val="28"/>
          <w:szCs w:val="28"/>
        </w:rPr>
        <w:t xml:space="preserve">, previsto en el artículo </w:t>
      </w:r>
      <w:r w:rsidR="00DD09CB" w:rsidRPr="00480ECC">
        <w:rPr>
          <w:rFonts w:ascii="Bookman Old Style" w:hAnsi="Bookman Old Style" w:cs="Arial"/>
          <w:sz w:val="28"/>
          <w:szCs w:val="28"/>
        </w:rPr>
        <w:t xml:space="preserve">369 </w:t>
      </w:r>
      <w:r w:rsidRPr="00480ECC">
        <w:rPr>
          <w:rFonts w:ascii="Bookman Old Style" w:hAnsi="Bookman Old Style" w:cs="Arial"/>
          <w:sz w:val="28"/>
          <w:szCs w:val="28"/>
        </w:rPr>
        <w:t xml:space="preserve">del </w:t>
      </w:r>
      <w:r w:rsidRPr="00480ECC">
        <w:rPr>
          <w:rFonts w:ascii="Bookman Old Style" w:hAnsi="Bookman Old Style"/>
          <w:sz w:val="28"/>
          <w:szCs w:val="28"/>
        </w:rPr>
        <w:t>Código Orgánico Integral Penal del Ecuador.</w:t>
      </w:r>
    </w:p>
    <w:p w14:paraId="777FA825" w14:textId="77777777" w:rsidR="007D0155" w:rsidRPr="00480ECC" w:rsidRDefault="007D0155" w:rsidP="003C1DF8">
      <w:pPr>
        <w:overflowPunct w:val="0"/>
        <w:autoSpaceDE w:val="0"/>
        <w:autoSpaceDN w:val="0"/>
        <w:adjustRightInd w:val="0"/>
        <w:spacing w:after="0" w:line="360" w:lineRule="auto"/>
        <w:ind w:firstLine="708"/>
        <w:jc w:val="both"/>
        <w:textAlignment w:val="baseline"/>
        <w:rPr>
          <w:rFonts w:ascii="Bookman Old Style" w:hAnsi="Bookman Old Style"/>
          <w:sz w:val="28"/>
          <w:szCs w:val="28"/>
        </w:rPr>
      </w:pPr>
    </w:p>
    <w:p w14:paraId="77629AC2" w14:textId="0C27B8F6" w:rsidR="007D0155" w:rsidRPr="00480ECC" w:rsidRDefault="007D0155" w:rsidP="003C1DF8">
      <w:pPr>
        <w:overflowPunct w:val="0"/>
        <w:autoSpaceDE w:val="0"/>
        <w:autoSpaceDN w:val="0"/>
        <w:adjustRightInd w:val="0"/>
        <w:spacing w:after="0" w:line="360" w:lineRule="auto"/>
        <w:ind w:firstLine="708"/>
        <w:jc w:val="both"/>
        <w:textAlignment w:val="baseline"/>
        <w:rPr>
          <w:rFonts w:ascii="Bookman Old Style" w:hAnsi="Bookman Old Style" w:cs="Arial"/>
          <w:sz w:val="28"/>
          <w:szCs w:val="28"/>
          <w:lang w:val="es-CO"/>
        </w:rPr>
      </w:pPr>
      <w:r w:rsidRPr="00480ECC">
        <w:rPr>
          <w:rFonts w:ascii="Bookman Old Style" w:hAnsi="Bookman Old Style"/>
          <w:sz w:val="28"/>
          <w:szCs w:val="28"/>
        </w:rPr>
        <w:t xml:space="preserve">A partir de los elementos de prueba recaudados, la </w:t>
      </w:r>
      <w:r w:rsidR="00DD09CB" w:rsidRPr="00480ECC">
        <w:rPr>
          <w:rFonts w:ascii="Bookman Old Style" w:hAnsi="Bookman Old Style"/>
          <w:bCs/>
          <w:sz w:val="28"/>
          <w:szCs w:val="28"/>
        </w:rPr>
        <w:t>Unidad Judicial de Garantías Penales Especializada para el Juzgamiento de Delitos Relacionados con Corrupción y Crimen Organizad</w:t>
      </w:r>
      <w:r w:rsidR="00AA019D" w:rsidRPr="00480ECC">
        <w:rPr>
          <w:rFonts w:ascii="Bookman Old Style" w:hAnsi="Bookman Old Style"/>
          <w:bCs/>
          <w:sz w:val="28"/>
          <w:szCs w:val="28"/>
        </w:rPr>
        <w:t>o</w:t>
      </w:r>
      <w:r w:rsidR="00DD09CB" w:rsidRPr="00480ECC">
        <w:rPr>
          <w:rFonts w:ascii="Bookman Old Style" w:hAnsi="Bookman Old Style" w:cs="Arial"/>
          <w:sz w:val="28"/>
          <w:szCs w:val="28"/>
          <w:lang w:val="es-CO"/>
        </w:rPr>
        <w:t xml:space="preserve"> </w:t>
      </w:r>
      <w:r w:rsidRPr="00480ECC">
        <w:rPr>
          <w:rFonts w:ascii="Bookman Old Style" w:hAnsi="Bookman Old Style" w:cs="Arial"/>
          <w:sz w:val="28"/>
          <w:szCs w:val="28"/>
          <w:lang w:val="es-CO"/>
        </w:rPr>
        <w:t xml:space="preserve">encontró estructurada la presunta materialidad del delito y la posible participación del requerido en el mismo, al igual que la necesidad de mantener vigente la orden de prisión preventiva para asegurar su comparecencia al juicio. </w:t>
      </w:r>
    </w:p>
    <w:p w14:paraId="267D55DB" w14:textId="77777777" w:rsidR="007D0155" w:rsidRPr="00480ECC" w:rsidRDefault="007D0155" w:rsidP="003C1DF8">
      <w:pPr>
        <w:overflowPunct w:val="0"/>
        <w:autoSpaceDE w:val="0"/>
        <w:autoSpaceDN w:val="0"/>
        <w:adjustRightInd w:val="0"/>
        <w:spacing w:after="0" w:line="360" w:lineRule="auto"/>
        <w:ind w:firstLine="708"/>
        <w:jc w:val="both"/>
        <w:textAlignment w:val="baseline"/>
        <w:rPr>
          <w:rFonts w:ascii="Bookman Old Style" w:hAnsi="Bookman Old Style"/>
          <w:sz w:val="28"/>
          <w:szCs w:val="28"/>
        </w:rPr>
      </w:pPr>
      <w:r w:rsidRPr="00480ECC">
        <w:rPr>
          <w:rFonts w:ascii="Bookman Old Style" w:hAnsi="Bookman Old Style" w:cs="Arial"/>
          <w:sz w:val="28"/>
          <w:szCs w:val="28"/>
          <w:lang w:val="es-CO"/>
        </w:rPr>
        <w:lastRenderedPageBreak/>
        <w:t xml:space="preserve">En el sistema penal colombiano, la </w:t>
      </w:r>
      <w:r w:rsidRPr="00480ECC">
        <w:rPr>
          <w:rFonts w:ascii="Bookman Old Style" w:hAnsi="Bookman Old Style"/>
          <w:sz w:val="28"/>
          <w:szCs w:val="28"/>
        </w:rPr>
        <w:t>naturaleza del delito imputado y los elementos probatorios mencionados en las decisiones judiciales ecuatorianas permitirían, igualmente, solicitar y obtener una medida de aseguramiento privativa de la libertad contra el requerido, conforme a las previsiones del artículo 308 de la Ley 906 de 2004.</w:t>
      </w:r>
    </w:p>
    <w:p w14:paraId="31537CBD" w14:textId="77777777" w:rsidR="007D0155" w:rsidRPr="00480ECC" w:rsidRDefault="007D0155" w:rsidP="003C1DF8">
      <w:pPr>
        <w:spacing w:after="0" w:line="360" w:lineRule="auto"/>
        <w:jc w:val="both"/>
        <w:rPr>
          <w:rFonts w:ascii="Bookman Old Style" w:hAnsi="Bookman Old Style"/>
          <w:sz w:val="28"/>
          <w:szCs w:val="28"/>
        </w:rPr>
      </w:pPr>
    </w:p>
    <w:p w14:paraId="6AE531C1" w14:textId="7C623536" w:rsidR="007D0155" w:rsidRPr="00480ECC" w:rsidRDefault="007D0155" w:rsidP="003C1DF8">
      <w:pPr>
        <w:spacing w:after="0" w:line="360" w:lineRule="auto"/>
        <w:ind w:firstLine="709"/>
        <w:jc w:val="both"/>
        <w:rPr>
          <w:rFonts w:ascii="Bookman Old Style" w:hAnsi="Bookman Old Style"/>
          <w:b/>
          <w:bCs/>
          <w:sz w:val="28"/>
          <w:szCs w:val="28"/>
        </w:rPr>
      </w:pPr>
      <w:r w:rsidRPr="00480ECC">
        <w:rPr>
          <w:rFonts w:ascii="Bookman Old Style" w:hAnsi="Bookman Old Style"/>
          <w:b/>
          <w:bCs/>
          <w:sz w:val="28"/>
          <w:szCs w:val="28"/>
        </w:rPr>
        <w:t>4.</w:t>
      </w:r>
      <w:r w:rsidR="006678E4" w:rsidRPr="00480ECC">
        <w:rPr>
          <w:rFonts w:ascii="Bookman Old Style" w:hAnsi="Bookman Old Style"/>
          <w:b/>
          <w:bCs/>
          <w:sz w:val="28"/>
          <w:szCs w:val="28"/>
        </w:rPr>
        <w:t>3</w:t>
      </w:r>
      <w:r w:rsidRPr="00480ECC">
        <w:rPr>
          <w:rFonts w:ascii="Bookman Old Style" w:hAnsi="Bookman Old Style"/>
          <w:b/>
          <w:bCs/>
          <w:sz w:val="28"/>
          <w:szCs w:val="28"/>
        </w:rPr>
        <w:t>.4. Principio de doble incriminación</w:t>
      </w:r>
    </w:p>
    <w:p w14:paraId="75B2A3CF" w14:textId="77777777" w:rsidR="007D0155" w:rsidRPr="00480ECC" w:rsidRDefault="007D0155" w:rsidP="003C1DF8">
      <w:pPr>
        <w:overflowPunct w:val="0"/>
        <w:autoSpaceDE w:val="0"/>
        <w:autoSpaceDN w:val="0"/>
        <w:adjustRightInd w:val="0"/>
        <w:spacing w:after="0" w:line="360" w:lineRule="auto"/>
        <w:jc w:val="both"/>
        <w:textAlignment w:val="baseline"/>
        <w:rPr>
          <w:rFonts w:ascii="Bookman Old Style" w:hAnsi="Bookman Old Style"/>
          <w:b/>
          <w:bCs/>
          <w:sz w:val="28"/>
          <w:szCs w:val="28"/>
        </w:rPr>
      </w:pPr>
    </w:p>
    <w:p w14:paraId="61432F36" w14:textId="77777777" w:rsidR="007D0155" w:rsidRPr="00480ECC" w:rsidRDefault="007D0155" w:rsidP="003C1DF8">
      <w:pPr>
        <w:overflowPunct w:val="0"/>
        <w:autoSpaceDE w:val="0"/>
        <w:autoSpaceDN w:val="0"/>
        <w:adjustRightInd w:val="0"/>
        <w:spacing w:after="0" w:line="360" w:lineRule="auto"/>
        <w:ind w:firstLine="708"/>
        <w:jc w:val="both"/>
        <w:textAlignment w:val="baseline"/>
        <w:rPr>
          <w:rFonts w:ascii="Bookman Old Style" w:hAnsi="Bookman Old Style"/>
          <w:sz w:val="28"/>
          <w:szCs w:val="28"/>
        </w:rPr>
      </w:pPr>
      <w:r w:rsidRPr="00480ECC">
        <w:rPr>
          <w:rFonts w:ascii="Bookman Old Style" w:hAnsi="Bookman Old Style"/>
          <w:sz w:val="28"/>
          <w:szCs w:val="28"/>
        </w:rPr>
        <w:t>Ahora, acorde con lo previsto en el Acuerdo sobre Extradición adoptado en Caracas el 18 de julio de 1911, el Estado requerido debe verificar que: (i) el comportamiento por el cual se reclama la extradición sea también previsto como delito en Colombia y, que (</w:t>
      </w:r>
      <w:proofErr w:type="spellStart"/>
      <w:r w:rsidRPr="00480ECC">
        <w:rPr>
          <w:rFonts w:ascii="Bookman Old Style" w:hAnsi="Bookman Old Style"/>
          <w:sz w:val="28"/>
          <w:szCs w:val="28"/>
        </w:rPr>
        <w:t>ii</w:t>
      </w:r>
      <w:proofErr w:type="spellEnd"/>
      <w:r w:rsidRPr="00480ECC">
        <w:rPr>
          <w:rFonts w:ascii="Bookman Old Style" w:hAnsi="Bookman Old Style"/>
          <w:sz w:val="28"/>
          <w:szCs w:val="28"/>
        </w:rPr>
        <w:t>) independientemente de su denominación, se trate de ilícito sancionado con pena privativa de la libertad no menor a seis meses (Art. 5 literal a).</w:t>
      </w:r>
    </w:p>
    <w:p w14:paraId="697723ED" w14:textId="77777777" w:rsidR="007D0155" w:rsidRPr="00480ECC" w:rsidRDefault="007D0155" w:rsidP="003C1DF8">
      <w:pPr>
        <w:overflowPunct w:val="0"/>
        <w:autoSpaceDE w:val="0"/>
        <w:autoSpaceDN w:val="0"/>
        <w:adjustRightInd w:val="0"/>
        <w:spacing w:after="0" w:line="360" w:lineRule="auto"/>
        <w:jc w:val="both"/>
        <w:textAlignment w:val="baseline"/>
        <w:rPr>
          <w:rFonts w:ascii="Bookman Old Style" w:hAnsi="Bookman Old Style"/>
          <w:sz w:val="28"/>
          <w:szCs w:val="28"/>
        </w:rPr>
      </w:pPr>
    </w:p>
    <w:p w14:paraId="1AAA17DD" w14:textId="31D6C230" w:rsidR="007D0155" w:rsidRPr="00480ECC" w:rsidRDefault="007D0155" w:rsidP="003C1DF8">
      <w:pPr>
        <w:overflowPunct w:val="0"/>
        <w:autoSpaceDE w:val="0"/>
        <w:autoSpaceDN w:val="0"/>
        <w:adjustRightInd w:val="0"/>
        <w:spacing w:after="0" w:line="360" w:lineRule="auto"/>
        <w:ind w:firstLine="708"/>
        <w:jc w:val="both"/>
        <w:textAlignment w:val="baseline"/>
        <w:rPr>
          <w:rFonts w:ascii="Bookman Old Style" w:hAnsi="Bookman Old Style"/>
          <w:sz w:val="28"/>
          <w:szCs w:val="28"/>
        </w:rPr>
      </w:pPr>
      <w:r w:rsidRPr="00480ECC">
        <w:rPr>
          <w:rFonts w:ascii="Bookman Old Style" w:hAnsi="Bookman Old Style"/>
          <w:sz w:val="28"/>
          <w:szCs w:val="28"/>
        </w:rPr>
        <w:t>Según lo narrado en l</w:t>
      </w:r>
      <w:r w:rsidR="00AA019D" w:rsidRPr="00480ECC">
        <w:rPr>
          <w:rFonts w:ascii="Bookman Old Style" w:hAnsi="Bookman Old Style"/>
          <w:sz w:val="28"/>
          <w:szCs w:val="28"/>
        </w:rPr>
        <w:t>as actas de audiencia aportadas</w:t>
      </w:r>
      <w:r w:rsidRPr="00480ECC">
        <w:rPr>
          <w:rFonts w:ascii="Bookman Old Style" w:hAnsi="Bookman Old Style"/>
          <w:sz w:val="28"/>
          <w:szCs w:val="28"/>
        </w:rPr>
        <w:t xml:space="preserve">, ante </w:t>
      </w:r>
      <w:r w:rsidRPr="00480ECC">
        <w:rPr>
          <w:rFonts w:ascii="Bookman Old Style" w:hAnsi="Bookman Old Style" w:cs="Arial"/>
          <w:sz w:val="28"/>
          <w:szCs w:val="28"/>
          <w:lang w:val="es-CO"/>
        </w:rPr>
        <w:t xml:space="preserve">la </w:t>
      </w:r>
      <w:r w:rsidR="00AA019D" w:rsidRPr="00480ECC">
        <w:rPr>
          <w:rFonts w:ascii="Bookman Old Style" w:hAnsi="Bookman Old Style"/>
          <w:bCs/>
          <w:sz w:val="28"/>
          <w:szCs w:val="28"/>
        </w:rPr>
        <w:t>Unidad Judicial de Garantías Penales Especializada para el Juzgamiento de Delitos Relacionados con Corrupción y Crimen Organizado</w:t>
      </w:r>
      <w:r w:rsidRPr="00480ECC">
        <w:rPr>
          <w:rFonts w:ascii="Bookman Old Style" w:hAnsi="Bookman Old Style" w:cs="Arial"/>
          <w:sz w:val="28"/>
          <w:szCs w:val="28"/>
          <w:lang w:val="es-CO"/>
        </w:rPr>
        <w:t xml:space="preserve">, se aprecia que la conducta por la que es solicitado en extradición el ciudadano ecuatoriano </w:t>
      </w:r>
      <w:r w:rsidR="00AA019D" w:rsidRPr="00480ECC">
        <w:rPr>
          <w:rFonts w:ascii="Bookman Old Style" w:hAnsi="Bookman Old Style"/>
          <w:b/>
          <w:spacing w:val="-3"/>
          <w:sz w:val="28"/>
          <w:szCs w:val="28"/>
          <w:lang w:eastAsia="x-none"/>
        </w:rPr>
        <w:t>Cristhian Eduardo Pastor Valverde</w:t>
      </w:r>
      <w:r w:rsidR="00AA019D" w:rsidRPr="00480ECC">
        <w:rPr>
          <w:rFonts w:ascii="Bookman Old Style" w:hAnsi="Bookman Old Style" w:cs="Arial"/>
          <w:sz w:val="28"/>
          <w:szCs w:val="28"/>
          <w:lang w:val="es-CO"/>
        </w:rPr>
        <w:t xml:space="preserve"> </w:t>
      </w:r>
      <w:r w:rsidRPr="00480ECC">
        <w:rPr>
          <w:rFonts w:ascii="Bookman Old Style" w:hAnsi="Bookman Old Style" w:cs="Arial"/>
          <w:sz w:val="28"/>
          <w:szCs w:val="28"/>
          <w:lang w:val="es-CO"/>
        </w:rPr>
        <w:t xml:space="preserve">está tipificada y sancionada por la legislación ecuatoriana en el artículo </w:t>
      </w:r>
      <w:r w:rsidR="007E3659" w:rsidRPr="00480ECC">
        <w:rPr>
          <w:rFonts w:ascii="Bookman Old Style" w:hAnsi="Bookman Old Style" w:cs="Arial"/>
          <w:sz w:val="28"/>
          <w:szCs w:val="28"/>
          <w:lang w:val="es-CO"/>
        </w:rPr>
        <w:t>369</w:t>
      </w:r>
      <w:r w:rsidRPr="00480ECC">
        <w:rPr>
          <w:rFonts w:ascii="Bookman Old Style" w:hAnsi="Bookman Old Style" w:cs="Arial"/>
          <w:sz w:val="28"/>
          <w:szCs w:val="28"/>
          <w:lang w:val="es-CO"/>
        </w:rPr>
        <w:t xml:space="preserve"> del </w:t>
      </w:r>
      <w:r w:rsidRPr="00480ECC">
        <w:rPr>
          <w:rFonts w:ascii="Bookman Old Style" w:hAnsi="Bookman Old Style"/>
          <w:sz w:val="28"/>
          <w:szCs w:val="28"/>
        </w:rPr>
        <w:t xml:space="preserve">Código Orgánico Integral Penal, bajo el nombre de </w:t>
      </w:r>
      <w:r w:rsidR="007E3659" w:rsidRPr="00480ECC">
        <w:rPr>
          <w:rFonts w:ascii="Bookman Old Style" w:hAnsi="Bookman Old Style"/>
          <w:i/>
          <w:iCs/>
          <w:sz w:val="28"/>
          <w:szCs w:val="28"/>
        </w:rPr>
        <w:t>delincuencia organizada</w:t>
      </w:r>
      <w:r w:rsidRPr="00480ECC">
        <w:rPr>
          <w:rFonts w:ascii="Bookman Old Style" w:hAnsi="Bookman Old Style"/>
          <w:i/>
          <w:iCs/>
          <w:sz w:val="28"/>
          <w:szCs w:val="28"/>
        </w:rPr>
        <w:t xml:space="preserve">, </w:t>
      </w:r>
      <w:r w:rsidRPr="00480ECC">
        <w:rPr>
          <w:rFonts w:ascii="Bookman Old Style" w:hAnsi="Bookman Old Style"/>
          <w:sz w:val="28"/>
          <w:szCs w:val="28"/>
        </w:rPr>
        <w:t>cuyo texto obra en el expediente y establece:</w:t>
      </w:r>
      <w:r w:rsidR="00AA019D" w:rsidRPr="00480ECC">
        <w:rPr>
          <w:rFonts w:ascii="Bookman Old Style" w:hAnsi="Bookman Old Style"/>
          <w:sz w:val="28"/>
          <w:szCs w:val="28"/>
        </w:rPr>
        <w:t xml:space="preserve"> </w:t>
      </w:r>
    </w:p>
    <w:p w14:paraId="0A6227D2" w14:textId="77777777" w:rsidR="007D0155" w:rsidRPr="00480ECC" w:rsidRDefault="007D0155" w:rsidP="003C1DF8">
      <w:pPr>
        <w:overflowPunct w:val="0"/>
        <w:autoSpaceDE w:val="0"/>
        <w:autoSpaceDN w:val="0"/>
        <w:adjustRightInd w:val="0"/>
        <w:spacing w:after="0" w:line="360" w:lineRule="auto"/>
        <w:ind w:firstLine="708"/>
        <w:jc w:val="both"/>
        <w:textAlignment w:val="baseline"/>
        <w:rPr>
          <w:rFonts w:ascii="Bookman Old Style" w:hAnsi="Bookman Old Style"/>
          <w:sz w:val="28"/>
          <w:szCs w:val="28"/>
        </w:rPr>
      </w:pPr>
    </w:p>
    <w:p w14:paraId="729E4F0B" w14:textId="6B7DA0E1" w:rsidR="007D0155" w:rsidRPr="00480ECC" w:rsidRDefault="007D0155" w:rsidP="007E3659">
      <w:pPr>
        <w:overflowPunct w:val="0"/>
        <w:autoSpaceDE w:val="0"/>
        <w:autoSpaceDN w:val="0"/>
        <w:adjustRightInd w:val="0"/>
        <w:spacing w:after="0" w:line="240" w:lineRule="auto"/>
        <w:ind w:left="708"/>
        <w:jc w:val="both"/>
        <w:textAlignment w:val="baseline"/>
        <w:rPr>
          <w:rFonts w:ascii="Bookman Old Style" w:hAnsi="Bookman Old Style"/>
          <w:i/>
          <w:iCs/>
          <w:sz w:val="24"/>
          <w:szCs w:val="24"/>
          <w:lang w:val="es-CO"/>
        </w:rPr>
      </w:pPr>
      <w:r w:rsidRPr="00480ECC">
        <w:rPr>
          <w:rFonts w:ascii="Bookman Old Style" w:hAnsi="Bookman Old Style"/>
          <w:b/>
          <w:bCs/>
          <w:i/>
          <w:iCs/>
          <w:sz w:val="24"/>
          <w:szCs w:val="24"/>
        </w:rPr>
        <w:lastRenderedPageBreak/>
        <w:t xml:space="preserve">Artículo </w:t>
      </w:r>
      <w:r w:rsidR="007E3659" w:rsidRPr="00480ECC">
        <w:rPr>
          <w:rFonts w:ascii="Bookman Old Style" w:hAnsi="Bookman Old Style"/>
          <w:b/>
          <w:bCs/>
          <w:i/>
          <w:iCs/>
          <w:sz w:val="24"/>
          <w:szCs w:val="24"/>
        </w:rPr>
        <w:t>369</w:t>
      </w:r>
      <w:r w:rsidRPr="00480ECC">
        <w:rPr>
          <w:rFonts w:ascii="Bookman Old Style" w:hAnsi="Bookman Old Style"/>
          <w:b/>
          <w:bCs/>
          <w:i/>
          <w:iCs/>
          <w:sz w:val="24"/>
          <w:szCs w:val="24"/>
        </w:rPr>
        <w:t xml:space="preserve">.- </w:t>
      </w:r>
      <w:r w:rsidR="007E3659" w:rsidRPr="00480ECC">
        <w:rPr>
          <w:rFonts w:ascii="Bookman Old Style" w:hAnsi="Bookman Old Style"/>
          <w:b/>
          <w:bCs/>
          <w:i/>
          <w:iCs/>
          <w:sz w:val="24"/>
          <w:szCs w:val="24"/>
        </w:rPr>
        <w:t>Delincuencia organizada</w:t>
      </w:r>
      <w:r w:rsidRPr="00480ECC">
        <w:rPr>
          <w:rFonts w:ascii="Bookman Old Style" w:hAnsi="Bookman Old Style"/>
          <w:i/>
          <w:iCs/>
          <w:sz w:val="24"/>
          <w:szCs w:val="24"/>
        </w:rPr>
        <w:t xml:space="preserve">. </w:t>
      </w:r>
      <w:r w:rsidR="007E3659" w:rsidRPr="00480ECC">
        <w:rPr>
          <w:rFonts w:ascii="Bookman Old Style" w:hAnsi="Bookman Old Style"/>
          <w:i/>
          <w:iCs/>
          <w:sz w:val="24"/>
          <w:szCs w:val="24"/>
          <w:lang w:val="es-CO"/>
        </w:rPr>
        <w:t>La persona que mediante acuerdo o concertación forme un grupo estructurado de tres o más personas que, de manera permanente o reiterada, financien de cualquier forma, ejerzan el mando o dirección o planifiquen las actividades de una organización delictiva, con el propósito de cometer uno o más delitos sancionados con pena privativa de libertad de más de cinco años, que tenga como objetivo final la obtención de beneficios económicos u otros de orden material, será sancionada con pena privativa de libertad de veintidós a veintiséis años.</w:t>
      </w:r>
    </w:p>
    <w:p w14:paraId="36585886" w14:textId="77777777" w:rsidR="007E3659" w:rsidRPr="00480ECC" w:rsidRDefault="007E3659" w:rsidP="007E3659">
      <w:pPr>
        <w:overflowPunct w:val="0"/>
        <w:autoSpaceDE w:val="0"/>
        <w:autoSpaceDN w:val="0"/>
        <w:adjustRightInd w:val="0"/>
        <w:spacing w:after="0" w:line="240" w:lineRule="auto"/>
        <w:ind w:left="708"/>
        <w:jc w:val="both"/>
        <w:textAlignment w:val="baseline"/>
        <w:rPr>
          <w:rFonts w:ascii="Bookman Old Style" w:hAnsi="Bookman Old Style"/>
          <w:i/>
          <w:iCs/>
          <w:sz w:val="24"/>
          <w:szCs w:val="24"/>
          <w:lang w:val="es-CO"/>
        </w:rPr>
      </w:pPr>
    </w:p>
    <w:p w14:paraId="3E4B5C32" w14:textId="40B1AE74" w:rsidR="007D0155" w:rsidRPr="00480ECC" w:rsidRDefault="007E3659" w:rsidP="007E3659">
      <w:pPr>
        <w:overflowPunct w:val="0"/>
        <w:autoSpaceDE w:val="0"/>
        <w:autoSpaceDN w:val="0"/>
        <w:adjustRightInd w:val="0"/>
        <w:spacing w:after="0" w:line="240" w:lineRule="auto"/>
        <w:ind w:left="708"/>
        <w:jc w:val="both"/>
        <w:textAlignment w:val="baseline"/>
        <w:rPr>
          <w:rFonts w:ascii="Bookman Old Style" w:hAnsi="Bookman Old Style"/>
          <w:i/>
          <w:iCs/>
          <w:sz w:val="24"/>
          <w:szCs w:val="24"/>
          <w:lang w:val="es-CO"/>
        </w:rPr>
      </w:pPr>
      <w:r w:rsidRPr="00480ECC">
        <w:rPr>
          <w:rFonts w:ascii="Bookman Old Style" w:hAnsi="Bookman Old Style"/>
          <w:i/>
          <w:iCs/>
          <w:sz w:val="24"/>
          <w:szCs w:val="24"/>
          <w:lang w:val="es-CO"/>
        </w:rPr>
        <w:t>Los demás colaboradores serán sancionados con pena privativa de libertad de diez a trece años.</w:t>
      </w:r>
    </w:p>
    <w:p w14:paraId="3EB0874B" w14:textId="77777777" w:rsidR="007E3659" w:rsidRPr="00480ECC" w:rsidRDefault="007E3659" w:rsidP="007E3659">
      <w:pPr>
        <w:overflowPunct w:val="0"/>
        <w:autoSpaceDE w:val="0"/>
        <w:autoSpaceDN w:val="0"/>
        <w:adjustRightInd w:val="0"/>
        <w:spacing w:after="0" w:line="240" w:lineRule="auto"/>
        <w:ind w:left="708"/>
        <w:jc w:val="both"/>
        <w:textAlignment w:val="baseline"/>
        <w:rPr>
          <w:rFonts w:ascii="Bookman Old Style" w:hAnsi="Bookman Old Style"/>
          <w:i/>
          <w:iCs/>
          <w:sz w:val="24"/>
          <w:szCs w:val="24"/>
          <w:lang w:val="es-CO"/>
        </w:rPr>
      </w:pPr>
    </w:p>
    <w:p w14:paraId="5C90A488" w14:textId="77777777" w:rsidR="007E3659" w:rsidRPr="00480ECC" w:rsidRDefault="007E3659" w:rsidP="007E3659">
      <w:pPr>
        <w:overflowPunct w:val="0"/>
        <w:autoSpaceDE w:val="0"/>
        <w:autoSpaceDN w:val="0"/>
        <w:adjustRightInd w:val="0"/>
        <w:spacing w:after="0" w:line="240" w:lineRule="auto"/>
        <w:ind w:left="708"/>
        <w:jc w:val="both"/>
        <w:textAlignment w:val="baseline"/>
        <w:rPr>
          <w:rFonts w:ascii="Bookman Old Style" w:hAnsi="Bookman Old Style"/>
          <w:i/>
          <w:iCs/>
          <w:sz w:val="24"/>
          <w:szCs w:val="24"/>
          <w:lang w:val="es-CO"/>
        </w:rPr>
      </w:pPr>
      <w:r w:rsidRPr="00480ECC">
        <w:rPr>
          <w:rFonts w:ascii="Bookman Old Style" w:hAnsi="Bookman Old Style"/>
          <w:i/>
          <w:iCs/>
          <w:sz w:val="24"/>
          <w:szCs w:val="24"/>
          <w:lang w:val="es-CO"/>
        </w:rPr>
        <w:t>La pena privativa de libertad será de veintiséis a treinta años si la delincuencia organizada tiene como propósito cometer delitos de tráfico ilícito de sustancias catalogadas sujetas a fiscalización, terrorismo, actividad ilícita de recursos mineros, sicariato, secuestro, trata de personas y tráfico de migrantes, pornografía infantil, tráfico ilícito de armas de fuego, armas químicas, nucleares o biológicas o lavado de activos.</w:t>
      </w:r>
    </w:p>
    <w:p w14:paraId="39A8FD60" w14:textId="77777777" w:rsidR="007E3659" w:rsidRPr="00480ECC" w:rsidRDefault="007E3659" w:rsidP="007E3659">
      <w:pPr>
        <w:overflowPunct w:val="0"/>
        <w:autoSpaceDE w:val="0"/>
        <w:autoSpaceDN w:val="0"/>
        <w:adjustRightInd w:val="0"/>
        <w:spacing w:after="0" w:line="240" w:lineRule="auto"/>
        <w:ind w:left="708"/>
        <w:jc w:val="both"/>
        <w:textAlignment w:val="baseline"/>
        <w:rPr>
          <w:rFonts w:ascii="Bookman Old Style" w:hAnsi="Bookman Old Style"/>
          <w:i/>
          <w:iCs/>
          <w:sz w:val="24"/>
          <w:szCs w:val="24"/>
          <w:lang w:val="es-CO"/>
        </w:rPr>
      </w:pPr>
    </w:p>
    <w:p w14:paraId="4AFB3D9D" w14:textId="4E812C22" w:rsidR="007E3659" w:rsidRPr="00480ECC" w:rsidRDefault="007E3659" w:rsidP="007E3659">
      <w:pPr>
        <w:overflowPunct w:val="0"/>
        <w:autoSpaceDE w:val="0"/>
        <w:autoSpaceDN w:val="0"/>
        <w:adjustRightInd w:val="0"/>
        <w:spacing w:after="0" w:line="240" w:lineRule="auto"/>
        <w:ind w:left="708"/>
        <w:jc w:val="both"/>
        <w:textAlignment w:val="baseline"/>
        <w:rPr>
          <w:rFonts w:ascii="Bookman Old Style" w:hAnsi="Bookman Old Style"/>
          <w:i/>
          <w:iCs/>
          <w:sz w:val="24"/>
          <w:szCs w:val="24"/>
          <w:lang w:val="es-CO"/>
        </w:rPr>
      </w:pPr>
      <w:r w:rsidRPr="00480ECC">
        <w:rPr>
          <w:rFonts w:ascii="Bookman Old Style" w:hAnsi="Bookman Old Style"/>
          <w:i/>
          <w:iCs/>
          <w:sz w:val="24"/>
          <w:szCs w:val="24"/>
          <w:lang w:val="es-CO"/>
        </w:rPr>
        <w:t>En este caso, los colaboradores serán sancionados con pena privativa de libertad de diecinueve a veintidós años.</w:t>
      </w:r>
    </w:p>
    <w:p w14:paraId="7091D247" w14:textId="77777777" w:rsidR="007E3659" w:rsidRPr="00480ECC" w:rsidRDefault="007E3659" w:rsidP="007E3659">
      <w:pPr>
        <w:overflowPunct w:val="0"/>
        <w:autoSpaceDE w:val="0"/>
        <w:autoSpaceDN w:val="0"/>
        <w:adjustRightInd w:val="0"/>
        <w:spacing w:after="0" w:line="240" w:lineRule="auto"/>
        <w:ind w:left="708"/>
        <w:jc w:val="both"/>
        <w:textAlignment w:val="baseline"/>
        <w:rPr>
          <w:rFonts w:ascii="Bookman Old Style" w:hAnsi="Bookman Old Style"/>
          <w:i/>
          <w:iCs/>
          <w:sz w:val="24"/>
          <w:szCs w:val="24"/>
          <w:lang w:val="es-CO"/>
        </w:rPr>
      </w:pPr>
    </w:p>
    <w:p w14:paraId="1B357FB3" w14:textId="1929F2E8" w:rsidR="007D0155" w:rsidRPr="00480ECC" w:rsidRDefault="007E3659" w:rsidP="007E3659">
      <w:pPr>
        <w:overflowPunct w:val="0"/>
        <w:autoSpaceDE w:val="0"/>
        <w:autoSpaceDN w:val="0"/>
        <w:adjustRightInd w:val="0"/>
        <w:spacing w:after="0" w:line="240" w:lineRule="auto"/>
        <w:ind w:left="708"/>
        <w:jc w:val="both"/>
        <w:textAlignment w:val="baseline"/>
        <w:rPr>
          <w:rFonts w:ascii="Bookman Old Style" w:hAnsi="Bookman Old Style"/>
          <w:i/>
          <w:iCs/>
          <w:sz w:val="24"/>
          <w:szCs w:val="24"/>
          <w:lang w:val="es-CO"/>
        </w:rPr>
      </w:pPr>
      <w:r w:rsidRPr="00480ECC">
        <w:rPr>
          <w:rFonts w:ascii="Bookman Old Style" w:hAnsi="Bookman Old Style"/>
          <w:i/>
          <w:iCs/>
          <w:sz w:val="24"/>
          <w:szCs w:val="24"/>
          <w:lang w:val="es-CO"/>
        </w:rPr>
        <w:t>Por colaborador se entenderá a quien ofrezca, preste o facilite conocimientos jurídicos, contables, técnicos, científicos u otros ya sea de manera ocasional o permanente, remunerados o no, con el propósito de servir o contribuir a los fines ilícitos de la organización.</w:t>
      </w:r>
    </w:p>
    <w:p w14:paraId="29C29FA6" w14:textId="77777777" w:rsidR="007E3659" w:rsidRPr="00480ECC" w:rsidRDefault="007E3659" w:rsidP="007E3659">
      <w:pPr>
        <w:overflowPunct w:val="0"/>
        <w:autoSpaceDE w:val="0"/>
        <w:autoSpaceDN w:val="0"/>
        <w:adjustRightInd w:val="0"/>
        <w:spacing w:after="0" w:line="240" w:lineRule="auto"/>
        <w:ind w:left="708"/>
        <w:jc w:val="both"/>
        <w:textAlignment w:val="baseline"/>
        <w:rPr>
          <w:rFonts w:ascii="Bookman Old Style" w:hAnsi="Bookman Old Style"/>
          <w:i/>
          <w:iCs/>
          <w:sz w:val="24"/>
          <w:szCs w:val="24"/>
          <w:lang w:val="es-CO"/>
        </w:rPr>
      </w:pPr>
    </w:p>
    <w:p w14:paraId="27E310AA" w14:textId="77777777" w:rsidR="007E3659" w:rsidRPr="00480ECC" w:rsidRDefault="007E3659" w:rsidP="007E3659">
      <w:pPr>
        <w:overflowPunct w:val="0"/>
        <w:autoSpaceDE w:val="0"/>
        <w:autoSpaceDN w:val="0"/>
        <w:adjustRightInd w:val="0"/>
        <w:spacing w:after="0" w:line="240" w:lineRule="auto"/>
        <w:ind w:left="708"/>
        <w:jc w:val="both"/>
        <w:textAlignment w:val="baseline"/>
        <w:rPr>
          <w:rFonts w:ascii="Bookman Old Style" w:hAnsi="Bookman Old Style"/>
          <w:i/>
          <w:iCs/>
          <w:sz w:val="24"/>
          <w:szCs w:val="24"/>
          <w:lang w:val="es-CO"/>
        </w:rPr>
      </w:pPr>
    </w:p>
    <w:p w14:paraId="77E374D4" w14:textId="43D327FD" w:rsidR="007D0155" w:rsidRPr="00480ECC" w:rsidRDefault="007D0155" w:rsidP="003C1DF8">
      <w:pPr>
        <w:spacing w:after="0" w:line="360" w:lineRule="auto"/>
        <w:jc w:val="both"/>
        <w:rPr>
          <w:rFonts w:ascii="Bookman Old Style" w:hAnsi="Bookman Old Style"/>
          <w:sz w:val="28"/>
          <w:szCs w:val="28"/>
        </w:rPr>
      </w:pPr>
      <w:r w:rsidRPr="00480ECC">
        <w:rPr>
          <w:rFonts w:ascii="Bookman Old Style" w:hAnsi="Bookman Old Style"/>
          <w:sz w:val="28"/>
          <w:szCs w:val="28"/>
        </w:rPr>
        <w:tab/>
      </w:r>
      <w:r w:rsidR="000C6E25" w:rsidRPr="00480ECC">
        <w:rPr>
          <w:rFonts w:ascii="Bookman Old Style" w:hAnsi="Bookman Old Style"/>
          <w:bCs/>
          <w:sz w:val="28"/>
          <w:szCs w:val="28"/>
        </w:rPr>
        <w:t>La conducta punible imputada por las autoridades judiciales ecuatorianas al requerido en el artículo 369 del Código Orgánico Integral Penal encuentra equivalencia en nuestro Código Penal (Ley 599 de 2000) con el delito de concierto para delinquir, descrito en el artículo 340 en los siguientes términos</w:t>
      </w:r>
      <w:r w:rsidRPr="00480ECC">
        <w:rPr>
          <w:rFonts w:ascii="Bookman Old Style" w:hAnsi="Bookman Old Style"/>
          <w:sz w:val="28"/>
          <w:szCs w:val="28"/>
        </w:rPr>
        <w:t>:</w:t>
      </w:r>
    </w:p>
    <w:p w14:paraId="0A5EC578" w14:textId="77777777" w:rsidR="007D0155" w:rsidRPr="00480ECC" w:rsidRDefault="007D0155" w:rsidP="003C1DF8">
      <w:pPr>
        <w:spacing w:after="0" w:line="240" w:lineRule="auto"/>
        <w:ind w:left="708"/>
        <w:jc w:val="both"/>
        <w:rPr>
          <w:rFonts w:ascii="Bookman Old Style" w:hAnsi="Bookman Old Style"/>
          <w:i/>
          <w:iCs/>
          <w:sz w:val="24"/>
          <w:szCs w:val="24"/>
          <w:lang w:val="es-MX"/>
        </w:rPr>
      </w:pPr>
    </w:p>
    <w:p w14:paraId="6224D4DA" w14:textId="77777777" w:rsidR="000C6E25" w:rsidRPr="00480ECC" w:rsidRDefault="000C6E25" w:rsidP="000C6E25">
      <w:pPr>
        <w:spacing w:after="0" w:line="240" w:lineRule="auto"/>
        <w:ind w:left="708"/>
        <w:jc w:val="both"/>
        <w:rPr>
          <w:rFonts w:ascii="Bookman Old Style" w:hAnsi="Bookman Old Style"/>
          <w:bCs/>
          <w:i/>
          <w:iCs/>
          <w:sz w:val="24"/>
          <w:szCs w:val="24"/>
        </w:rPr>
      </w:pPr>
      <w:r w:rsidRPr="00480ECC">
        <w:rPr>
          <w:rFonts w:ascii="Bookman Old Style" w:hAnsi="Bookman Old Style"/>
          <w:bCs/>
          <w:i/>
          <w:iCs/>
          <w:sz w:val="24"/>
          <w:szCs w:val="24"/>
        </w:rPr>
        <w:t>«ARTÍCULO 340. CONCIERTO PARA DELINQUIR. Cuando varias personas se concierten con el fin de cometer delitos, cada una de ellas será penada, por esa sola conducta, con prisión de cuarenta y ocho (48) a ciento ocho (108) meses.</w:t>
      </w:r>
    </w:p>
    <w:p w14:paraId="3A06AC67" w14:textId="77777777" w:rsidR="000C6E25" w:rsidRPr="00480ECC" w:rsidRDefault="000C6E25" w:rsidP="000C6E25">
      <w:pPr>
        <w:spacing w:after="0" w:line="240" w:lineRule="auto"/>
        <w:ind w:left="708"/>
        <w:jc w:val="both"/>
        <w:rPr>
          <w:rFonts w:ascii="Bookman Old Style" w:hAnsi="Bookman Old Style"/>
          <w:bCs/>
          <w:i/>
          <w:iCs/>
          <w:sz w:val="24"/>
          <w:szCs w:val="24"/>
        </w:rPr>
      </w:pPr>
    </w:p>
    <w:p w14:paraId="2D10B2E7" w14:textId="77777777" w:rsidR="000C6E25" w:rsidRPr="00480ECC" w:rsidRDefault="000C6E25" w:rsidP="000C6E25">
      <w:pPr>
        <w:spacing w:after="0" w:line="240" w:lineRule="auto"/>
        <w:ind w:left="708"/>
        <w:jc w:val="both"/>
        <w:rPr>
          <w:rFonts w:ascii="Bookman Old Style" w:hAnsi="Bookman Old Style"/>
          <w:bCs/>
          <w:i/>
          <w:iCs/>
          <w:sz w:val="24"/>
          <w:szCs w:val="24"/>
        </w:rPr>
      </w:pPr>
      <w:r w:rsidRPr="00480ECC">
        <w:rPr>
          <w:rFonts w:ascii="Bookman Old Style" w:hAnsi="Bookman Old Style"/>
          <w:bCs/>
          <w:i/>
          <w:iCs/>
          <w:sz w:val="24"/>
          <w:szCs w:val="24"/>
        </w:rPr>
        <w:t xml:space="preserve">Cuando el concierto sea para cometer delitos de genocidio, desaparición forzada, tortura, desplazamiento forzado, tráfico de niñas, niños y adolescentes, trata de personas, del tráfico de </w:t>
      </w:r>
      <w:r w:rsidRPr="00480ECC">
        <w:rPr>
          <w:rFonts w:ascii="Bookman Old Style" w:hAnsi="Bookman Old Style"/>
          <w:bCs/>
          <w:i/>
          <w:iCs/>
          <w:sz w:val="24"/>
          <w:szCs w:val="24"/>
        </w:rPr>
        <w:lastRenderedPageBreak/>
        <w:t xml:space="preserve">migrantes, homicidio, terrorismo, tráfico, fabricación o porte de estupefacientes, drogas tóxicas o sustancias sicotrópicas, secuestro, secuestro extorsivo, extorsión, enriquecimiento ilícito, lavado de activos o </w:t>
      </w:r>
      <w:proofErr w:type="spellStart"/>
      <w:r w:rsidRPr="00480ECC">
        <w:rPr>
          <w:rFonts w:ascii="Bookman Old Style" w:hAnsi="Bookman Old Style"/>
          <w:bCs/>
          <w:i/>
          <w:iCs/>
          <w:sz w:val="24"/>
          <w:szCs w:val="24"/>
        </w:rPr>
        <w:t>testaferrato</w:t>
      </w:r>
      <w:proofErr w:type="spellEnd"/>
      <w:r w:rsidRPr="00480ECC">
        <w:rPr>
          <w:rFonts w:ascii="Bookman Old Style" w:hAnsi="Bookman Old Style"/>
          <w:bCs/>
          <w:i/>
          <w:iCs/>
          <w:sz w:val="24"/>
          <w:szCs w:val="24"/>
        </w:rPr>
        <w:t xml:space="preserve"> y conexos, o financiación del terrorismo y de grupos de delincuencia organizada y administración de recursos relacionados con actividades terroristas y de la delincuencia organizada, ilícito aprovechamiento de los recursos naturales renovables, contaminación ambiental por explotación de yacimiento minero o hidrocarburo, explotación ilícita de yacimiento minero y otros materiales, y delitos contra la administración pública o que afecten el patrimonio del Estado, la pena será de prisión de ocho (8) a dieciocho (18) años y multa de dos mil setecientos (2.700) hasta treinta mil (30.000) salarios mínimos legales mensuales vigentes.</w:t>
      </w:r>
    </w:p>
    <w:p w14:paraId="74AC0655" w14:textId="77777777" w:rsidR="000C6E25" w:rsidRPr="00480ECC" w:rsidRDefault="000C6E25" w:rsidP="000C6E25">
      <w:pPr>
        <w:spacing w:after="0" w:line="240" w:lineRule="auto"/>
        <w:ind w:left="708"/>
        <w:jc w:val="both"/>
        <w:rPr>
          <w:rFonts w:ascii="Bookman Old Style" w:hAnsi="Bookman Old Style"/>
          <w:bCs/>
          <w:i/>
          <w:iCs/>
          <w:sz w:val="24"/>
          <w:szCs w:val="24"/>
        </w:rPr>
      </w:pPr>
    </w:p>
    <w:p w14:paraId="067BD07C" w14:textId="77777777" w:rsidR="000C6E25" w:rsidRPr="00480ECC" w:rsidRDefault="000C6E25" w:rsidP="000C6E25">
      <w:pPr>
        <w:spacing w:after="0" w:line="240" w:lineRule="auto"/>
        <w:ind w:left="708"/>
        <w:jc w:val="both"/>
        <w:rPr>
          <w:rFonts w:ascii="Bookman Old Style" w:hAnsi="Bookman Old Style"/>
          <w:bCs/>
          <w:i/>
          <w:iCs/>
          <w:sz w:val="24"/>
          <w:szCs w:val="24"/>
        </w:rPr>
      </w:pPr>
      <w:r w:rsidRPr="00480ECC">
        <w:rPr>
          <w:rFonts w:ascii="Bookman Old Style" w:hAnsi="Bookman Old Style"/>
          <w:bCs/>
          <w:i/>
          <w:iCs/>
          <w:sz w:val="24"/>
          <w:szCs w:val="24"/>
        </w:rPr>
        <w:t>La pena privativa de la libertad se aumentará en la mitad para quienes organicen, fomenten, promuevan, dirijan, encabecen, constituyan o financien el concierto para delinquir o sean servidores públicos.</w:t>
      </w:r>
    </w:p>
    <w:p w14:paraId="56F9E436" w14:textId="77777777" w:rsidR="000C6E25" w:rsidRPr="00480ECC" w:rsidRDefault="000C6E25" w:rsidP="000C6E25">
      <w:pPr>
        <w:spacing w:after="0" w:line="240" w:lineRule="auto"/>
        <w:ind w:left="708"/>
        <w:jc w:val="both"/>
        <w:rPr>
          <w:rFonts w:ascii="Bookman Old Style" w:hAnsi="Bookman Old Style"/>
          <w:bCs/>
          <w:i/>
          <w:iCs/>
          <w:sz w:val="24"/>
          <w:szCs w:val="24"/>
        </w:rPr>
      </w:pPr>
    </w:p>
    <w:p w14:paraId="70CA3DD2" w14:textId="4BB4CA2D" w:rsidR="007D0155" w:rsidRPr="00480ECC" w:rsidRDefault="000C6E25" w:rsidP="000C6E25">
      <w:pPr>
        <w:spacing w:after="0" w:line="240" w:lineRule="auto"/>
        <w:ind w:left="708"/>
        <w:jc w:val="both"/>
        <w:rPr>
          <w:rFonts w:ascii="Bookman Old Style" w:hAnsi="Bookman Old Style"/>
          <w:b/>
          <w:bCs/>
          <w:sz w:val="24"/>
          <w:szCs w:val="24"/>
          <w:lang w:val="es-MX"/>
        </w:rPr>
      </w:pPr>
      <w:r w:rsidRPr="00480ECC">
        <w:rPr>
          <w:rFonts w:ascii="Bookman Old Style" w:hAnsi="Bookman Old Style"/>
          <w:bCs/>
          <w:i/>
          <w:iCs/>
          <w:sz w:val="24"/>
          <w:szCs w:val="24"/>
        </w:rPr>
        <w:t>Cuando se tratare de concierto para la comisión de delitos de contrabando, contrabando de hidrocarburos y sus derivados, fraude aduanero, favorecimiento y facilitación del contrabando, favorecimiento de contrabando de hidrocarburos o sus derivados, la pena será de prisión de seis (6) a doce (12) años y multa de dos mil (2.000) hasta treinta mil (30.000) salarios mínimos legales mensuales vigentes</w:t>
      </w:r>
      <w:r w:rsidR="007D0155" w:rsidRPr="00480ECC">
        <w:rPr>
          <w:rFonts w:ascii="Bookman Old Style" w:hAnsi="Bookman Old Style"/>
          <w:i/>
          <w:iCs/>
          <w:sz w:val="24"/>
          <w:szCs w:val="24"/>
        </w:rPr>
        <w:t>.</w:t>
      </w:r>
    </w:p>
    <w:p w14:paraId="19B28818" w14:textId="77777777" w:rsidR="007D0155" w:rsidRPr="00480ECC" w:rsidRDefault="007D0155" w:rsidP="003C1DF8">
      <w:pPr>
        <w:overflowPunct w:val="0"/>
        <w:autoSpaceDE w:val="0"/>
        <w:autoSpaceDN w:val="0"/>
        <w:adjustRightInd w:val="0"/>
        <w:spacing w:after="0" w:line="360" w:lineRule="auto"/>
        <w:jc w:val="both"/>
        <w:textAlignment w:val="baseline"/>
        <w:rPr>
          <w:rFonts w:ascii="Bookman Old Style" w:hAnsi="Bookman Old Style"/>
          <w:sz w:val="28"/>
          <w:szCs w:val="28"/>
        </w:rPr>
      </w:pPr>
    </w:p>
    <w:p w14:paraId="711BBC49" w14:textId="1178D56C" w:rsidR="007D0155" w:rsidRPr="00480ECC" w:rsidRDefault="007D0155" w:rsidP="003C1DF8">
      <w:pPr>
        <w:overflowPunct w:val="0"/>
        <w:autoSpaceDE w:val="0"/>
        <w:autoSpaceDN w:val="0"/>
        <w:adjustRightInd w:val="0"/>
        <w:spacing w:after="0" w:line="360" w:lineRule="auto"/>
        <w:ind w:firstLine="708"/>
        <w:jc w:val="both"/>
        <w:textAlignment w:val="baseline"/>
        <w:rPr>
          <w:rFonts w:ascii="Bookman Old Style" w:hAnsi="Bookman Old Style"/>
          <w:sz w:val="28"/>
          <w:szCs w:val="28"/>
        </w:rPr>
      </w:pPr>
      <w:r w:rsidRPr="00480ECC">
        <w:rPr>
          <w:rFonts w:ascii="Bookman Old Style" w:hAnsi="Bookman Old Style"/>
          <w:sz w:val="28"/>
          <w:szCs w:val="28"/>
        </w:rPr>
        <w:t xml:space="preserve">Por ende, se observa que la conducta que motiva el pedido de extradición, además de estar tipificada como delito tanto en Ecuador como en Colombia, comporta una pena que excede ampliamente el umbral de seis (6) </w:t>
      </w:r>
      <w:r w:rsidR="000C6E25" w:rsidRPr="00480ECC">
        <w:rPr>
          <w:rFonts w:ascii="Bookman Old Style" w:hAnsi="Bookman Old Style"/>
          <w:sz w:val="28"/>
          <w:szCs w:val="28"/>
        </w:rPr>
        <w:t>meses exigidos</w:t>
      </w:r>
      <w:r w:rsidRPr="00480ECC">
        <w:rPr>
          <w:rFonts w:ascii="Bookman Old Style" w:hAnsi="Bookman Old Style"/>
          <w:sz w:val="28"/>
          <w:szCs w:val="28"/>
        </w:rPr>
        <w:t xml:space="preserve"> por el artículo V del Acuerdo, cumpliéndose así el requisito de doble incriminación.</w:t>
      </w:r>
    </w:p>
    <w:p w14:paraId="501325DE" w14:textId="77777777" w:rsidR="007D0155" w:rsidRPr="00480ECC" w:rsidRDefault="007D0155" w:rsidP="003C1DF8">
      <w:pPr>
        <w:overflowPunct w:val="0"/>
        <w:autoSpaceDE w:val="0"/>
        <w:autoSpaceDN w:val="0"/>
        <w:adjustRightInd w:val="0"/>
        <w:spacing w:after="0" w:line="360" w:lineRule="auto"/>
        <w:ind w:firstLine="708"/>
        <w:jc w:val="both"/>
        <w:textAlignment w:val="baseline"/>
        <w:rPr>
          <w:rFonts w:ascii="Bookman Old Style" w:hAnsi="Bookman Old Style"/>
          <w:sz w:val="28"/>
          <w:szCs w:val="28"/>
        </w:rPr>
      </w:pPr>
    </w:p>
    <w:p w14:paraId="06101E29" w14:textId="77777777" w:rsidR="00122FC5" w:rsidRPr="00480ECC" w:rsidRDefault="007D0155" w:rsidP="00122FC5">
      <w:pPr>
        <w:overflowPunct w:val="0"/>
        <w:autoSpaceDE w:val="0"/>
        <w:autoSpaceDN w:val="0"/>
        <w:adjustRightInd w:val="0"/>
        <w:spacing w:after="0" w:line="360" w:lineRule="auto"/>
        <w:ind w:firstLine="708"/>
        <w:jc w:val="both"/>
        <w:textAlignment w:val="baseline"/>
        <w:rPr>
          <w:rFonts w:ascii="Bookman Old Style" w:hAnsi="Bookman Old Style"/>
          <w:sz w:val="28"/>
          <w:szCs w:val="28"/>
        </w:rPr>
      </w:pPr>
      <w:r w:rsidRPr="00480ECC">
        <w:rPr>
          <w:rFonts w:ascii="Bookman Old Style" w:hAnsi="Bookman Old Style"/>
          <w:sz w:val="28"/>
          <w:szCs w:val="28"/>
        </w:rPr>
        <w:t xml:space="preserve">Además, el delito por el cual se solicita la extradición de </w:t>
      </w:r>
      <w:r w:rsidR="000C6E25" w:rsidRPr="00480ECC">
        <w:rPr>
          <w:rFonts w:ascii="Bookman Old Style" w:hAnsi="Bookman Old Style"/>
          <w:b/>
          <w:bCs/>
          <w:sz w:val="28"/>
          <w:szCs w:val="28"/>
        </w:rPr>
        <w:t xml:space="preserve">Cristhian Eduardo Pastor Valverde </w:t>
      </w:r>
      <w:r w:rsidRPr="00480ECC">
        <w:rPr>
          <w:rFonts w:ascii="Bookman Old Style" w:hAnsi="Bookman Old Style"/>
          <w:sz w:val="28"/>
          <w:szCs w:val="28"/>
        </w:rPr>
        <w:t xml:space="preserve">está comprendido dentro del numeral </w:t>
      </w:r>
      <w:r w:rsidR="000C6E25" w:rsidRPr="00480ECC">
        <w:rPr>
          <w:rFonts w:ascii="Bookman Old Style" w:hAnsi="Bookman Old Style"/>
          <w:sz w:val="28"/>
          <w:szCs w:val="28"/>
        </w:rPr>
        <w:t>7</w:t>
      </w:r>
      <w:r w:rsidRPr="00480ECC">
        <w:rPr>
          <w:rFonts w:ascii="Bookman Old Style" w:hAnsi="Bookman Old Style"/>
          <w:sz w:val="28"/>
          <w:szCs w:val="28"/>
        </w:rPr>
        <w:t xml:space="preserve"> del art. II del Acuerdo sobre Extradición —</w:t>
      </w:r>
      <w:r w:rsidR="000C6E25" w:rsidRPr="00480ECC">
        <w:rPr>
          <w:rFonts w:ascii="Bookman Old Style" w:hAnsi="Bookman Old Style"/>
          <w:i/>
          <w:iCs/>
          <w:sz w:val="24"/>
          <w:szCs w:val="24"/>
        </w:rPr>
        <w:t xml:space="preserve">Asociación de malhechores, con propósito criminal comprobado, respecto a los delitos que dan lugar a la extradición </w:t>
      </w:r>
      <w:r w:rsidRPr="00480ECC">
        <w:rPr>
          <w:rFonts w:ascii="Bookman Old Style" w:hAnsi="Bookman Old Style"/>
          <w:sz w:val="28"/>
          <w:szCs w:val="28"/>
        </w:rPr>
        <w:t xml:space="preserve">—. Por ende, se cumple el presupuesto de doble incriminación. </w:t>
      </w:r>
    </w:p>
    <w:p w14:paraId="151A3927" w14:textId="3361CAA9" w:rsidR="007D0155" w:rsidRPr="00480ECC" w:rsidRDefault="006678E4" w:rsidP="00122FC5">
      <w:pPr>
        <w:overflowPunct w:val="0"/>
        <w:autoSpaceDE w:val="0"/>
        <w:autoSpaceDN w:val="0"/>
        <w:adjustRightInd w:val="0"/>
        <w:spacing w:after="0" w:line="360" w:lineRule="auto"/>
        <w:ind w:firstLine="708"/>
        <w:jc w:val="both"/>
        <w:textAlignment w:val="baseline"/>
        <w:rPr>
          <w:rFonts w:ascii="Bookman Old Style" w:hAnsi="Bookman Old Style"/>
          <w:sz w:val="28"/>
          <w:szCs w:val="28"/>
        </w:rPr>
      </w:pPr>
      <w:r w:rsidRPr="00480ECC">
        <w:rPr>
          <w:rFonts w:ascii="Bookman Old Style" w:hAnsi="Bookman Old Style"/>
          <w:b/>
          <w:bCs/>
          <w:sz w:val="28"/>
          <w:szCs w:val="28"/>
        </w:rPr>
        <w:lastRenderedPageBreak/>
        <w:t>4.4.</w:t>
      </w:r>
      <w:r w:rsidR="007D0155" w:rsidRPr="00480ECC">
        <w:rPr>
          <w:rFonts w:ascii="Bookman Old Style" w:hAnsi="Bookman Old Style"/>
          <w:b/>
          <w:bCs/>
          <w:sz w:val="28"/>
          <w:szCs w:val="28"/>
        </w:rPr>
        <w:t xml:space="preserve"> Circunstancias que inhiben la procedencia de la solicitud de extradición</w:t>
      </w:r>
    </w:p>
    <w:p w14:paraId="2A0F59AC" w14:textId="77777777" w:rsidR="007D0155" w:rsidRPr="00480ECC" w:rsidRDefault="007D0155" w:rsidP="003C1DF8">
      <w:pPr>
        <w:spacing w:after="0" w:line="360" w:lineRule="auto"/>
        <w:ind w:firstLine="709"/>
        <w:jc w:val="both"/>
        <w:rPr>
          <w:rFonts w:ascii="Bookman Old Style" w:hAnsi="Bookman Old Style"/>
          <w:sz w:val="28"/>
          <w:szCs w:val="28"/>
        </w:rPr>
      </w:pPr>
    </w:p>
    <w:p w14:paraId="29EFE06C" w14:textId="77777777" w:rsidR="007D0155" w:rsidRPr="00480ECC" w:rsidRDefault="007D0155" w:rsidP="003C1DF8">
      <w:pPr>
        <w:spacing w:after="0" w:line="360" w:lineRule="auto"/>
        <w:ind w:right="51" w:firstLine="708"/>
        <w:jc w:val="both"/>
        <w:rPr>
          <w:rFonts w:ascii="Bookman Old Style" w:hAnsi="Bookman Old Style"/>
          <w:sz w:val="28"/>
          <w:szCs w:val="28"/>
        </w:rPr>
      </w:pPr>
      <w:r w:rsidRPr="00480ECC">
        <w:rPr>
          <w:rFonts w:ascii="Bookman Old Style" w:hAnsi="Bookman Old Style" w:cs="Arial"/>
          <w:sz w:val="28"/>
          <w:szCs w:val="28"/>
        </w:rPr>
        <w:t>Los artículos IV y V del Tratado aplicable al caso prohíbe la extradición cuando:</w:t>
      </w:r>
      <w:r w:rsidRPr="00480ECC">
        <w:rPr>
          <w:rFonts w:ascii="Bookman Old Style" w:hAnsi="Bookman Old Style"/>
          <w:sz w:val="28"/>
        </w:rPr>
        <w:t xml:space="preserve"> </w:t>
      </w:r>
      <w:r w:rsidRPr="00480ECC">
        <w:rPr>
          <w:rFonts w:ascii="Bookman Old Style" w:hAnsi="Bookman Old Style"/>
          <w:b/>
          <w:i/>
          <w:sz w:val="28"/>
        </w:rPr>
        <w:t>i)</w:t>
      </w:r>
      <w:r w:rsidRPr="00480ECC">
        <w:rPr>
          <w:rFonts w:ascii="Bookman Old Style" w:hAnsi="Bookman Old Style"/>
          <w:sz w:val="28"/>
        </w:rPr>
        <w:t xml:space="preserve"> se proceda por delitos políticos o </w:t>
      </w:r>
      <w:r w:rsidRPr="00480ECC">
        <w:rPr>
          <w:rFonts w:ascii="Bookman Old Style" w:hAnsi="Bookman Old Style"/>
          <w:sz w:val="28"/>
          <w:szCs w:val="28"/>
        </w:rPr>
        <w:t>conexos</w:t>
      </w:r>
      <w:r w:rsidRPr="00480ECC">
        <w:rPr>
          <w:rFonts w:ascii="Bookman Old Style" w:hAnsi="Bookman Old Style"/>
          <w:sz w:val="28"/>
        </w:rPr>
        <w:t xml:space="preserve">, </w:t>
      </w:r>
      <w:proofErr w:type="spellStart"/>
      <w:r w:rsidRPr="00480ECC">
        <w:rPr>
          <w:rFonts w:ascii="Bookman Old Style" w:hAnsi="Bookman Old Style"/>
          <w:b/>
          <w:i/>
          <w:sz w:val="28"/>
        </w:rPr>
        <w:t>ii</w:t>
      </w:r>
      <w:proofErr w:type="spellEnd"/>
      <w:r w:rsidRPr="00480ECC">
        <w:rPr>
          <w:rFonts w:ascii="Bookman Old Style" w:hAnsi="Bookman Old Style"/>
          <w:b/>
          <w:i/>
          <w:sz w:val="28"/>
        </w:rPr>
        <w:t>)</w:t>
      </w:r>
      <w:r w:rsidRPr="00480ECC">
        <w:rPr>
          <w:rFonts w:ascii="Bookman Old Style" w:hAnsi="Bookman Old Style"/>
          <w:sz w:val="28"/>
        </w:rPr>
        <w:t xml:space="preserve"> la acción penal o la pena se encuentre prescrita según la legislación del Estado requerido; y, </w:t>
      </w:r>
      <w:proofErr w:type="spellStart"/>
      <w:r w:rsidRPr="00480ECC">
        <w:rPr>
          <w:rFonts w:ascii="Bookman Old Style" w:hAnsi="Bookman Old Style"/>
          <w:b/>
          <w:i/>
          <w:sz w:val="28"/>
        </w:rPr>
        <w:t>iii</w:t>
      </w:r>
      <w:proofErr w:type="spellEnd"/>
      <w:r w:rsidRPr="00480ECC">
        <w:rPr>
          <w:rFonts w:ascii="Bookman Old Style" w:hAnsi="Bookman Old Style"/>
          <w:b/>
          <w:i/>
          <w:sz w:val="28"/>
        </w:rPr>
        <w:t>)</w:t>
      </w:r>
      <w:r w:rsidRPr="00480ECC">
        <w:rPr>
          <w:rFonts w:ascii="Bookman Old Style" w:hAnsi="Bookman Old Style"/>
          <w:sz w:val="28"/>
        </w:rPr>
        <w:t xml:space="preserve"> la persona solicitada haya sido juzgada por los mismos hechos o haya sido objeto de amnistía o indulto.</w:t>
      </w:r>
    </w:p>
    <w:p w14:paraId="728146E7" w14:textId="77777777" w:rsidR="007D0155" w:rsidRPr="00480ECC" w:rsidRDefault="007D0155" w:rsidP="003C1DF8">
      <w:pPr>
        <w:spacing w:after="0" w:line="360" w:lineRule="auto"/>
        <w:ind w:right="51" w:firstLine="708"/>
        <w:jc w:val="both"/>
        <w:rPr>
          <w:rFonts w:ascii="Bookman Old Style" w:hAnsi="Bookman Old Style"/>
          <w:sz w:val="28"/>
          <w:szCs w:val="28"/>
        </w:rPr>
      </w:pPr>
    </w:p>
    <w:p w14:paraId="648A0A8B" w14:textId="58D3647C" w:rsidR="007D0155" w:rsidRPr="00480ECC" w:rsidRDefault="007D0155" w:rsidP="003C1DF8">
      <w:pPr>
        <w:spacing w:after="0" w:line="360" w:lineRule="auto"/>
        <w:ind w:right="51" w:firstLine="708"/>
        <w:jc w:val="both"/>
        <w:rPr>
          <w:rFonts w:ascii="Bookman Old Style" w:hAnsi="Bookman Old Style"/>
          <w:sz w:val="28"/>
          <w:szCs w:val="28"/>
        </w:rPr>
      </w:pPr>
      <w:r w:rsidRPr="00480ECC">
        <w:rPr>
          <w:rFonts w:ascii="Bookman Old Style" w:hAnsi="Bookman Old Style"/>
          <w:sz w:val="28"/>
          <w:szCs w:val="28"/>
        </w:rPr>
        <w:t>Ninguna de las hipótesis se present</w:t>
      </w:r>
      <w:r w:rsidR="00334D8E" w:rsidRPr="00480ECC">
        <w:rPr>
          <w:rFonts w:ascii="Bookman Old Style" w:hAnsi="Bookman Old Style"/>
          <w:sz w:val="28"/>
          <w:szCs w:val="28"/>
        </w:rPr>
        <w:t>a</w:t>
      </w:r>
      <w:r w:rsidRPr="00480ECC">
        <w:rPr>
          <w:rFonts w:ascii="Bookman Old Style" w:hAnsi="Bookman Old Style"/>
          <w:sz w:val="28"/>
          <w:szCs w:val="28"/>
        </w:rPr>
        <w:t xml:space="preserve"> en este caso, pues:</w:t>
      </w:r>
    </w:p>
    <w:p w14:paraId="1EC375CD" w14:textId="77777777" w:rsidR="007D0155" w:rsidRPr="00480ECC" w:rsidRDefault="007D0155" w:rsidP="003C1DF8">
      <w:pPr>
        <w:spacing w:after="0" w:line="360" w:lineRule="auto"/>
        <w:ind w:right="51" w:firstLine="708"/>
        <w:jc w:val="both"/>
        <w:rPr>
          <w:rFonts w:ascii="Bookman Old Style" w:hAnsi="Bookman Old Style"/>
          <w:sz w:val="28"/>
          <w:szCs w:val="28"/>
        </w:rPr>
      </w:pPr>
    </w:p>
    <w:p w14:paraId="4B8B0440" w14:textId="18F36F06" w:rsidR="007D0155" w:rsidRPr="00480ECC" w:rsidRDefault="007D0155" w:rsidP="003C1DF8">
      <w:pPr>
        <w:spacing w:after="0" w:line="360" w:lineRule="auto"/>
        <w:ind w:right="51" w:firstLine="708"/>
        <w:jc w:val="both"/>
        <w:rPr>
          <w:rFonts w:ascii="Bookman Old Style" w:hAnsi="Bookman Old Style"/>
          <w:sz w:val="28"/>
        </w:rPr>
      </w:pPr>
      <w:r w:rsidRPr="00480ECC">
        <w:rPr>
          <w:rFonts w:ascii="Bookman Old Style" w:hAnsi="Bookman Old Style"/>
          <w:sz w:val="28"/>
        </w:rPr>
        <w:t xml:space="preserve">La conducta imputada no tiene la característica de delito político, ni conexo con él. Es un reato de naturaleza ordinaria.  </w:t>
      </w:r>
    </w:p>
    <w:p w14:paraId="2F2EEFBB" w14:textId="77777777" w:rsidR="007D0155" w:rsidRPr="00480ECC" w:rsidRDefault="007D0155" w:rsidP="003C1DF8">
      <w:pPr>
        <w:spacing w:after="0" w:line="360" w:lineRule="auto"/>
        <w:ind w:right="51" w:firstLine="708"/>
        <w:jc w:val="both"/>
        <w:rPr>
          <w:rFonts w:ascii="Bookman Old Style" w:hAnsi="Bookman Old Style"/>
          <w:sz w:val="28"/>
        </w:rPr>
      </w:pPr>
    </w:p>
    <w:p w14:paraId="51D5E3E6" w14:textId="75441195" w:rsidR="000C6E25" w:rsidRPr="00480ECC" w:rsidRDefault="007D0155" w:rsidP="003C1DF8">
      <w:pPr>
        <w:pStyle w:val="Sinespaciado"/>
        <w:spacing w:line="360" w:lineRule="auto"/>
        <w:ind w:firstLine="708"/>
        <w:jc w:val="both"/>
        <w:rPr>
          <w:rFonts w:ascii="Bookman Old Style" w:hAnsi="Bookman Old Style"/>
          <w:sz w:val="28"/>
          <w:szCs w:val="28"/>
          <w:lang w:val="es-ES"/>
        </w:rPr>
      </w:pPr>
      <w:r w:rsidRPr="00480ECC">
        <w:rPr>
          <w:rFonts w:ascii="Bookman Old Style" w:hAnsi="Bookman Old Style"/>
          <w:sz w:val="28"/>
        </w:rPr>
        <w:t>De acuerdo con el literal b) del artículo V del «</w:t>
      </w:r>
      <w:r w:rsidRPr="00480ECC">
        <w:rPr>
          <w:rFonts w:ascii="Bookman Old Style" w:hAnsi="Bookman Old Style"/>
          <w:i/>
          <w:iCs/>
          <w:sz w:val="28"/>
        </w:rPr>
        <w:t>Acuerdo Bolivariano de Extradición</w:t>
      </w:r>
      <w:r w:rsidRPr="00480ECC">
        <w:rPr>
          <w:rFonts w:ascii="Bookman Old Style" w:hAnsi="Bookman Old Style"/>
          <w:sz w:val="28"/>
        </w:rPr>
        <w:t>», el Estado requerido no estará obligado a conceder la entrega de la persona solicitada «</w:t>
      </w:r>
      <w:r w:rsidRPr="00480ECC">
        <w:rPr>
          <w:rFonts w:ascii="Bookman Old Style" w:hAnsi="Bookman Old Style"/>
          <w:i/>
          <w:iCs/>
          <w:sz w:val="28"/>
        </w:rPr>
        <w:t>[</w:t>
      </w:r>
      <w:r w:rsidRPr="00480ECC">
        <w:rPr>
          <w:rFonts w:ascii="Bookman Old Style" w:hAnsi="Bookman Old Style"/>
          <w:i/>
          <w:iCs/>
          <w:sz w:val="24"/>
          <w:szCs w:val="24"/>
        </w:rPr>
        <w:t>c]</w:t>
      </w:r>
      <w:proofErr w:type="spellStart"/>
      <w:r w:rsidRPr="00480ECC">
        <w:rPr>
          <w:rFonts w:ascii="Bookman Old Style" w:hAnsi="Bookman Old Style"/>
          <w:i/>
          <w:iCs/>
          <w:sz w:val="24"/>
          <w:szCs w:val="24"/>
        </w:rPr>
        <w:t>uando</w:t>
      </w:r>
      <w:proofErr w:type="spellEnd"/>
      <w:r w:rsidRPr="00480ECC">
        <w:rPr>
          <w:rFonts w:ascii="Bookman Old Style" w:hAnsi="Bookman Old Style"/>
          <w:i/>
          <w:iCs/>
          <w:sz w:val="24"/>
          <w:szCs w:val="24"/>
        </w:rPr>
        <w:t xml:space="preserve"> según las leyes del Estado al cual se dirige la solicitud, hubiere prescrito la acción o la pena a que estaba sujeto el enjuiciado o condenado</w:t>
      </w:r>
      <w:r w:rsidRPr="00480ECC">
        <w:rPr>
          <w:rFonts w:ascii="Bookman Old Style" w:hAnsi="Bookman Old Style"/>
          <w:sz w:val="28"/>
        </w:rPr>
        <w:t xml:space="preserve">». </w:t>
      </w:r>
      <w:r w:rsidR="000C6E25" w:rsidRPr="00480ECC">
        <w:rPr>
          <w:rFonts w:ascii="Bookman Old Style" w:hAnsi="Bookman Old Style"/>
          <w:b/>
          <w:bCs/>
          <w:sz w:val="28"/>
          <w:szCs w:val="28"/>
        </w:rPr>
        <w:t>Cristhian Eduardo Pastor Valverde</w:t>
      </w:r>
      <w:r w:rsidRPr="00480ECC">
        <w:rPr>
          <w:rFonts w:ascii="Bookman Old Style" w:hAnsi="Bookman Old Style"/>
          <w:b/>
          <w:sz w:val="28"/>
        </w:rPr>
        <w:t xml:space="preserve"> </w:t>
      </w:r>
      <w:r w:rsidRPr="00480ECC">
        <w:rPr>
          <w:rFonts w:ascii="Bookman Old Style" w:hAnsi="Bookman Old Style"/>
          <w:bCs/>
          <w:sz w:val="28"/>
        </w:rPr>
        <w:t>es solicitado para comparecer al proceso penal que se sigue en su contra</w:t>
      </w:r>
      <w:r w:rsidRPr="00480ECC">
        <w:rPr>
          <w:rFonts w:ascii="Bookman Old Style" w:hAnsi="Bookman Old Style"/>
          <w:sz w:val="28"/>
          <w:szCs w:val="28"/>
        </w:rPr>
        <w:t xml:space="preserve">. </w:t>
      </w:r>
      <w:r w:rsidR="000C6E25" w:rsidRPr="00480ECC">
        <w:rPr>
          <w:rFonts w:ascii="Bookman Old Style" w:hAnsi="Bookman Old Style"/>
          <w:sz w:val="28"/>
          <w:szCs w:val="28"/>
        </w:rPr>
        <w:t xml:space="preserve">Así pues, como </w:t>
      </w:r>
      <w:r w:rsidRPr="00480ECC">
        <w:rPr>
          <w:rFonts w:ascii="Bookman Old Style" w:hAnsi="Bookman Old Style"/>
          <w:sz w:val="28"/>
          <w:szCs w:val="28"/>
        </w:rPr>
        <w:t xml:space="preserve">no existe sentencia condenatoria ejecutoriada, </w:t>
      </w:r>
      <w:r w:rsidRPr="00480ECC">
        <w:rPr>
          <w:rFonts w:ascii="Bookman Old Style" w:hAnsi="Bookman Old Style"/>
          <w:sz w:val="28"/>
          <w:szCs w:val="28"/>
          <w:lang w:val="es-ES"/>
        </w:rPr>
        <w:t xml:space="preserve">la prescripción que se debe analizar es la de la acción penal. </w:t>
      </w:r>
    </w:p>
    <w:p w14:paraId="6D1BE5E2" w14:textId="77777777" w:rsidR="000C6E25" w:rsidRPr="00480ECC" w:rsidRDefault="000C6E25" w:rsidP="003C1DF8">
      <w:pPr>
        <w:pStyle w:val="Sinespaciado"/>
        <w:spacing w:line="360" w:lineRule="auto"/>
        <w:ind w:firstLine="708"/>
        <w:jc w:val="both"/>
        <w:rPr>
          <w:rFonts w:ascii="Bookman Old Style" w:hAnsi="Bookman Old Style"/>
          <w:sz w:val="28"/>
          <w:szCs w:val="28"/>
          <w:lang w:val="es-ES"/>
        </w:rPr>
      </w:pPr>
    </w:p>
    <w:p w14:paraId="0D4A5DAD" w14:textId="64C5A4C2" w:rsidR="000C6E25" w:rsidRPr="00480ECC" w:rsidRDefault="007D0155" w:rsidP="000C6E25">
      <w:pPr>
        <w:spacing w:after="0" w:line="360" w:lineRule="auto"/>
        <w:ind w:firstLine="708"/>
        <w:jc w:val="both"/>
        <w:rPr>
          <w:rFonts w:ascii="Bookman Old Style" w:hAnsi="Bookman Old Style"/>
          <w:i/>
          <w:iCs/>
          <w:sz w:val="24"/>
          <w:szCs w:val="24"/>
        </w:rPr>
      </w:pPr>
      <w:r w:rsidRPr="00480ECC">
        <w:rPr>
          <w:rFonts w:ascii="Bookman Old Style" w:hAnsi="Bookman Old Style"/>
          <w:sz w:val="28"/>
          <w:szCs w:val="28"/>
        </w:rPr>
        <w:t xml:space="preserve">Al respecto, </w:t>
      </w:r>
      <w:r w:rsidR="000C6E25" w:rsidRPr="00480ECC">
        <w:rPr>
          <w:rFonts w:ascii="Bookman Old Style" w:hAnsi="Bookman Old Style"/>
          <w:sz w:val="28"/>
          <w:szCs w:val="28"/>
        </w:rPr>
        <w:t xml:space="preserve">según lo preceptuado en el Art. 83 del Código Penal, la acción penal prescribe en un tiempo igual al máximo de la pena, sin ser inferior a 5 años ni superior a 20. </w:t>
      </w:r>
      <w:r w:rsidR="000C6E25" w:rsidRPr="00480ECC">
        <w:rPr>
          <w:rFonts w:ascii="Bookman Old Style" w:hAnsi="Bookman Old Style"/>
          <w:sz w:val="28"/>
          <w:szCs w:val="28"/>
        </w:rPr>
        <w:lastRenderedPageBreak/>
        <w:t xml:space="preserve">Lapso que, por razón de su inciso 7°, se aumenta </w:t>
      </w:r>
      <w:r w:rsidR="000C6E25" w:rsidRPr="00480ECC">
        <w:rPr>
          <w:rFonts w:ascii="Bookman Old Style" w:hAnsi="Bookman Old Style"/>
          <w:i/>
          <w:iCs/>
          <w:sz w:val="24"/>
          <w:szCs w:val="24"/>
        </w:rPr>
        <w:t>«en la mitad, cuando la conducta punible se hubiere iniciado o consumado en el exterior».</w:t>
      </w:r>
    </w:p>
    <w:p w14:paraId="1DBA1CE1" w14:textId="77777777" w:rsidR="000C6E25" w:rsidRPr="00480ECC" w:rsidRDefault="000C6E25" w:rsidP="000C6E25">
      <w:pPr>
        <w:spacing w:after="0" w:line="360" w:lineRule="auto"/>
        <w:ind w:firstLine="708"/>
        <w:jc w:val="both"/>
        <w:rPr>
          <w:rFonts w:ascii="Bookman Old Style" w:hAnsi="Bookman Old Style"/>
          <w:i/>
          <w:iCs/>
          <w:sz w:val="24"/>
          <w:szCs w:val="24"/>
        </w:rPr>
      </w:pPr>
    </w:p>
    <w:p w14:paraId="4C0448EC" w14:textId="57360C13" w:rsidR="007D0155" w:rsidRPr="00480ECC" w:rsidRDefault="000C6E25" w:rsidP="005F3E71">
      <w:pPr>
        <w:spacing w:after="0" w:line="360" w:lineRule="auto"/>
        <w:ind w:firstLine="708"/>
        <w:jc w:val="both"/>
        <w:rPr>
          <w:rFonts w:ascii="Bookman Old Style" w:hAnsi="Bookman Old Style"/>
          <w:sz w:val="24"/>
          <w:szCs w:val="24"/>
        </w:rPr>
      </w:pPr>
      <w:r w:rsidRPr="00480ECC">
        <w:rPr>
          <w:rFonts w:ascii="Bookman Old Style" w:hAnsi="Bookman Old Style"/>
          <w:sz w:val="28"/>
          <w:szCs w:val="28"/>
        </w:rPr>
        <w:t>Por su parte, el artículo 292 de la Ley 906 de 2004 dispone que la acción penal se interrumpe con la formulación de imputación y comienza a correr de nuevo por un término igual a la mitad del señalado en el artículo 83 del Código Penal. En este evento no podrá ser inferior a tres años.</w:t>
      </w:r>
    </w:p>
    <w:p w14:paraId="6A9E6755" w14:textId="5DAAB781" w:rsidR="007D0155" w:rsidRPr="00480ECC" w:rsidRDefault="007D0155" w:rsidP="000C6E25">
      <w:pPr>
        <w:spacing w:after="0" w:line="360" w:lineRule="auto"/>
        <w:ind w:right="51"/>
        <w:jc w:val="both"/>
        <w:rPr>
          <w:rFonts w:ascii="Bookman Old Style" w:hAnsi="Bookman Old Style"/>
          <w:i/>
          <w:iCs/>
          <w:sz w:val="24"/>
          <w:szCs w:val="20"/>
        </w:rPr>
      </w:pPr>
      <w:r w:rsidRPr="00480ECC">
        <w:rPr>
          <w:rFonts w:ascii="Bookman Old Style" w:hAnsi="Bookman Old Style"/>
          <w:sz w:val="28"/>
        </w:rPr>
        <w:tab/>
      </w:r>
    </w:p>
    <w:p w14:paraId="25072091" w14:textId="2C3933B6" w:rsidR="007D0155" w:rsidRPr="00480ECC" w:rsidRDefault="000C6E25" w:rsidP="00836ACB">
      <w:pPr>
        <w:spacing w:after="0" w:line="360" w:lineRule="auto"/>
        <w:ind w:firstLine="708"/>
        <w:jc w:val="both"/>
        <w:rPr>
          <w:rFonts w:ascii="Bookman Old Style" w:hAnsi="Bookman Old Style"/>
          <w:sz w:val="28"/>
          <w:szCs w:val="28"/>
        </w:rPr>
      </w:pPr>
      <w:r w:rsidRPr="00480ECC">
        <w:rPr>
          <w:rFonts w:ascii="Bookman Old Style" w:hAnsi="Bookman Old Style"/>
          <w:sz w:val="28"/>
          <w:szCs w:val="28"/>
        </w:rPr>
        <w:t xml:space="preserve">Conforme a estas premisas de orden legal, la acción penal para el punible de </w:t>
      </w:r>
      <w:r w:rsidRPr="00480ECC">
        <w:rPr>
          <w:rFonts w:ascii="Bookman Old Style" w:hAnsi="Bookman Old Style"/>
          <w:spacing w:val="-2"/>
          <w:sz w:val="28"/>
        </w:rPr>
        <w:t>concierto para delinquir agravado</w:t>
      </w:r>
      <w:r w:rsidRPr="00480ECC">
        <w:rPr>
          <w:rFonts w:ascii="Bookman Old Style" w:hAnsi="Bookman Old Style"/>
          <w:sz w:val="23"/>
          <w:szCs w:val="23"/>
        </w:rPr>
        <w:t xml:space="preserve"> (conforme al quantum punitivo previsto en el inciso 2° del artículo 340 del Código Penal)</w:t>
      </w:r>
      <w:r w:rsidRPr="00480ECC">
        <w:rPr>
          <w:rFonts w:ascii="Bookman Old Style" w:hAnsi="Bookman Old Style"/>
          <w:sz w:val="20"/>
          <w:szCs w:val="20"/>
        </w:rPr>
        <w:t xml:space="preserve">, </w:t>
      </w:r>
      <w:r w:rsidRPr="00480ECC">
        <w:rPr>
          <w:rFonts w:ascii="Bookman Old Style" w:hAnsi="Bookman Old Style"/>
          <w:sz w:val="28"/>
          <w:szCs w:val="28"/>
        </w:rPr>
        <w:t xml:space="preserve">prevé una pena de prisión de 8 a 18 años de prisión, máxime que incrementado en la mitad </w:t>
      </w:r>
      <w:r w:rsidRPr="00480ECC">
        <w:rPr>
          <w:rFonts w:ascii="Bookman Old Style" w:hAnsi="Bookman Old Style"/>
          <w:sz w:val="24"/>
          <w:szCs w:val="24"/>
        </w:rPr>
        <w:t>-por haberse cometido el delito en el exterior-,</w:t>
      </w:r>
      <w:r w:rsidRPr="00480ECC">
        <w:rPr>
          <w:rFonts w:ascii="Bookman Old Style" w:hAnsi="Bookman Old Style"/>
          <w:sz w:val="28"/>
          <w:szCs w:val="28"/>
        </w:rPr>
        <w:t xml:space="preserve"> arroja un total de 27 años</w:t>
      </w:r>
      <w:r w:rsidR="007D0155" w:rsidRPr="00480ECC">
        <w:rPr>
          <w:rFonts w:ascii="Bookman Old Style" w:hAnsi="Bookman Old Style"/>
          <w:sz w:val="28"/>
          <w:szCs w:val="28"/>
        </w:rPr>
        <w:t>,</w:t>
      </w:r>
      <w:r w:rsidR="00836ACB" w:rsidRPr="00480ECC">
        <w:rPr>
          <w:rFonts w:ascii="Bookman Old Style" w:hAnsi="Bookman Old Style"/>
          <w:sz w:val="28"/>
          <w:szCs w:val="28"/>
        </w:rPr>
        <w:t xml:space="preserve"> el cual</w:t>
      </w:r>
      <w:r w:rsidR="007D0155" w:rsidRPr="00480ECC">
        <w:rPr>
          <w:rFonts w:ascii="Bookman Old Style" w:hAnsi="Bookman Old Style"/>
          <w:sz w:val="28"/>
          <w:szCs w:val="28"/>
        </w:rPr>
        <w:t xml:space="preserve"> desborda los límites del fenómeno prescriptivo</w:t>
      </w:r>
      <w:r w:rsidR="00836ACB" w:rsidRPr="00480ECC">
        <w:rPr>
          <w:rFonts w:ascii="Bookman Old Style" w:hAnsi="Bookman Old Style"/>
          <w:sz w:val="28"/>
          <w:szCs w:val="28"/>
        </w:rPr>
        <w:t xml:space="preserve">. </w:t>
      </w:r>
      <w:r w:rsidR="007D0155" w:rsidRPr="00480ECC">
        <w:rPr>
          <w:rFonts w:ascii="Bookman Old Style" w:hAnsi="Bookman Old Style"/>
          <w:sz w:val="28"/>
          <w:szCs w:val="28"/>
        </w:rPr>
        <w:t>Por ese motivo,</w:t>
      </w:r>
      <w:r w:rsidR="00836ACB" w:rsidRPr="00480ECC">
        <w:rPr>
          <w:rFonts w:ascii="Bookman Old Style" w:hAnsi="Bookman Old Style"/>
          <w:sz w:val="28"/>
          <w:szCs w:val="28"/>
        </w:rPr>
        <w:t xml:space="preserve"> </w:t>
      </w:r>
      <w:r w:rsidR="007D0155" w:rsidRPr="00480ECC">
        <w:rPr>
          <w:rFonts w:ascii="Bookman Old Style" w:hAnsi="Bookman Old Style"/>
          <w:sz w:val="28"/>
          <w:szCs w:val="28"/>
        </w:rPr>
        <w:t>es evidente que, en cualquiera de los escenarios previstos, la acción penal se encuentra vigente. Es más, ni siquiera existe una amenaza inminente de prescripción.</w:t>
      </w:r>
    </w:p>
    <w:p w14:paraId="1D790F6E" w14:textId="77777777" w:rsidR="007D0155" w:rsidRPr="00480ECC" w:rsidRDefault="007D0155" w:rsidP="003C1DF8">
      <w:pPr>
        <w:spacing w:after="0" w:line="360" w:lineRule="auto"/>
        <w:ind w:right="51"/>
        <w:jc w:val="both"/>
        <w:rPr>
          <w:rFonts w:ascii="Bookman Old Style" w:hAnsi="Bookman Old Style"/>
          <w:sz w:val="28"/>
          <w:szCs w:val="28"/>
        </w:rPr>
      </w:pPr>
    </w:p>
    <w:p w14:paraId="48519DA4" w14:textId="77777777" w:rsidR="007D0155" w:rsidRPr="00480ECC" w:rsidRDefault="007D0155" w:rsidP="003C1DF8">
      <w:pPr>
        <w:spacing w:after="0" w:line="360" w:lineRule="auto"/>
        <w:ind w:right="51" w:firstLine="708"/>
        <w:jc w:val="both"/>
        <w:rPr>
          <w:rFonts w:ascii="Bookman Old Style" w:hAnsi="Bookman Old Style"/>
          <w:sz w:val="28"/>
          <w:szCs w:val="28"/>
        </w:rPr>
      </w:pPr>
      <w:r w:rsidRPr="00480ECC">
        <w:rPr>
          <w:rFonts w:ascii="Bookman Old Style" w:hAnsi="Bookman Old Style"/>
          <w:sz w:val="28"/>
          <w:szCs w:val="28"/>
        </w:rPr>
        <w:t xml:space="preserve">Así, la Sala concluye que la institución jurídica analizada no es un aspecto que se oponga a la emisión de concepto favorable. </w:t>
      </w:r>
    </w:p>
    <w:p w14:paraId="7E197CA2" w14:textId="77777777" w:rsidR="007D0155" w:rsidRPr="00480ECC" w:rsidRDefault="007D0155" w:rsidP="003C1DF8">
      <w:pPr>
        <w:spacing w:after="0" w:line="360" w:lineRule="auto"/>
        <w:ind w:right="51"/>
        <w:jc w:val="both"/>
        <w:rPr>
          <w:rFonts w:ascii="Bookman Old Style" w:hAnsi="Bookman Old Style"/>
          <w:sz w:val="28"/>
          <w:szCs w:val="28"/>
        </w:rPr>
      </w:pPr>
    </w:p>
    <w:p w14:paraId="6B952DF8" w14:textId="4F638560" w:rsidR="007D0155" w:rsidRPr="00480ECC" w:rsidRDefault="007D0155" w:rsidP="003D4852">
      <w:pPr>
        <w:spacing w:after="0" w:line="360" w:lineRule="auto"/>
        <w:ind w:right="51" w:firstLine="708"/>
        <w:jc w:val="both"/>
        <w:rPr>
          <w:rFonts w:ascii="Bookman Old Style" w:hAnsi="Bookman Old Style"/>
          <w:bCs/>
          <w:sz w:val="28"/>
          <w:lang w:val="es-CO"/>
        </w:rPr>
      </w:pPr>
      <w:r w:rsidRPr="00480ECC">
        <w:rPr>
          <w:rFonts w:ascii="Bookman Old Style" w:hAnsi="Bookman Old Style"/>
          <w:sz w:val="28"/>
        </w:rPr>
        <w:t xml:space="preserve">En lo que atañe al </w:t>
      </w:r>
      <w:r w:rsidRPr="00480ECC">
        <w:rPr>
          <w:rFonts w:ascii="Bookman Old Style" w:hAnsi="Bookman Old Style"/>
          <w:i/>
          <w:iCs/>
          <w:sz w:val="28"/>
        </w:rPr>
        <w:t>non bis in ídem</w:t>
      </w:r>
      <w:r w:rsidRPr="00480ECC">
        <w:rPr>
          <w:rFonts w:ascii="Bookman Old Style" w:hAnsi="Bookman Old Style"/>
          <w:sz w:val="28"/>
        </w:rPr>
        <w:t xml:space="preserve">, cabe precisar que, </w:t>
      </w:r>
      <w:r w:rsidR="00836ACB" w:rsidRPr="00480ECC">
        <w:rPr>
          <w:rFonts w:ascii="Bookman Old Style" w:hAnsi="Bookman Old Style"/>
          <w:sz w:val="28"/>
        </w:rPr>
        <w:t>conforme a la información aportada por la</w:t>
      </w:r>
      <w:r w:rsidRPr="00480ECC">
        <w:rPr>
          <w:rFonts w:ascii="Bookman Old Style" w:hAnsi="Bookman Old Style"/>
          <w:sz w:val="28"/>
        </w:rPr>
        <w:t xml:space="preserve"> </w:t>
      </w:r>
      <w:proofErr w:type="gramStart"/>
      <w:r w:rsidRPr="00480ECC">
        <w:rPr>
          <w:rFonts w:ascii="Bookman Old Style" w:hAnsi="Bookman Old Style"/>
          <w:sz w:val="28"/>
        </w:rPr>
        <w:t>Fiscalía General</w:t>
      </w:r>
      <w:proofErr w:type="gramEnd"/>
      <w:r w:rsidRPr="00480ECC">
        <w:rPr>
          <w:rFonts w:ascii="Bookman Old Style" w:hAnsi="Bookman Old Style"/>
          <w:sz w:val="28"/>
        </w:rPr>
        <w:t xml:space="preserve"> de la Nación y la Dirección de Investigación Criminal e Interpol de la Policía Nacional</w:t>
      </w:r>
      <w:r w:rsidR="00836ACB" w:rsidRPr="00480ECC">
        <w:rPr>
          <w:rFonts w:ascii="Bookman Old Style" w:hAnsi="Bookman Old Style"/>
          <w:sz w:val="28"/>
        </w:rPr>
        <w:t>,</w:t>
      </w:r>
      <w:r w:rsidRPr="00480ECC">
        <w:rPr>
          <w:rFonts w:ascii="Bookman Old Style" w:hAnsi="Bookman Old Style"/>
          <w:sz w:val="28"/>
        </w:rPr>
        <w:t xml:space="preserve"> </w:t>
      </w:r>
      <w:r w:rsidR="00836ACB" w:rsidRPr="00480ECC">
        <w:rPr>
          <w:rFonts w:ascii="Bookman Old Style" w:hAnsi="Bookman Old Style"/>
          <w:b/>
          <w:bCs/>
          <w:sz w:val="28"/>
          <w:szCs w:val="28"/>
        </w:rPr>
        <w:t>Cristhian Eduardo Pastor Valverde</w:t>
      </w:r>
      <w:r w:rsidR="00836ACB" w:rsidRPr="00480ECC">
        <w:rPr>
          <w:rFonts w:ascii="Bookman Old Style" w:hAnsi="Bookman Old Style"/>
          <w:sz w:val="28"/>
        </w:rPr>
        <w:t xml:space="preserve"> no presente registro o anotación penal alguna, por </w:t>
      </w:r>
      <w:r w:rsidR="00836ACB" w:rsidRPr="00480ECC">
        <w:rPr>
          <w:rFonts w:ascii="Bookman Old Style" w:hAnsi="Bookman Old Style"/>
          <w:sz w:val="28"/>
        </w:rPr>
        <w:lastRenderedPageBreak/>
        <w:t xml:space="preserve">lo que </w:t>
      </w:r>
      <w:r w:rsidRPr="00480ECC">
        <w:rPr>
          <w:rFonts w:ascii="Bookman Old Style" w:hAnsi="Bookman Old Style"/>
          <w:bCs/>
          <w:sz w:val="28"/>
          <w:lang w:val="es-CO"/>
        </w:rPr>
        <w:t>no se advierte lesión alguna a la prohibición constitucional de ser juzgado doblemente por el mismo hecho, ante lo cual el supuesto bajo análisis no impide la extradición.</w:t>
      </w:r>
    </w:p>
    <w:p w14:paraId="269C0419" w14:textId="77777777" w:rsidR="007D0155" w:rsidRPr="00480ECC" w:rsidRDefault="007D0155" w:rsidP="003C1DF8">
      <w:pPr>
        <w:spacing w:after="0" w:line="360" w:lineRule="auto"/>
        <w:ind w:right="51"/>
        <w:jc w:val="both"/>
        <w:rPr>
          <w:rFonts w:ascii="Bookman Old Style" w:hAnsi="Bookman Old Style"/>
          <w:sz w:val="28"/>
          <w:lang w:val="es-CO"/>
        </w:rPr>
      </w:pPr>
    </w:p>
    <w:p w14:paraId="4A560919" w14:textId="060E8591" w:rsidR="007D0155" w:rsidRPr="00480ECC" w:rsidRDefault="007D0155" w:rsidP="003C1DF8">
      <w:pPr>
        <w:spacing w:after="0" w:line="360" w:lineRule="auto"/>
        <w:ind w:right="51" w:firstLine="708"/>
        <w:jc w:val="both"/>
        <w:rPr>
          <w:rFonts w:ascii="Bookman Old Style" w:hAnsi="Bookman Old Style"/>
          <w:b/>
          <w:bCs/>
          <w:sz w:val="28"/>
          <w:lang w:val="es-CO"/>
        </w:rPr>
      </w:pPr>
      <w:r w:rsidRPr="00480ECC">
        <w:rPr>
          <w:rFonts w:ascii="Bookman Old Style" w:hAnsi="Bookman Old Style"/>
          <w:b/>
          <w:bCs/>
          <w:sz w:val="28"/>
          <w:lang w:val="es-CO"/>
        </w:rPr>
        <w:t xml:space="preserve">4.5. </w:t>
      </w:r>
      <w:r w:rsidR="003D4852" w:rsidRPr="00480ECC">
        <w:rPr>
          <w:rFonts w:ascii="Bookman Old Style" w:hAnsi="Bookman Old Style"/>
          <w:b/>
          <w:bCs/>
          <w:sz w:val="28"/>
          <w:lang w:val="es-CO"/>
        </w:rPr>
        <w:t>Respuesta a los a</w:t>
      </w:r>
      <w:r w:rsidRPr="00480ECC">
        <w:rPr>
          <w:rFonts w:ascii="Bookman Old Style" w:hAnsi="Bookman Old Style"/>
          <w:b/>
          <w:bCs/>
          <w:sz w:val="28"/>
          <w:lang w:val="es-CO"/>
        </w:rPr>
        <w:t>legatos de la defensa</w:t>
      </w:r>
    </w:p>
    <w:p w14:paraId="61A7F200" w14:textId="77777777" w:rsidR="007D0155" w:rsidRPr="00480ECC" w:rsidRDefault="007D0155" w:rsidP="003C1DF8">
      <w:pPr>
        <w:spacing w:after="0" w:line="360" w:lineRule="auto"/>
        <w:ind w:right="51"/>
        <w:jc w:val="both"/>
        <w:rPr>
          <w:rFonts w:ascii="Bookman Old Style" w:hAnsi="Bookman Old Style"/>
          <w:sz w:val="28"/>
          <w:lang w:val="es-CO"/>
        </w:rPr>
      </w:pPr>
    </w:p>
    <w:p w14:paraId="02FBD5C0" w14:textId="64C7C379" w:rsidR="007D0155" w:rsidRPr="00480ECC" w:rsidRDefault="007D0155" w:rsidP="003C1DF8">
      <w:pPr>
        <w:spacing w:after="0" w:line="360" w:lineRule="auto"/>
        <w:ind w:right="51" w:firstLine="708"/>
        <w:jc w:val="both"/>
        <w:rPr>
          <w:rFonts w:ascii="Bookman Old Style" w:hAnsi="Bookman Old Style"/>
          <w:bCs/>
          <w:sz w:val="28"/>
          <w:lang w:val="es-ES_tradnl"/>
        </w:rPr>
      </w:pPr>
      <w:r w:rsidRPr="00480ECC">
        <w:rPr>
          <w:rFonts w:ascii="Bookman Old Style" w:hAnsi="Bookman Old Style"/>
          <w:sz w:val="28"/>
          <w:lang w:val="es-CO"/>
        </w:rPr>
        <w:t xml:space="preserve">Al verificar los argumentos propuestos en el escrito de la defensa, quien solicitó emitir concepto desfavorable a la solicitud de extradición, </w:t>
      </w:r>
      <w:r w:rsidR="003D4852" w:rsidRPr="00480ECC">
        <w:rPr>
          <w:rFonts w:ascii="Bookman Old Style" w:hAnsi="Bookman Old Style"/>
          <w:bCs/>
          <w:sz w:val="28"/>
          <w:lang w:val="es-ES_tradnl"/>
        </w:rPr>
        <w:t>se advierte que sus alegatos se limitaron a referir aspectos que no demuestran que se esté incumpliendo algún requisito convencional, constitucional o legal que impida la favorabilidad del concepto.</w:t>
      </w:r>
    </w:p>
    <w:p w14:paraId="62B84657" w14:textId="77777777" w:rsidR="005F3E71" w:rsidRPr="00480ECC" w:rsidRDefault="005F3E71" w:rsidP="003C1DF8">
      <w:pPr>
        <w:spacing w:after="0" w:line="360" w:lineRule="auto"/>
        <w:ind w:right="51" w:firstLine="708"/>
        <w:jc w:val="both"/>
        <w:rPr>
          <w:rFonts w:ascii="Bookman Old Style" w:hAnsi="Bookman Old Style"/>
          <w:bCs/>
          <w:sz w:val="28"/>
          <w:lang w:val="es-ES_tradnl"/>
        </w:rPr>
      </w:pPr>
    </w:p>
    <w:p w14:paraId="1B14D43B" w14:textId="5C043205" w:rsidR="005F3E71" w:rsidRPr="00480ECC" w:rsidRDefault="0021158A" w:rsidP="005F3E71">
      <w:pPr>
        <w:spacing w:after="0" w:line="360" w:lineRule="auto"/>
        <w:ind w:right="51" w:firstLine="708"/>
        <w:jc w:val="both"/>
        <w:rPr>
          <w:rFonts w:ascii="Bookman Old Style" w:hAnsi="Bookman Old Style"/>
          <w:bCs/>
          <w:iCs/>
          <w:sz w:val="28"/>
          <w:lang w:val="es-CO"/>
        </w:rPr>
      </w:pPr>
      <w:r w:rsidRPr="00480ECC">
        <w:rPr>
          <w:rFonts w:ascii="Bookman Old Style" w:hAnsi="Bookman Old Style"/>
          <w:bCs/>
          <w:sz w:val="28"/>
          <w:lang w:val="es-ES_tradnl"/>
        </w:rPr>
        <w:t>P</w:t>
      </w:r>
      <w:r w:rsidR="005F3E71" w:rsidRPr="00480ECC">
        <w:rPr>
          <w:rFonts w:ascii="Bookman Old Style" w:hAnsi="Bookman Old Style"/>
          <w:bCs/>
          <w:sz w:val="28"/>
          <w:lang w:val="es-ES_tradnl"/>
        </w:rPr>
        <w:t>ese a que</w:t>
      </w:r>
      <w:r w:rsidR="005F3E71" w:rsidRPr="00480ECC">
        <w:rPr>
          <w:rFonts w:ascii="Bookman Old Style" w:hAnsi="Bookman Old Style"/>
          <w:bCs/>
          <w:iCs/>
          <w:sz w:val="28"/>
          <w:lang w:val="es-MX"/>
        </w:rPr>
        <w:t xml:space="preserve"> la defensa sostiene que la verificación que solicita por parte de esta Sala no se dirige a debatir la legalidad del proceso foráneo o la responsabilidad penal de su representado, sino establecer “</w:t>
      </w:r>
      <w:r w:rsidRPr="00480ECC">
        <w:rPr>
          <w:rFonts w:ascii="Bookman Old Style" w:hAnsi="Bookman Old Style"/>
          <w:bCs/>
          <w:i/>
          <w:sz w:val="24"/>
          <w:szCs w:val="24"/>
        </w:rPr>
        <w:t>si la documentación remitida por el Estado requirente constituye un soporte jurídicamente apto para habilitar la cooperación internacional</w:t>
      </w:r>
      <w:r w:rsidR="005F3E71" w:rsidRPr="00480ECC">
        <w:rPr>
          <w:rFonts w:ascii="Bookman Old Style" w:hAnsi="Bookman Old Style"/>
          <w:bCs/>
          <w:i/>
          <w:sz w:val="28"/>
          <w:lang w:val="es-CO"/>
        </w:rPr>
        <w:t>”</w:t>
      </w:r>
      <w:r w:rsidRPr="00480ECC">
        <w:rPr>
          <w:rFonts w:ascii="Bookman Old Style" w:hAnsi="Bookman Old Style"/>
          <w:bCs/>
          <w:iCs/>
          <w:sz w:val="28"/>
          <w:lang w:val="es-MX"/>
        </w:rPr>
        <w:t xml:space="preserve">, los argumentos empleados no modifican la verdadera naturaleza del reproche elevado. </w:t>
      </w:r>
    </w:p>
    <w:p w14:paraId="091EAA90" w14:textId="77777777" w:rsidR="005F3E71" w:rsidRPr="00480ECC" w:rsidRDefault="005F3E71" w:rsidP="005F3E71">
      <w:pPr>
        <w:spacing w:after="0" w:line="360" w:lineRule="auto"/>
        <w:ind w:right="51" w:firstLine="708"/>
        <w:jc w:val="both"/>
        <w:rPr>
          <w:rFonts w:ascii="Bookman Old Style" w:hAnsi="Bookman Old Style"/>
          <w:bCs/>
          <w:iCs/>
          <w:sz w:val="28"/>
          <w:lang w:val="es-MX"/>
        </w:rPr>
      </w:pPr>
    </w:p>
    <w:p w14:paraId="27884556" w14:textId="34279ABC" w:rsidR="007D0155" w:rsidRPr="00480ECC" w:rsidRDefault="0021158A" w:rsidP="003C1DF8">
      <w:pPr>
        <w:spacing w:after="0" w:line="360" w:lineRule="auto"/>
        <w:ind w:right="51" w:firstLine="708"/>
        <w:jc w:val="both"/>
        <w:rPr>
          <w:rFonts w:ascii="Bookman Old Style" w:hAnsi="Bookman Old Style"/>
          <w:bCs/>
          <w:iCs/>
          <w:sz w:val="28"/>
        </w:rPr>
      </w:pPr>
      <w:r w:rsidRPr="00480ECC">
        <w:rPr>
          <w:rFonts w:ascii="Bookman Old Style" w:hAnsi="Bookman Old Style"/>
          <w:bCs/>
          <w:iCs/>
          <w:sz w:val="28"/>
          <w:lang w:val="es-MX"/>
        </w:rPr>
        <w:t xml:space="preserve">En efecto, </w:t>
      </w:r>
      <w:r w:rsidRPr="00480ECC">
        <w:rPr>
          <w:rFonts w:ascii="Bookman Old Style" w:hAnsi="Bookman Old Style"/>
          <w:bCs/>
          <w:iCs/>
          <w:sz w:val="28"/>
        </w:rPr>
        <w:t>en su exposición se limita a sustentar los motivos por los que considera que el proceso penal adelantado en la República de Ecuador en contra del requerido adolece de defectos que, incluso, conllevarían a la declaratoria de nulidad de este, como es, la falta de notificación o vinculación formal</w:t>
      </w:r>
      <w:r w:rsidR="005F3E71" w:rsidRPr="00480ECC">
        <w:rPr>
          <w:rFonts w:ascii="Bookman Old Style" w:hAnsi="Bookman Old Style"/>
          <w:bCs/>
          <w:iCs/>
          <w:sz w:val="28"/>
          <w:lang w:val="es-CO"/>
        </w:rPr>
        <w:t>,</w:t>
      </w:r>
      <w:r w:rsidRPr="00480ECC">
        <w:rPr>
          <w:rFonts w:ascii="Bookman Old Style" w:hAnsi="Bookman Old Style"/>
          <w:bCs/>
          <w:iCs/>
          <w:sz w:val="28"/>
          <w:lang w:val="es-CO"/>
        </w:rPr>
        <w:t xml:space="preserve"> aspectos del todo</w:t>
      </w:r>
      <w:r w:rsidR="005F3E71" w:rsidRPr="00480ECC">
        <w:rPr>
          <w:rFonts w:ascii="Bookman Old Style" w:hAnsi="Bookman Old Style"/>
          <w:bCs/>
          <w:iCs/>
          <w:sz w:val="28"/>
          <w:lang w:val="es-CO"/>
        </w:rPr>
        <w:t xml:space="preserve"> ajenos al ámbito restringido del concepto que compete emitir a esta Corporación</w:t>
      </w:r>
      <w:r w:rsidRPr="00480ECC">
        <w:rPr>
          <w:rFonts w:ascii="Bookman Old Style" w:hAnsi="Bookman Old Style"/>
          <w:bCs/>
          <w:iCs/>
          <w:sz w:val="28"/>
          <w:lang w:val="es-CO"/>
        </w:rPr>
        <w:t xml:space="preserve">, tal como se indicó en la determinación por cuyo </w:t>
      </w:r>
      <w:r w:rsidRPr="00480ECC">
        <w:rPr>
          <w:rFonts w:ascii="Bookman Old Style" w:hAnsi="Bookman Old Style"/>
          <w:bCs/>
          <w:iCs/>
          <w:sz w:val="28"/>
          <w:lang w:val="es-CO"/>
        </w:rPr>
        <w:lastRenderedPageBreak/>
        <w:t xml:space="preserve">medio se denegaron las postulaciones probatorias encaminadas a acreditar irregularidades procesales en la actuación extranjera y; se reiteró en el proveído que dispuso no reponer dicha decisión. </w:t>
      </w:r>
    </w:p>
    <w:p w14:paraId="6CF39F72" w14:textId="77777777" w:rsidR="006678E4" w:rsidRPr="00480ECC" w:rsidRDefault="006678E4" w:rsidP="003C1DF8">
      <w:pPr>
        <w:spacing w:after="0" w:line="360" w:lineRule="auto"/>
        <w:ind w:right="51" w:firstLine="708"/>
        <w:jc w:val="both"/>
        <w:rPr>
          <w:rFonts w:ascii="Bookman Old Style" w:eastAsia="Calibri" w:hAnsi="Bookman Old Style" w:cs="Arial"/>
          <w:sz w:val="28"/>
          <w:szCs w:val="28"/>
          <w:lang w:val="es-CO"/>
        </w:rPr>
      </w:pPr>
    </w:p>
    <w:p w14:paraId="4339D0CD" w14:textId="55EEEC77" w:rsidR="006678E4" w:rsidRPr="00480ECC" w:rsidRDefault="006678E4" w:rsidP="006678E4">
      <w:pPr>
        <w:pStyle w:val="Prrafodelista"/>
        <w:spacing w:line="360" w:lineRule="auto"/>
        <w:ind w:left="0" w:firstLine="709"/>
        <w:jc w:val="both"/>
        <w:rPr>
          <w:rFonts w:ascii="Bookman Old Style" w:hAnsi="Bookman Old Style"/>
          <w:sz w:val="28"/>
          <w:szCs w:val="28"/>
        </w:rPr>
      </w:pPr>
      <w:r w:rsidRPr="00480ECC">
        <w:rPr>
          <w:rFonts w:ascii="Bookman Old Style" w:hAnsi="Bookman Old Style"/>
          <w:sz w:val="28"/>
          <w:szCs w:val="28"/>
        </w:rPr>
        <w:t xml:space="preserve">Por esa razón, la Sala evidencia necesario insistir en </w:t>
      </w:r>
      <w:r w:rsidRPr="00480ECC">
        <w:rPr>
          <w:rStyle w:val="normaltextrun"/>
          <w:rFonts w:ascii="Bookman Old Style" w:hAnsi="Bookman Old Style" w:cs="Segoe UI"/>
          <w:sz w:val="28"/>
          <w:szCs w:val="28"/>
        </w:rPr>
        <w:t>cuál es el rol que desempeña en los trámites de extradición</w:t>
      </w:r>
      <w:r w:rsidRPr="00480ECC">
        <w:rPr>
          <w:rStyle w:val="Refdenotaalpie"/>
          <w:rFonts w:ascii="Bookman Old Style" w:hAnsi="Bookman Old Style" w:cs="Segoe UI"/>
          <w:sz w:val="28"/>
          <w:szCs w:val="28"/>
        </w:rPr>
        <w:footnoteReference w:id="6"/>
      </w:r>
      <w:r w:rsidRPr="00480ECC">
        <w:rPr>
          <w:rStyle w:val="normaltextrun"/>
          <w:rFonts w:ascii="Bookman Old Style" w:hAnsi="Bookman Old Style" w:cs="Segoe UI"/>
          <w:sz w:val="28"/>
          <w:szCs w:val="28"/>
        </w:rPr>
        <w:t>: </w:t>
      </w:r>
      <w:r w:rsidRPr="00480ECC">
        <w:rPr>
          <w:rStyle w:val="eop"/>
          <w:rFonts w:ascii="Bookman Old Style" w:hAnsi="Bookman Old Style" w:cs="Segoe UI"/>
          <w:sz w:val="28"/>
          <w:szCs w:val="28"/>
        </w:rPr>
        <w:t> </w:t>
      </w:r>
    </w:p>
    <w:p w14:paraId="1C0C1846" w14:textId="77777777" w:rsidR="006678E4" w:rsidRPr="00480ECC" w:rsidRDefault="006678E4" w:rsidP="006678E4">
      <w:pPr>
        <w:pStyle w:val="paragraph"/>
        <w:spacing w:before="0" w:beforeAutospacing="0" w:after="0" w:afterAutospacing="0"/>
        <w:ind w:firstLine="705"/>
        <w:jc w:val="both"/>
        <w:textAlignment w:val="baseline"/>
        <w:rPr>
          <w:rFonts w:ascii="Segoe UI" w:hAnsi="Segoe UI" w:cs="Segoe UI"/>
          <w:sz w:val="28"/>
          <w:szCs w:val="28"/>
        </w:rPr>
      </w:pPr>
      <w:r w:rsidRPr="00480ECC">
        <w:rPr>
          <w:rStyle w:val="eop"/>
          <w:rFonts w:ascii="Bookman Old Style" w:hAnsi="Bookman Old Style" w:cs="Segoe UI"/>
          <w:sz w:val="28"/>
          <w:szCs w:val="28"/>
        </w:rPr>
        <w:t> </w:t>
      </w:r>
    </w:p>
    <w:p w14:paraId="170BFA11" w14:textId="77777777" w:rsidR="006678E4" w:rsidRPr="00480ECC" w:rsidRDefault="006678E4" w:rsidP="006678E4">
      <w:pPr>
        <w:pStyle w:val="paragraph"/>
        <w:spacing w:before="0" w:beforeAutospacing="0" w:after="0" w:afterAutospacing="0"/>
        <w:ind w:left="705" w:right="615"/>
        <w:jc w:val="both"/>
        <w:textAlignment w:val="baseline"/>
        <w:rPr>
          <w:rFonts w:ascii="Segoe UI" w:hAnsi="Segoe UI" w:cs="Segoe UI"/>
        </w:rPr>
      </w:pPr>
      <w:r w:rsidRPr="00480ECC">
        <w:rPr>
          <w:rStyle w:val="normaltextrun"/>
          <w:rFonts w:ascii="Bookman Old Style" w:hAnsi="Bookman Old Style" w:cs="Segoe UI"/>
          <w:i/>
          <w:iCs/>
        </w:rPr>
        <w:t xml:space="preserve">[…] </w:t>
      </w:r>
      <w:r w:rsidRPr="00480ECC">
        <w:rPr>
          <w:rStyle w:val="normaltextrun"/>
          <w:rFonts w:ascii="Bookman Old Style" w:hAnsi="Bookman Old Style" w:cs="Segoe UI"/>
          <w:b/>
          <w:bCs/>
          <w:i/>
          <w:iCs/>
        </w:rPr>
        <w:t>este trámite, caracterizado por ser de exclusiva cooperación internacional, está circunscrito a la verificación objetiva del cumplimiento de los presupuestos convencionales o legales que regulan el pedido de entrega del requerido, lo cual excluye cualquier discusión ajena a estas exigencias, como quiera que la extradición no corresponde a la noción de un proceso penal.</w:t>
      </w:r>
      <w:r w:rsidRPr="00480ECC">
        <w:rPr>
          <w:rStyle w:val="eop"/>
          <w:rFonts w:ascii="Bookman Old Style" w:hAnsi="Bookman Old Style" w:cs="Segoe UI"/>
        </w:rPr>
        <w:t> </w:t>
      </w:r>
    </w:p>
    <w:p w14:paraId="41852056" w14:textId="77777777" w:rsidR="006678E4" w:rsidRPr="00480ECC" w:rsidRDefault="006678E4" w:rsidP="006678E4">
      <w:pPr>
        <w:pStyle w:val="paragraph"/>
        <w:spacing w:before="0" w:beforeAutospacing="0" w:after="0" w:afterAutospacing="0"/>
        <w:ind w:left="705" w:right="615"/>
        <w:jc w:val="both"/>
        <w:textAlignment w:val="baseline"/>
        <w:rPr>
          <w:rFonts w:ascii="Segoe UI" w:hAnsi="Segoe UI" w:cs="Segoe UI"/>
        </w:rPr>
      </w:pPr>
      <w:r w:rsidRPr="00480ECC">
        <w:rPr>
          <w:rStyle w:val="normaltextrun"/>
          <w:rFonts w:ascii="Bookman Old Style" w:hAnsi="Bookman Old Style" w:cs="Segoe UI"/>
          <w:i/>
          <w:iCs/>
        </w:rPr>
        <w:t> </w:t>
      </w:r>
      <w:r w:rsidRPr="00480ECC">
        <w:rPr>
          <w:rStyle w:val="eop"/>
          <w:rFonts w:ascii="Bookman Old Style" w:hAnsi="Bookman Old Style" w:cs="Segoe UI"/>
        </w:rPr>
        <w:t> </w:t>
      </w:r>
    </w:p>
    <w:p w14:paraId="2B366BFE" w14:textId="77777777" w:rsidR="006678E4" w:rsidRPr="00480ECC" w:rsidRDefault="006678E4" w:rsidP="006678E4">
      <w:pPr>
        <w:pStyle w:val="paragraph"/>
        <w:spacing w:before="0" w:beforeAutospacing="0" w:after="0" w:afterAutospacing="0"/>
        <w:ind w:left="705" w:right="615"/>
        <w:jc w:val="both"/>
        <w:textAlignment w:val="baseline"/>
        <w:rPr>
          <w:rFonts w:ascii="Segoe UI" w:hAnsi="Segoe UI" w:cs="Segoe UI"/>
        </w:rPr>
      </w:pPr>
      <w:r w:rsidRPr="00480ECC">
        <w:rPr>
          <w:rStyle w:val="normaltextrun"/>
          <w:rFonts w:ascii="Bookman Old Style" w:hAnsi="Bookman Old Style" w:cs="Segoe UI"/>
          <w:i/>
          <w:iCs/>
        </w:rPr>
        <w:t>De ahí que en el trámite de extradición no tienen cabida debates en torno a la competencia del órgano judicial o la validez del trámite, la validez o mérito a la prueba recaudada por las autoridades extranjeras sobre la ocurrencia del hecho, el lugar de su realización, la forma de participación o el grado de responsabilidad del reclamado, la calificación jurídica, la normatividad que prohíbe y sanciona el hecho delictivo, toda vez que tales aspectos corresponden a la órbita exclusiva de las autoridades judiciales del gobierno que eleva la solicitud y, su contradicción debe hacerse al interior del respectivo proceso acorde con la legislación del Estado requirente.</w:t>
      </w:r>
      <w:r w:rsidRPr="00480ECC">
        <w:rPr>
          <w:rStyle w:val="eop"/>
          <w:rFonts w:ascii="Bookman Old Style" w:hAnsi="Bookman Old Style" w:cs="Segoe UI"/>
        </w:rPr>
        <w:t> </w:t>
      </w:r>
    </w:p>
    <w:p w14:paraId="61D9C690" w14:textId="77777777" w:rsidR="006678E4" w:rsidRPr="00480ECC" w:rsidRDefault="006678E4" w:rsidP="006678E4">
      <w:pPr>
        <w:pStyle w:val="paragraph"/>
        <w:spacing w:before="0" w:beforeAutospacing="0" w:after="0" w:afterAutospacing="0" w:line="360" w:lineRule="auto"/>
        <w:ind w:firstLine="705"/>
        <w:jc w:val="both"/>
        <w:textAlignment w:val="baseline"/>
        <w:rPr>
          <w:rFonts w:ascii="Segoe UI" w:hAnsi="Segoe UI" w:cs="Segoe UI"/>
          <w:sz w:val="28"/>
          <w:szCs w:val="28"/>
        </w:rPr>
      </w:pPr>
      <w:r w:rsidRPr="00480ECC">
        <w:rPr>
          <w:rStyle w:val="eop"/>
          <w:rFonts w:ascii="Bookman Old Style" w:hAnsi="Bookman Old Style" w:cs="Segoe UI"/>
          <w:sz w:val="28"/>
          <w:szCs w:val="28"/>
        </w:rPr>
        <w:t> </w:t>
      </w:r>
    </w:p>
    <w:p w14:paraId="752893BA" w14:textId="6D52C033" w:rsidR="006678E4" w:rsidRPr="00480ECC" w:rsidRDefault="006678E4" w:rsidP="006678E4">
      <w:pPr>
        <w:spacing w:after="0" w:line="360" w:lineRule="auto"/>
        <w:ind w:right="51" w:firstLine="708"/>
        <w:jc w:val="both"/>
        <w:rPr>
          <w:rFonts w:ascii="Bookman Old Style" w:eastAsia="Calibri" w:hAnsi="Bookman Old Style" w:cs="Arial"/>
          <w:sz w:val="28"/>
          <w:szCs w:val="28"/>
          <w:lang w:val="es-CO"/>
        </w:rPr>
      </w:pPr>
      <w:r w:rsidRPr="00480ECC">
        <w:rPr>
          <w:rStyle w:val="normaltextrun"/>
          <w:rFonts w:ascii="Bookman Old Style" w:hAnsi="Bookman Old Style" w:cs="Segoe UI"/>
          <w:sz w:val="28"/>
          <w:szCs w:val="28"/>
        </w:rPr>
        <w:t xml:space="preserve">En ese orden de ideas, la Corte no es competente para analizar asuntos ajenos al trámite de extradición que debe adelantar esta Corporación o aquellos que son de competencia exclusiva del Estado requirente, como lo es el proceso penal adelantado por las autoridades judiciales ecuatorianas. Debido a lo anterior, no existe fundamento </w:t>
      </w:r>
      <w:r w:rsidRPr="00480ECC">
        <w:rPr>
          <w:rStyle w:val="normaltextrun"/>
          <w:rFonts w:ascii="Bookman Old Style" w:hAnsi="Bookman Old Style" w:cs="Segoe UI"/>
          <w:sz w:val="28"/>
          <w:szCs w:val="28"/>
        </w:rPr>
        <w:lastRenderedPageBreak/>
        <w:t>alguno por el que no pueda conceptuar la solicitud de extradición en estudio.</w:t>
      </w:r>
    </w:p>
    <w:p w14:paraId="073A8F14" w14:textId="77777777" w:rsidR="007D0155" w:rsidRPr="00480ECC" w:rsidRDefault="007D0155" w:rsidP="003C1DF8">
      <w:pPr>
        <w:spacing w:after="0" w:line="360" w:lineRule="auto"/>
        <w:ind w:right="51"/>
        <w:jc w:val="both"/>
        <w:rPr>
          <w:rFonts w:ascii="Bookman Old Style" w:hAnsi="Bookman Old Style"/>
          <w:sz w:val="28"/>
        </w:rPr>
      </w:pPr>
    </w:p>
    <w:p w14:paraId="6C8FAB5C" w14:textId="0BB90F95" w:rsidR="007D0155" w:rsidRPr="00480ECC" w:rsidRDefault="00CF518B" w:rsidP="003C1DF8">
      <w:pPr>
        <w:spacing w:after="0" w:line="360" w:lineRule="auto"/>
        <w:ind w:right="51" w:firstLine="708"/>
        <w:jc w:val="both"/>
        <w:rPr>
          <w:rFonts w:ascii="Bookman Old Style" w:hAnsi="Bookman Old Style"/>
          <w:b/>
          <w:iCs/>
          <w:sz w:val="28"/>
        </w:rPr>
      </w:pPr>
      <w:r w:rsidRPr="00480ECC">
        <w:rPr>
          <w:rFonts w:ascii="Bookman Old Style" w:hAnsi="Bookman Old Style"/>
          <w:b/>
          <w:iCs/>
          <w:sz w:val="28"/>
        </w:rPr>
        <w:t>5</w:t>
      </w:r>
      <w:r w:rsidR="007D0155" w:rsidRPr="00480ECC">
        <w:rPr>
          <w:rFonts w:ascii="Bookman Old Style" w:hAnsi="Bookman Old Style"/>
          <w:b/>
          <w:iCs/>
          <w:sz w:val="28"/>
        </w:rPr>
        <w:t>. C</w:t>
      </w:r>
      <w:r w:rsidR="006678E4" w:rsidRPr="00480ECC">
        <w:rPr>
          <w:rFonts w:ascii="Bookman Old Style" w:hAnsi="Bookman Old Style"/>
          <w:b/>
          <w:iCs/>
          <w:sz w:val="28"/>
        </w:rPr>
        <w:t xml:space="preserve">ondicionamientos </w:t>
      </w:r>
    </w:p>
    <w:p w14:paraId="5EADDD7F" w14:textId="77777777" w:rsidR="007D0155" w:rsidRPr="00480ECC" w:rsidRDefault="007D0155" w:rsidP="003C1DF8">
      <w:pPr>
        <w:spacing w:after="0" w:line="360" w:lineRule="auto"/>
        <w:ind w:right="51" w:firstLine="708"/>
        <w:jc w:val="both"/>
        <w:rPr>
          <w:rFonts w:ascii="Bookman Old Style" w:hAnsi="Bookman Old Style"/>
          <w:sz w:val="28"/>
        </w:rPr>
      </w:pPr>
    </w:p>
    <w:p w14:paraId="4F17371D" w14:textId="77777777" w:rsidR="007D0155" w:rsidRPr="00480ECC" w:rsidRDefault="007D0155" w:rsidP="003C1DF8">
      <w:pPr>
        <w:overflowPunct w:val="0"/>
        <w:autoSpaceDE w:val="0"/>
        <w:autoSpaceDN w:val="0"/>
        <w:adjustRightInd w:val="0"/>
        <w:spacing w:after="0" w:line="360" w:lineRule="auto"/>
        <w:ind w:firstLine="705"/>
        <w:jc w:val="both"/>
        <w:textAlignment w:val="baseline"/>
        <w:rPr>
          <w:rFonts w:ascii="Bookman Old Style" w:hAnsi="Bookman Old Style"/>
          <w:sz w:val="28"/>
          <w:szCs w:val="28"/>
        </w:rPr>
      </w:pPr>
      <w:r w:rsidRPr="00480ECC">
        <w:rPr>
          <w:rFonts w:ascii="Bookman Old Style" w:hAnsi="Bookman Old Style"/>
          <w:sz w:val="28"/>
          <w:szCs w:val="28"/>
        </w:rPr>
        <w:t xml:space="preserve">En caso de que el Gobierno Nacional decida acceder a la entrega del requerido, deberá supeditarla al cumplimiento de las condiciones previstas en los artículos 10 y 11 del Acuerdo sobre Extradición suscrito en Caracas en 1911, según los cuales: i) no podrá ejecutarse la pena de muerte, salvo que esta se encuentre permitida en el país que concede la entrega; </w:t>
      </w:r>
      <w:proofErr w:type="spellStart"/>
      <w:r w:rsidRPr="00480ECC">
        <w:rPr>
          <w:rFonts w:ascii="Bookman Old Style" w:hAnsi="Bookman Old Style"/>
          <w:sz w:val="28"/>
          <w:szCs w:val="28"/>
        </w:rPr>
        <w:t>ii</w:t>
      </w:r>
      <w:proofErr w:type="spellEnd"/>
      <w:r w:rsidRPr="00480ECC">
        <w:rPr>
          <w:rFonts w:ascii="Bookman Old Style" w:hAnsi="Bookman Old Style"/>
          <w:sz w:val="28"/>
          <w:szCs w:val="28"/>
        </w:rPr>
        <w:t>) La persona extraditada no podrá ser juzgada ni sancionada por hechos distintos a los que fundamentan la solicitud, ni entregada a un tercer Estado sin que haya tenido la oportunidad de salir del país reclamante, una vez concluido el proceso o cumplida la sanción.</w:t>
      </w:r>
    </w:p>
    <w:p w14:paraId="48AA358B" w14:textId="77777777" w:rsidR="007D0155" w:rsidRPr="00480ECC" w:rsidRDefault="007D0155" w:rsidP="003C1DF8">
      <w:pPr>
        <w:overflowPunct w:val="0"/>
        <w:autoSpaceDE w:val="0"/>
        <w:autoSpaceDN w:val="0"/>
        <w:adjustRightInd w:val="0"/>
        <w:spacing w:after="0" w:line="360" w:lineRule="auto"/>
        <w:ind w:firstLine="705"/>
        <w:jc w:val="both"/>
        <w:textAlignment w:val="baseline"/>
        <w:rPr>
          <w:rFonts w:ascii="Bookman Old Style" w:hAnsi="Bookman Old Style"/>
          <w:sz w:val="28"/>
          <w:szCs w:val="28"/>
        </w:rPr>
      </w:pPr>
    </w:p>
    <w:p w14:paraId="44D4DF73" w14:textId="77777777" w:rsidR="007D0155" w:rsidRPr="00480ECC" w:rsidRDefault="007D0155" w:rsidP="003C1DF8">
      <w:pPr>
        <w:overflowPunct w:val="0"/>
        <w:autoSpaceDE w:val="0"/>
        <w:autoSpaceDN w:val="0"/>
        <w:adjustRightInd w:val="0"/>
        <w:spacing w:after="0" w:line="360" w:lineRule="auto"/>
        <w:ind w:firstLine="705"/>
        <w:jc w:val="both"/>
        <w:textAlignment w:val="baseline"/>
        <w:rPr>
          <w:rFonts w:ascii="Bookman Old Style" w:hAnsi="Bookman Old Style" w:cs="Segoe UI"/>
          <w:sz w:val="28"/>
          <w:szCs w:val="28"/>
        </w:rPr>
      </w:pPr>
      <w:r w:rsidRPr="00480ECC">
        <w:rPr>
          <w:rFonts w:ascii="Bookman Old Style" w:hAnsi="Bookman Old Style"/>
          <w:sz w:val="28"/>
          <w:szCs w:val="28"/>
        </w:rPr>
        <w:t xml:space="preserve">Además, de acuerdo con </w:t>
      </w:r>
      <w:r w:rsidRPr="00480ECC">
        <w:rPr>
          <w:rStyle w:val="normaltextrun"/>
          <w:rFonts w:ascii="Bookman Old Style" w:hAnsi="Bookman Old Style" w:cs="Segoe UI"/>
          <w:sz w:val="28"/>
          <w:szCs w:val="28"/>
        </w:rPr>
        <w:t>el artículo 494 de la Ley 906 de 2004, se deberá exigir al Estado requirente que el solicitado no sea sometido a pena de muerte, tortura, desaparición forzada, tratos o penas inhumanas, crueles o degradantes, destierro, prisión perpetua o confiscación.</w:t>
      </w:r>
      <w:r w:rsidRPr="00480ECC">
        <w:rPr>
          <w:rStyle w:val="eop"/>
          <w:rFonts w:ascii="Bookman Old Style" w:hAnsi="Bookman Old Style" w:cs="Segoe UI"/>
          <w:sz w:val="28"/>
          <w:szCs w:val="28"/>
        </w:rPr>
        <w:t> </w:t>
      </w:r>
    </w:p>
    <w:p w14:paraId="358D2355" w14:textId="77777777" w:rsidR="007D0155" w:rsidRPr="00480ECC" w:rsidRDefault="007D0155" w:rsidP="003C1DF8">
      <w:pPr>
        <w:pStyle w:val="paragraph"/>
        <w:spacing w:before="0" w:beforeAutospacing="0" w:after="0" w:afterAutospacing="0" w:line="360" w:lineRule="auto"/>
        <w:ind w:firstLine="705"/>
        <w:jc w:val="both"/>
        <w:textAlignment w:val="baseline"/>
        <w:rPr>
          <w:rFonts w:ascii="Segoe UI" w:hAnsi="Segoe UI" w:cs="Segoe UI"/>
          <w:sz w:val="28"/>
          <w:szCs w:val="28"/>
        </w:rPr>
      </w:pPr>
      <w:r w:rsidRPr="00480ECC">
        <w:rPr>
          <w:rStyle w:val="eop"/>
          <w:rFonts w:ascii="Bookman Old Style" w:hAnsi="Bookman Old Style" w:cs="Segoe UI"/>
          <w:sz w:val="28"/>
          <w:szCs w:val="28"/>
        </w:rPr>
        <w:t> </w:t>
      </w:r>
    </w:p>
    <w:p w14:paraId="02914495" w14:textId="77777777" w:rsidR="007D0155" w:rsidRPr="00480ECC" w:rsidRDefault="007D0155" w:rsidP="003C1DF8">
      <w:pPr>
        <w:pStyle w:val="paragraph"/>
        <w:spacing w:before="0" w:beforeAutospacing="0" w:after="0" w:afterAutospacing="0" w:line="360" w:lineRule="auto"/>
        <w:ind w:firstLine="705"/>
        <w:jc w:val="both"/>
        <w:textAlignment w:val="baseline"/>
        <w:rPr>
          <w:rFonts w:ascii="Segoe UI" w:hAnsi="Segoe UI" w:cs="Segoe UI"/>
          <w:sz w:val="28"/>
          <w:szCs w:val="28"/>
        </w:rPr>
      </w:pPr>
      <w:r w:rsidRPr="00480ECC">
        <w:rPr>
          <w:rStyle w:val="normaltextrun"/>
          <w:rFonts w:ascii="Bookman Old Style" w:hAnsi="Bookman Old Style" w:cs="Segoe UI"/>
          <w:sz w:val="28"/>
          <w:szCs w:val="28"/>
        </w:rPr>
        <w:t>También, se deberá condicionar la extradición a que el tiempo que el solicitado ha permanecido privado de la libertad por cuenta del presente trámite se tenga como parte de la pena que, eventualmente, se le imponga en el país requirente.</w:t>
      </w:r>
      <w:r w:rsidRPr="00480ECC">
        <w:rPr>
          <w:rStyle w:val="eop"/>
          <w:rFonts w:ascii="Bookman Old Style" w:hAnsi="Bookman Old Style" w:cs="Segoe UI"/>
          <w:sz w:val="28"/>
          <w:szCs w:val="28"/>
        </w:rPr>
        <w:t> </w:t>
      </w:r>
    </w:p>
    <w:p w14:paraId="1A00AD4C" w14:textId="77777777" w:rsidR="007D0155" w:rsidRPr="00480ECC" w:rsidRDefault="007D0155" w:rsidP="003C1DF8">
      <w:pPr>
        <w:pStyle w:val="paragraph"/>
        <w:spacing w:before="0" w:beforeAutospacing="0" w:after="0" w:afterAutospacing="0" w:line="360" w:lineRule="auto"/>
        <w:jc w:val="both"/>
        <w:textAlignment w:val="baseline"/>
        <w:rPr>
          <w:rFonts w:ascii="Segoe UI" w:hAnsi="Segoe UI" w:cs="Segoe UI"/>
          <w:sz w:val="28"/>
          <w:szCs w:val="28"/>
        </w:rPr>
      </w:pPr>
      <w:r w:rsidRPr="00480ECC">
        <w:rPr>
          <w:rStyle w:val="eop"/>
          <w:rFonts w:ascii="Bookman Old Style" w:hAnsi="Bookman Old Style" w:cs="Segoe UI"/>
          <w:color w:val="000000"/>
          <w:sz w:val="28"/>
          <w:szCs w:val="28"/>
        </w:rPr>
        <w:t> </w:t>
      </w:r>
    </w:p>
    <w:p w14:paraId="2704F3B0" w14:textId="77777777" w:rsidR="007D0155" w:rsidRPr="00480ECC" w:rsidRDefault="007D0155" w:rsidP="003C1DF8">
      <w:pPr>
        <w:spacing w:after="0" w:line="360" w:lineRule="auto"/>
        <w:ind w:right="51" w:firstLine="708"/>
        <w:jc w:val="both"/>
        <w:rPr>
          <w:rFonts w:ascii="Bookman Old Style" w:hAnsi="Bookman Old Style"/>
          <w:sz w:val="28"/>
        </w:rPr>
      </w:pPr>
      <w:r w:rsidRPr="00480ECC">
        <w:rPr>
          <w:rFonts w:ascii="Bookman Old Style" w:hAnsi="Bookman Old Style"/>
          <w:sz w:val="28"/>
        </w:rPr>
        <w:lastRenderedPageBreak/>
        <w:t xml:space="preserve">En mérito de lo expuesto, la Sala de Casación Penal de la Corte Suprema de Justicia, </w:t>
      </w:r>
    </w:p>
    <w:p w14:paraId="04055E77" w14:textId="77777777" w:rsidR="007D0155" w:rsidRPr="00480ECC" w:rsidRDefault="007D0155" w:rsidP="003C1DF8">
      <w:pPr>
        <w:spacing w:after="0" w:line="360" w:lineRule="auto"/>
        <w:ind w:right="51" w:firstLine="708"/>
        <w:jc w:val="both"/>
        <w:rPr>
          <w:rFonts w:ascii="Bookman Old Style" w:hAnsi="Bookman Old Style"/>
          <w:sz w:val="28"/>
        </w:rPr>
      </w:pPr>
    </w:p>
    <w:p w14:paraId="5D059F32" w14:textId="77777777" w:rsidR="007D0155" w:rsidRPr="00480ECC" w:rsidRDefault="007D0155" w:rsidP="003C1DF8">
      <w:pPr>
        <w:spacing w:after="0" w:line="360" w:lineRule="auto"/>
        <w:ind w:right="51"/>
        <w:jc w:val="center"/>
        <w:rPr>
          <w:rFonts w:ascii="Bookman Old Style" w:hAnsi="Bookman Old Style"/>
          <w:b/>
          <w:sz w:val="28"/>
        </w:rPr>
      </w:pPr>
      <w:r w:rsidRPr="00480ECC">
        <w:rPr>
          <w:rFonts w:ascii="Bookman Old Style" w:hAnsi="Bookman Old Style"/>
          <w:b/>
          <w:sz w:val="28"/>
        </w:rPr>
        <w:t>EMITE CONCEPTO</w:t>
      </w:r>
    </w:p>
    <w:p w14:paraId="3BB92232" w14:textId="77777777" w:rsidR="007D0155" w:rsidRPr="00480ECC" w:rsidRDefault="007D0155" w:rsidP="003C1DF8">
      <w:pPr>
        <w:spacing w:after="0" w:line="360" w:lineRule="auto"/>
        <w:ind w:right="51" w:firstLine="708"/>
        <w:jc w:val="both"/>
        <w:rPr>
          <w:rFonts w:ascii="Bookman Old Style" w:hAnsi="Bookman Old Style"/>
          <w:sz w:val="28"/>
        </w:rPr>
      </w:pPr>
    </w:p>
    <w:p w14:paraId="4861BA9F" w14:textId="689A1B66" w:rsidR="007D0155" w:rsidRPr="00480ECC" w:rsidRDefault="007D0155" w:rsidP="003C1DF8">
      <w:pPr>
        <w:spacing w:after="0" w:line="360" w:lineRule="auto"/>
        <w:ind w:right="51" w:firstLine="708"/>
        <w:jc w:val="both"/>
        <w:rPr>
          <w:rFonts w:ascii="Bookman Old Style" w:hAnsi="Bookman Old Style"/>
          <w:sz w:val="28"/>
          <w:szCs w:val="28"/>
        </w:rPr>
      </w:pPr>
      <w:r w:rsidRPr="00480ECC">
        <w:rPr>
          <w:rFonts w:ascii="Bookman Old Style" w:hAnsi="Bookman Old Style"/>
          <w:b/>
          <w:sz w:val="28"/>
        </w:rPr>
        <w:t xml:space="preserve">FAVORABLE </w:t>
      </w:r>
      <w:r w:rsidRPr="00480ECC">
        <w:rPr>
          <w:rFonts w:ascii="Bookman Old Style" w:hAnsi="Bookman Old Style"/>
          <w:sz w:val="28"/>
        </w:rPr>
        <w:t xml:space="preserve">a la solicitud de extradición del ciudadano ecuatoriano </w:t>
      </w:r>
      <w:r w:rsidR="006678E4" w:rsidRPr="00480ECC">
        <w:rPr>
          <w:rFonts w:ascii="Bookman Old Style" w:hAnsi="Bookman Old Style"/>
          <w:b/>
          <w:bCs/>
          <w:sz w:val="28"/>
          <w:szCs w:val="28"/>
        </w:rPr>
        <w:t>Cristhian Eduardo Pastor Valverde</w:t>
      </w:r>
      <w:r w:rsidRPr="00480ECC">
        <w:rPr>
          <w:rFonts w:ascii="Bookman Old Style" w:hAnsi="Bookman Old Style"/>
          <w:sz w:val="28"/>
        </w:rPr>
        <w:t xml:space="preserve"> formulada por el Gobierno de la República del Ecuador mediante Nota Verbal </w:t>
      </w:r>
      <w:proofErr w:type="spellStart"/>
      <w:r w:rsidRPr="00480ECC">
        <w:rPr>
          <w:rFonts w:ascii="Bookman Old Style" w:hAnsi="Bookman Old Style"/>
          <w:sz w:val="28"/>
        </w:rPr>
        <w:t>n</w:t>
      </w:r>
      <w:r w:rsidR="006678E4" w:rsidRPr="00480ECC">
        <w:rPr>
          <w:rFonts w:ascii="Bookman Old Style" w:hAnsi="Bookman Old Style"/>
          <w:sz w:val="28"/>
        </w:rPr>
        <w:t>.°</w:t>
      </w:r>
      <w:proofErr w:type="spellEnd"/>
      <w:r w:rsidR="006678E4" w:rsidRPr="00480ECC">
        <w:rPr>
          <w:rFonts w:ascii="Bookman Old Style" w:hAnsi="Bookman Old Style"/>
          <w:sz w:val="28"/>
        </w:rPr>
        <w:t xml:space="preserve"> </w:t>
      </w:r>
      <w:r w:rsidR="006678E4" w:rsidRPr="00480ECC">
        <w:rPr>
          <w:rFonts w:ascii="Bookman Old Style" w:hAnsi="Bookman Old Style"/>
          <w:bCs/>
          <w:sz w:val="28"/>
          <w:szCs w:val="28"/>
        </w:rPr>
        <w:t>4-2-058/2026 del 19 de febrero de 2026</w:t>
      </w:r>
      <w:r w:rsidRPr="00480ECC">
        <w:rPr>
          <w:rFonts w:ascii="Bookman Old Style" w:hAnsi="Bookman Old Style"/>
          <w:sz w:val="28"/>
          <w:szCs w:val="28"/>
        </w:rPr>
        <w:t xml:space="preserve">, para que </w:t>
      </w:r>
      <w:r w:rsidR="006678E4" w:rsidRPr="00480ECC">
        <w:rPr>
          <w:rFonts w:ascii="Bookman Old Style" w:hAnsi="Bookman Old Style"/>
          <w:sz w:val="28"/>
          <w:szCs w:val="28"/>
        </w:rPr>
        <w:t>comparezca ante</w:t>
      </w:r>
      <w:r w:rsidRPr="00480ECC">
        <w:rPr>
          <w:rFonts w:ascii="Bookman Old Style" w:hAnsi="Bookman Old Style"/>
          <w:sz w:val="28"/>
          <w:szCs w:val="28"/>
        </w:rPr>
        <w:t xml:space="preserve"> </w:t>
      </w:r>
      <w:r w:rsidR="006678E4" w:rsidRPr="00480ECC">
        <w:rPr>
          <w:rFonts w:ascii="Bookman Old Style" w:hAnsi="Bookman Old Style"/>
          <w:sz w:val="28"/>
          <w:szCs w:val="28"/>
        </w:rPr>
        <w:t xml:space="preserve">la </w:t>
      </w:r>
      <w:r w:rsidR="006678E4" w:rsidRPr="00480ECC">
        <w:rPr>
          <w:rFonts w:ascii="Bookman Old Style" w:hAnsi="Bookman Old Style"/>
          <w:bCs/>
          <w:sz w:val="28"/>
          <w:szCs w:val="28"/>
        </w:rPr>
        <w:t xml:space="preserve">Unidad Judicial de Garantías Penales Especializada para el Juzgamiento de Delitos Relacionados con Corrupción y Crimen Organizado, dentro de la causa penal No. 09281-2025-00750 que se adelanta en su contra, como presunto autor del delito de </w:t>
      </w:r>
      <w:r w:rsidR="006678E4" w:rsidRPr="00480ECC">
        <w:rPr>
          <w:rFonts w:ascii="Bookman Old Style" w:hAnsi="Bookman Old Style"/>
          <w:bCs/>
          <w:i/>
          <w:iCs/>
          <w:sz w:val="28"/>
          <w:szCs w:val="28"/>
        </w:rPr>
        <w:t>delincuencia organizada</w:t>
      </w:r>
      <w:r w:rsidRPr="00480ECC">
        <w:rPr>
          <w:rFonts w:ascii="Bookman Old Style" w:hAnsi="Bookman Old Style"/>
          <w:sz w:val="28"/>
          <w:szCs w:val="28"/>
        </w:rPr>
        <w:t xml:space="preserve">. </w:t>
      </w:r>
    </w:p>
    <w:p w14:paraId="68413329" w14:textId="77777777" w:rsidR="007D0155" w:rsidRPr="00480ECC" w:rsidRDefault="007D0155" w:rsidP="003C1DF8">
      <w:pPr>
        <w:spacing w:after="0" w:line="360" w:lineRule="auto"/>
        <w:ind w:right="51"/>
        <w:jc w:val="both"/>
        <w:rPr>
          <w:rFonts w:ascii="Bookman Old Style" w:hAnsi="Bookman Old Style"/>
          <w:sz w:val="28"/>
          <w:lang w:val="es-CO"/>
        </w:rPr>
      </w:pPr>
    </w:p>
    <w:p w14:paraId="28549E16" w14:textId="77777777" w:rsidR="007D0155" w:rsidRPr="00480ECC" w:rsidRDefault="007D0155" w:rsidP="003C1DF8">
      <w:pPr>
        <w:spacing w:after="0" w:line="360" w:lineRule="auto"/>
        <w:ind w:right="51" w:firstLine="708"/>
        <w:jc w:val="both"/>
        <w:rPr>
          <w:rFonts w:ascii="Bookman Old Style" w:hAnsi="Bookman Old Style"/>
          <w:sz w:val="28"/>
        </w:rPr>
      </w:pPr>
      <w:r w:rsidRPr="00480ECC">
        <w:rPr>
          <w:rFonts w:ascii="Bookman Old Style" w:hAnsi="Bookman Old Style"/>
          <w:sz w:val="28"/>
        </w:rPr>
        <w:t xml:space="preserve">Por la Secretaría de la Sala, comuníquese esta determinación al requerido, a su defensor, al representante del Ministerio Público y al </w:t>
      </w:r>
      <w:proofErr w:type="gramStart"/>
      <w:r w:rsidRPr="00480ECC">
        <w:rPr>
          <w:rFonts w:ascii="Bookman Old Style" w:hAnsi="Bookman Old Style"/>
          <w:sz w:val="28"/>
        </w:rPr>
        <w:t>Fiscal General</w:t>
      </w:r>
      <w:proofErr w:type="gramEnd"/>
      <w:r w:rsidRPr="00480ECC">
        <w:rPr>
          <w:rFonts w:ascii="Bookman Old Style" w:hAnsi="Bookman Old Style"/>
          <w:sz w:val="28"/>
        </w:rPr>
        <w:t xml:space="preserve"> de la Nación, para lo de su cargo. </w:t>
      </w:r>
    </w:p>
    <w:p w14:paraId="514184F0" w14:textId="77777777" w:rsidR="007D0155" w:rsidRPr="00480ECC" w:rsidRDefault="007D0155" w:rsidP="003C1DF8">
      <w:pPr>
        <w:spacing w:after="0" w:line="360" w:lineRule="auto"/>
        <w:ind w:right="51" w:firstLine="708"/>
        <w:jc w:val="both"/>
        <w:rPr>
          <w:rFonts w:ascii="Bookman Old Style" w:hAnsi="Bookman Old Style"/>
          <w:sz w:val="28"/>
        </w:rPr>
      </w:pPr>
    </w:p>
    <w:p w14:paraId="5995C7F3" w14:textId="77777777" w:rsidR="007D0155" w:rsidRPr="00480ECC" w:rsidRDefault="007D0155" w:rsidP="003C1DF8">
      <w:pPr>
        <w:spacing w:after="0" w:line="360" w:lineRule="auto"/>
        <w:ind w:right="51" w:firstLine="708"/>
        <w:jc w:val="both"/>
        <w:rPr>
          <w:rFonts w:ascii="Bookman Old Style" w:hAnsi="Bookman Old Style"/>
          <w:sz w:val="28"/>
        </w:rPr>
      </w:pPr>
      <w:r w:rsidRPr="00480ECC">
        <w:rPr>
          <w:rFonts w:ascii="Bookman Old Style" w:hAnsi="Bookman Old Style"/>
          <w:sz w:val="28"/>
        </w:rPr>
        <w:t xml:space="preserve">Devuélvase el expediente al Ministerio de Justicia y del Derecho para los trámites subsiguientes señalados en la ley. </w:t>
      </w:r>
    </w:p>
    <w:p w14:paraId="62248A2B" w14:textId="77777777" w:rsidR="007D0155" w:rsidRPr="00480ECC" w:rsidRDefault="007D0155" w:rsidP="003C1DF8">
      <w:pPr>
        <w:pStyle w:val="Sinespaciado"/>
        <w:spacing w:line="360" w:lineRule="auto"/>
        <w:jc w:val="center"/>
        <w:rPr>
          <w:rFonts w:ascii="Bookman Old Style" w:hAnsi="Bookman Old Style"/>
          <w:sz w:val="28"/>
          <w:szCs w:val="28"/>
        </w:rPr>
      </w:pPr>
    </w:p>
    <w:p w14:paraId="2ED58C1B" w14:textId="77777777" w:rsidR="007D0155" w:rsidRPr="00480ECC" w:rsidRDefault="007D0155" w:rsidP="003C1DF8">
      <w:pPr>
        <w:pStyle w:val="Sinespaciado"/>
        <w:spacing w:line="360" w:lineRule="auto"/>
        <w:rPr>
          <w:rFonts w:ascii="Bookman Old Style" w:hAnsi="Bookman Old Style"/>
          <w:b/>
          <w:bCs/>
          <w:sz w:val="28"/>
          <w:szCs w:val="28"/>
        </w:rPr>
      </w:pPr>
    </w:p>
    <w:p w14:paraId="516CC4A5" w14:textId="77777777" w:rsidR="007D0155" w:rsidRPr="00480ECC" w:rsidRDefault="007D0155" w:rsidP="003C1DF8">
      <w:pPr>
        <w:pStyle w:val="Sinespaciado"/>
        <w:spacing w:line="360" w:lineRule="auto"/>
        <w:rPr>
          <w:rFonts w:ascii="Bookman Old Style" w:hAnsi="Bookman Old Style"/>
          <w:b/>
          <w:bCs/>
          <w:sz w:val="28"/>
          <w:szCs w:val="28"/>
        </w:rPr>
      </w:pPr>
    </w:p>
    <w:p w14:paraId="54C0C9CD" w14:textId="77777777" w:rsidR="007D0155" w:rsidRPr="00480ECC" w:rsidRDefault="007D0155" w:rsidP="003C1DF8">
      <w:pPr>
        <w:pStyle w:val="Sinespaciado"/>
        <w:spacing w:line="360" w:lineRule="auto"/>
        <w:rPr>
          <w:rFonts w:ascii="Bookman Old Style" w:hAnsi="Bookman Old Style"/>
          <w:b/>
          <w:bCs/>
          <w:sz w:val="28"/>
          <w:szCs w:val="28"/>
        </w:rPr>
      </w:pPr>
    </w:p>
    <w:p w14:paraId="030AB1D7" w14:textId="77777777" w:rsidR="007D0155" w:rsidRPr="00480ECC" w:rsidRDefault="007D0155" w:rsidP="003C1DF8">
      <w:pPr>
        <w:pStyle w:val="Sinespaciado"/>
        <w:spacing w:line="360" w:lineRule="auto"/>
        <w:rPr>
          <w:rFonts w:ascii="Bookman Old Style" w:hAnsi="Bookman Old Style"/>
          <w:b/>
          <w:bCs/>
          <w:sz w:val="28"/>
          <w:szCs w:val="28"/>
        </w:rPr>
      </w:pPr>
    </w:p>
    <w:p w14:paraId="4C553BF4" w14:textId="77777777" w:rsidR="007D0155" w:rsidRPr="00480ECC" w:rsidRDefault="007D0155" w:rsidP="003C1DF8">
      <w:pPr>
        <w:pStyle w:val="Sinespaciado"/>
        <w:spacing w:line="360" w:lineRule="auto"/>
        <w:jc w:val="center"/>
        <w:rPr>
          <w:rFonts w:ascii="Bookman Old Style" w:hAnsi="Bookman Old Style"/>
          <w:b/>
          <w:bCs/>
          <w:sz w:val="28"/>
          <w:szCs w:val="28"/>
        </w:rPr>
      </w:pPr>
      <w:r w:rsidRPr="00480ECC">
        <w:rPr>
          <w:rFonts w:ascii="Bookman Old Style" w:hAnsi="Bookman Old Style"/>
          <w:b/>
          <w:bCs/>
          <w:sz w:val="28"/>
          <w:szCs w:val="28"/>
        </w:rPr>
        <w:t>CARLOS ROBERTO SOLÓRZANO GARAVITO</w:t>
      </w:r>
    </w:p>
    <w:p w14:paraId="7CE9D7FB" w14:textId="77777777" w:rsidR="007D0155" w:rsidRPr="00480ECC" w:rsidRDefault="007D0155" w:rsidP="003C1DF8">
      <w:pPr>
        <w:pStyle w:val="Sinespaciado"/>
        <w:spacing w:line="360" w:lineRule="auto"/>
        <w:jc w:val="center"/>
        <w:rPr>
          <w:rFonts w:ascii="Bookman Old Style" w:hAnsi="Bookman Old Style"/>
          <w:sz w:val="28"/>
          <w:szCs w:val="28"/>
        </w:rPr>
      </w:pPr>
      <w:r w:rsidRPr="00480ECC">
        <w:rPr>
          <w:rFonts w:ascii="Bookman Old Style" w:hAnsi="Bookman Old Style"/>
          <w:sz w:val="28"/>
          <w:szCs w:val="28"/>
        </w:rPr>
        <w:t>Presidente</w:t>
      </w:r>
    </w:p>
    <w:p w14:paraId="320FAEF2" w14:textId="77777777" w:rsidR="007D0155" w:rsidRPr="00480ECC" w:rsidRDefault="007D0155" w:rsidP="003C1DF8">
      <w:pPr>
        <w:pStyle w:val="Sinespaciado"/>
        <w:spacing w:line="360" w:lineRule="auto"/>
        <w:jc w:val="center"/>
        <w:rPr>
          <w:rFonts w:ascii="Bookman Old Style" w:hAnsi="Bookman Old Style"/>
          <w:sz w:val="28"/>
          <w:szCs w:val="28"/>
        </w:rPr>
      </w:pPr>
    </w:p>
    <w:p w14:paraId="1EB75002" w14:textId="77777777" w:rsidR="007D0155" w:rsidRPr="00480ECC" w:rsidRDefault="007D0155" w:rsidP="003C1DF8">
      <w:pPr>
        <w:pStyle w:val="Sinespaciado"/>
        <w:spacing w:line="360" w:lineRule="auto"/>
        <w:jc w:val="center"/>
        <w:rPr>
          <w:rFonts w:ascii="Bookman Old Style" w:hAnsi="Bookman Old Style"/>
          <w:sz w:val="28"/>
          <w:szCs w:val="28"/>
        </w:rPr>
      </w:pPr>
    </w:p>
    <w:p w14:paraId="79852B40" w14:textId="77777777" w:rsidR="007D0155" w:rsidRDefault="007D0155" w:rsidP="003C1DF8">
      <w:pPr>
        <w:pStyle w:val="Sinespaciado"/>
        <w:spacing w:line="360" w:lineRule="auto"/>
        <w:rPr>
          <w:rFonts w:ascii="Bookman Old Style" w:hAnsi="Bookman Old Style"/>
          <w:b/>
          <w:bCs/>
          <w:sz w:val="28"/>
          <w:szCs w:val="28"/>
        </w:rPr>
      </w:pPr>
    </w:p>
    <w:p w14:paraId="6C2E3D78" w14:textId="77777777" w:rsidR="00480ECC" w:rsidRPr="00480ECC" w:rsidRDefault="00480ECC" w:rsidP="003C1DF8">
      <w:pPr>
        <w:pStyle w:val="Sinespaciado"/>
        <w:spacing w:line="360" w:lineRule="auto"/>
        <w:rPr>
          <w:rFonts w:ascii="Bookman Old Style" w:hAnsi="Bookman Old Style"/>
          <w:b/>
          <w:bCs/>
          <w:sz w:val="28"/>
          <w:szCs w:val="28"/>
        </w:rPr>
      </w:pPr>
    </w:p>
    <w:p w14:paraId="04D91DE1" w14:textId="77777777" w:rsidR="007D0155" w:rsidRPr="00480ECC" w:rsidRDefault="007D0155" w:rsidP="003C1DF8">
      <w:pPr>
        <w:pStyle w:val="Sinespaciado"/>
        <w:spacing w:line="360" w:lineRule="auto"/>
        <w:jc w:val="center"/>
        <w:rPr>
          <w:rFonts w:ascii="Bookman Old Style" w:hAnsi="Bookman Old Style"/>
          <w:b/>
          <w:bCs/>
          <w:sz w:val="28"/>
          <w:szCs w:val="28"/>
        </w:rPr>
      </w:pPr>
      <w:r w:rsidRPr="00480ECC">
        <w:rPr>
          <w:rFonts w:ascii="Bookman Old Style" w:hAnsi="Bookman Old Style"/>
          <w:b/>
          <w:bCs/>
          <w:sz w:val="28"/>
          <w:szCs w:val="28"/>
        </w:rPr>
        <w:t>MYRIAM ÁVILA ROLDÁN</w:t>
      </w:r>
    </w:p>
    <w:p w14:paraId="185BFC4F" w14:textId="77777777" w:rsidR="007D0155" w:rsidRPr="00480ECC" w:rsidRDefault="007D0155" w:rsidP="003C1DF8">
      <w:pPr>
        <w:pStyle w:val="Sinespaciado"/>
        <w:spacing w:line="360" w:lineRule="auto"/>
        <w:jc w:val="center"/>
        <w:rPr>
          <w:rFonts w:ascii="Bookman Old Style" w:hAnsi="Bookman Old Style"/>
          <w:b/>
          <w:bCs/>
          <w:sz w:val="28"/>
          <w:szCs w:val="28"/>
        </w:rPr>
      </w:pPr>
    </w:p>
    <w:p w14:paraId="1BEB25B0" w14:textId="77777777" w:rsidR="007D0155" w:rsidRPr="00480ECC" w:rsidRDefault="007D0155" w:rsidP="003C1DF8">
      <w:pPr>
        <w:pStyle w:val="Sinespaciado"/>
        <w:spacing w:line="360" w:lineRule="auto"/>
        <w:jc w:val="center"/>
        <w:rPr>
          <w:rFonts w:ascii="Bookman Old Style" w:hAnsi="Bookman Old Style"/>
          <w:b/>
          <w:bCs/>
          <w:sz w:val="28"/>
          <w:szCs w:val="28"/>
        </w:rPr>
      </w:pPr>
    </w:p>
    <w:p w14:paraId="27119340" w14:textId="77777777" w:rsidR="007D0155" w:rsidRPr="00480ECC" w:rsidRDefault="007D0155" w:rsidP="003C1DF8">
      <w:pPr>
        <w:pStyle w:val="Sinespaciado"/>
        <w:spacing w:line="360" w:lineRule="auto"/>
        <w:jc w:val="center"/>
        <w:rPr>
          <w:rFonts w:ascii="Bookman Old Style" w:hAnsi="Bookman Old Style"/>
          <w:b/>
          <w:bCs/>
          <w:sz w:val="28"/>
          <w:szCs w:val="28"/>
        </w:rPr>
      </w:pPr>
    </w:p>
    <w:p w14:paraId="684ACE92" w14:textId="77777777" w:rsidR="007D0155" w:rsidRPr="00480ECC" w:rsidRDefault="007D0155" w:rsidP="003C1DF8">
      <w:pPr>
        <w:pStyle w:val="Sinespaciado"/>
        <w:spacing w:line="360" w:lineRule="auto"/>
        <w:jc w:val="center"/>
        <w:rPr>
          <w:rFonts w:ascii="Bookman Old Style" w:hAnsi="Bookman Old Style"/>
          <w:b/>
          <w:bCs/>
          <w:sz w:val="28"/>
          <w:szCs w:val="28"/>
        </w:rPr>
      </w:pPr>
    </w:p>
    <w:p w14:paraId="18E3AC74" w14:textId="77777777" w:rsidR="007D0155" w:rsidRPr="00480ECC" w:rsidRDefault="007D0155" w:rsidP="003C1DF8">
      <w:pPr>
        <w:pStyle w:val="Sinespaciado"/>
        <w:spacing w:line="360" w:lineRule="auto"/>
        <w:jc w:val="center"/>
        <w:rPr>
          <w:rFonts w:ascii="Bookman Old Style" w:hAnsi="Bookman Old Style"/>
          <w:b/>
          <w:bCs/>
          <w:sz w:val="28"/>
          <w:szCs w:val="28"/>
        </w:rPr>
      </w:pPr>
      <w:r w:rsidRPr="00480ECC">
        <w:rPr>
          <w:rFonts w:ascii="Bookman Old Style" w:hAnsi="Bookman Old Style"/>
          <w:b/>
          <w:bCs/>
          <w:sz w:val="28"/>
          <w:szCs w:val="28"/>
        </w:rPr>
        <w:t>GERARDO BARBOSA CASTILLO</w:t>
      </w:r>
    </w:p>
    <w:p w14:paraId="715BA9D1" w14:textId="77777777" w:rsidR="007D0155" w:rsidRPr="00480ECC" w:rsidRDefault="007D0155" w:rsidP="003C1DF8">
      <w:pPr>
        <w:pStyle w:val="Sinespaciado"/>
        <w:spacing w:line="360" w:lineRule="auto"/>
        <w:jc w:val="center"/>
        <w:rPr>
          <w:rFonts w:ascii="Bookman Old Style" w:hAnsi="Bookman Old Style"/>
          <w:b/>
          <w:bCs/>
          <w:sz w:val="28"/>
          <w:szCs w:val="28"/>
        </w:rPr>
      </w:pPr>
    </w:p>
    <w:p w14:paraId="648EA24C" w14:textId="77777777" w:rsidR="007D0155" w:rsidRPr="00480ECC" w:rsidRDefault="007D0155" w:rsidP="003C1DF8">
      <w:pPr>
        <w:pStyle w:val="Sinespaciado"/>
        <w:spacing w:line="360" w:lineRule="auto"/>
        <w:jc w:val="center"/>
        <w:rPr>
          <w:rFonts w:ascii="Bookman Old Style" w:hAnsi="Bookman Old Style"/>
          <w:b/>
          <w:bCs/>
          <w:sz w:val="28"/>
          <w:szCs w:val="28"/>
        </w:rPr>
      </w:pPr>
    </w:p>
    <w:p w14:paraId="4EF522B0" w14:textId="77777777" w:rsidR="007D0155" w:rsidRPr="00480ECC" w:rsidRDefault="007D0155" w:rsidP="003C1DF8">
      <w:pPr>
        <w:pStyle w:val="Sinespaciado"/>
        <w:spacing w:line="360" w:lineRule="auto"/>
        <w:jc w:val="center"/>
        <w:rPr>
          <w:rFonts w:ascii="Bookman Old Style" w:hAnsi="Bookman Old Style"/>
          <w:b/>
          <w:bCs/>
          <w:sz w:val="28"/>
          <w:szCs w:val="28"/>
        </w:rPr>
      </w:pPr>
    </w:p>
    <w:p w14:paraId="2D40950D" w14:textId="77777777" w:rsidR="007D0155" w:rsidRPr="00480ECC" w:rsidRDefault="007D0155" w:rsidP="003C1DF8">
      <w:pPr>
        <w:pStyle w:val="Sinespaciado"/>
        <w:spacing w:line="360" w:lineRule="auto"/>
        <w:jc w:val="center"/>
        <w:rPr>
          <w:rFonts w:ascii="Bookman Old Style" w:hAnsi="Bookman Old Style"/>
          <w:b/>
          <w:bCs/>
          <w:sz w:val="28"/>
          <w:szCs w:val="28"/>
        </w:rPr>
      </w:pPr>
    </w:p>
    <w:p w14:paraId="21A2E8C5" w14:textId="77777777" w:rsidR="007D0155" w:rsidRPr="00480ECC" w:rsidRDefault="007D0155" w:rsidP="003C1DF8">
      <w:pPr>
        <w:pStyle w:val="Sinespaciado"/>
        <w:spacing w:line="360" w:lineRule="auto"/>
        <w:jc w:val="center"/>
        <w:rPr>
          <w:rFonts w:ascii="Bookman Old Style" w:hAnsi="Bookman Old Style"/>
          <w:b/>
          <w:bCs/>
          <w:sz w:val="28"/>
          <w:szCs w:val="28"/>
        </w:rPr>
      </w:pPr>
      <w:r w:rsidRPr="00480ECC">
        <w:rPr>
          <w:rFonts w:ascii="Bookman Old Style" w:hAnsi="Bookman Old Style"/>
          <w:b/>
          <w:bCs/>
          <w:sz w:val="28"/>
          <w:szCs w:val="28"/>
        </w:rPr>
        <w:t>FERNANDO LEÓN BOLAÑOS PALACIOS</w:t>
      </w:r>
    </w:p>
    <w:p w14:paraId="01C88744" w14:textId="77777777" w:rsidR="007D0155" w:rsidRPr="00480ECC" w:rsidRDefault="007D0155" w:rsidP="003C1DF8">
      <w:pPr>
        <w:pStyle w:val="Sinespaciado"/>
        <w:spacing w:line="360" w:lineRule="auto"/>
        <w:jc w:val="center"/>
        <w:rPr>
          <w:rFonts w:ascii="Bookman Old Style" w:hAnsi="Bookman Old Style"/>
          <w:b/>
          <w:bCs/>
          <w:sz w:val="28"/>
          <w:szCs w:val="28"/>
        </w:rPr>
      </w:pPr>
    </w:p>
    <w:p w14:paraId="04F9E9F0" w14:textId="77777777" w:rsidR="007D0155" w:rsidRPr="00480ECC" w:rsidRDefault="007D0155" w:rsidP="003C1DF8">
      <w:pPr>
        <w:pStyle w:val="Sinespaciado"/>
        <w:spacing w:line="360" w:lineRule="auto"/>
        <w:jc w:val="center"/>
        <w:rPr>
          <w:rFonts w:ascii="Bookman Old Style" w:hAnsi="Bookman Old Style"/>
          <w:b/>
          <w:bCs/>
          <w:sz w:val="28"/>
          <w:szCs w:val="28"/>
        </w:rPr>
      </w:pPr>
    </w:p>
    <w:p w14:paraId="02905271" w14:textId="77777777" w:rsidR="007D0155" w:rsidRPr="00480ECC" w:rsidRDefault="007D0155" w:rsidP="003C1DF8">
      <w:pPr>
        <w:pStyle w:val="Sinespaciado"/>
        <w:spacing w:line="360" w:lineRule="auto"/>
        <w:jc w:val="center"/>
        <w:rPr>
          <w:rFonts w:ascii="Bookman Old Style" w:hAnsi="Bookman Old Style"/>
          <w:b/>
          <w:bCs/>
          <w:sz w:val="28"/>
          <w:szCs w:val="28"/>
        </w:rPr>
      </w:pPr>
    </w:p>
    <w:p w14:paraId="75B770A3" w14:textId="77777777" w:rsidR="007D0155" w:rsidRPr="00480ECC" w:rsidRDefault="007D0155" w:rsidP="003C1DF8">
      <w:pPr>
        <w:pStyle w:val="Sinespaciado"/>
        <w:spacing w:line="360" w:lineRule="auto"/>
        <w:jc w:val="center"/>
        <w:rPr>
          <w:rFonts w:ascii="Bookman Old Style" w:hAnsi="Bookman Old Style"/>
          <w:b/>
          <w:bCs/>
          <w:sz w:val="28"/>
          <w:szCs w:val="28"/>
        </w:rPr>
      </w:pPr>
    </w:p>
    <w:p w14:paraId="196905A0" w14:textId="77777777" w:rsidR="007D0155" w:rsidRPr="00480ECC" w:rsidRDefault="007D0155" w:rsidP="003C1DF8">
      <w:pPr>
        <w:pStyle w:val="Sinespaciado"/>
        <w:spacing w:line="360" w:lineRule="auto"/>
        <w:jc w:val="center"/>
        <w:rPr>
          <w:rFonts w:ascii="Bookman Old Style" w:hAnsi="Bookman Old Style"/>
          <w:b/>
          <w:bCs/>
          <w:sz w:val="28"/>
          <w:szCs w:val="28"/>
        </w:rPr>
      </w:pPr>
      <w:r w:rsidRPr="00480ECC">
        <w:rPr>
          <w:rFonts w:ascii="Bookman Old Style" w:hAnsi="Bookman Old Style"/>
          <w:b/>
          <w:bCs/>
          <w:sz w:val="28"/>
          <w:szCs w:val="28"/>
        </w:rPr>
        <w:t>GERSON CHAVERRA CASTRO</w:t>
      </w:r>
    </w:p>
    <w:p w14:paraId="6D0977B4" w14:textId="77777777" w:rsidR="007D0155" w:rsidRPr="00480ECC" w:rsidRDefault="007D0155" w:rsidP="003C1DF8">
      <w:pPr>
        <w:pStyle w:val="Sinespaciado"/>
        <w:spacing w:line="360" w:lineRule="auto"/>
        <w:jc w:val="center"/>
        <w:rPr>
          <w:rFonts w:ascii="Bookman Old Style" w:hAnsi="Bookman Old Style"/>
          <w:b/>
          <w:bCs/>
          <w:sz w:val="28"/>
          <w:szCs w:val="28"/>
        </w:rPr>
      </w:pPr>
    </w:p>
    <w:p w14:paraId="1F423784" w14:textId="77777777" w:rsidR="007D0155" w:rsidRPr="00480ECC" w:rsidRDefault="007D0155" w:rsidP="003C1DF8">
      <w:pPr>
        <w:pStyle w:val="Sinespaciado"/>
        <w:spacing w:line="360" w:lineRule="auto"/>
        <w:jc w:val="center"/>
        <w:rPr>
          <w:rFonts w:ascii="Bookman Old Style" w:hAnsi="Bookman Old Style"/>
          <w:b/>
          <w:bCs/>
          <w:sz w:val="28"/>
          <w:szCs w:val="28"/>
        </w:rPr>
      </w:pPr>
    </w:p>
    <w:p w14:paraId="4A5897FF" w14:textId="77777777" w:rsidR="007D0155" w:rsidRPr="00480ECC" w:rsidRDefault="007D0155" w:rsidP="003C1DF8">
      <w:pPr>
        <w:pStyle w:val="Sinespaciado"/>
        <w:spacing w:line="360" w:lineRule="auto"/>
        <w:jc w:val="center"/>
        <w:rPr>
          <w:rFonts w:ascii="Bookman Old Style" w:hAnsi="Bookman Old Style"/>
          <w:b/>
          <w:bCs/>
          <w:sz w:val="28"/>
          <w:szCs w:val="28"/>
        </w:rPr>
      </w:pPr>
    </w:p>
    <w:p w14:paraId="43CBF1B2" w14:textId="77777777" w:rsidR="007D0155" w:rsidRPr="00480ECC" w:rsidRDefault="007D0155" w:rsidP="003C1DF8">
      <w:pPr>
        <w:pStyle w:val="Sinespaciado"/>
        <w:spacing w:line="360" w:lineRule="auto"/>
        <w:jc w:val="center"/>
        <w:rPr>
          <w:rFonts w:ascii="Bookman Old Style" w:hAnsi="Bookman Old Style"/>
          <w:b/>
          <w:bCs/>
          <w:sz w:val="28"/>
          <w:szCs w:val="28"/>
        </w:rPr>
      </w:pPr>
    </w:p>
    <w:p w14:paraId="02040E43" w14:textId="77777777" w:rsidR="007D0155" w:rsidRPr="00480ECC" w:rsidRDefault="007D0155" w:rsidP="003C1DF8">
      <w:pPr>
        <w:pStyle w:val="Sinespaciado"/>
        <w:spacing w:line="360" w:lineRule="auto"/>
        <w:jc w:val="center"/>
        <w:rPr>
          <w:rFonts w:ascii="Bookman Old Style" w:hAnsi="Bookman Old Style"/>
          <w:b/>
          <w:bCs/>
          <w:sz w:val="28"/>
          <w:szCs w:val="28"/>
        </w:rPr>
      </w:pPr>
      <w:r w:rsidRPr="00480ECC">
        <w:rPr>
          <w:rFonts w:ascii="Bookman Old Style" w:hAnsi="Bookman Old Style"/>
          <w:b/>
          <w:bCs/>
          <w:sz w:val="28"/>
          <w:szCs w:val="28"/>
        </w:rPr>
        <w:t>DIEGO EUGENIO CORREDOR BELTRÁN</w:t>
      </w:r>
    </w:p>
    <w:p w14:paraId="70A3D696" w14:textId="77777777" w:rsidR="007D0155" w:rsidRPr="00480ECC" w:rsidRDefault="007D0155" w:rsidP="003C1DF8">
      <w:pPr>
        <w:pStyle w:val="Sinespaciado"/>
        <w:spacing w:line="360" w:lineRule="auto"/>
        <w:jc w:val="center"/>
        <w:rPr>
          <w:rFonts w:ascii="Bookman Old Style" w:hAnsi="Bookman Old Style"/>
          <w:b/>
          <w:bCs/>
          <w:sz w:val="28"/>
          <w:szCs w:val="28"/>
        </w:rPr>
      </w:pPr>
    </w:p>
    <w:p w14:paraId="586C25D0" w14:textId="77777777" w:rsidR="007D0155" w:rsidRPr="00480ECC" w:rsidRDefault="007D0155" w:rsidP="003C1DF8">
      <w:pPr>
        <w:pStyle w:val="Sinespaciado"/>
        <w:spacing w:line="360" w:lineRule="auto"/>
        <w:jc w:val="center"/>
        <w:rPr>
          <w:rFonts w:ascii="Bookman Old Style" w:hAnsi="Bookman Old Style"/>
          <w:b/>
          <w:bCs/>
          <w:sz w:val="28"/>
          <w:szCs w:val="28"/>
        </w:rPr>
      </w:pPr>
    </w:p>
    <w:p w14:paraId="47F38DEE" w14:textId="77777777" w:rsidR="007D0155" w:rsidRPr="00480ECC" w:rsidRDefault="007D0155" w:rsidP="003C1DF8">
      <w:pPr>
        <w:pStyle w:val="Sinespaciado"/>
        <w:spacing w:line="360" w:lineRule="auto"/>
        <w:jc w:val="center"/>
        <w:rPr>
          <w:rFonts w:ascii="Bookman Old Style" w:hAnsi="Bookman Old Style"/>
          <w:b/>
          <w:bCs/>
          <w:sz w:val="28"/>
          <w:szCs w:val="28"/>
        </w:rPr>
      </w:pPr>
    </w:p>
    <w:p w14:paraId="6598B67B" w14:textId="77777777" w:rsidR="007D0155" w:rsidRPr="00480ECC" w:rsidRDefault="007D0155" w:rsidP="003C1DF8">
      <w:pPr>
        <w:pStyle w:val="Sinespaciado"/>
        <w:spacing w:line="360" w:lineRule="auto"/>
        <w:jc w:val="center"/>
        <w:rPr>
          <w:rFonts w:ascii="Bookman Old Style" w:hAnsi="Bookman Old Style"/>
          <w:b/>
          <w:bCs/>
          <w:sz w:val="28"/>
          <w:szCs w:val="28"/>
        </w:rPr>
      </w:pPr>
    </w:p>
    <w:p w14:paraId="2E9D706A" w14:textId="77777777" w:rsidR="007D0155" w:rsidRPr="00480ECC" w:rsidRDefault="007D0155" w:rsidP="003C1DF8">
      <w:pPr>
        <w:pStyle w:val="Sinespaciado"/>
        <w:spacing w:line="360" w:lineRule="auto"/>
        <w:jc w:val="center"/>
        <w:rPr>
          <w:rFonts w:ascii="Bookman Old Style" w:hAnsi="Bookman Old Style"/>
          <w:b/>
          <w:bCs/>
          <w:sz w:val="28"/>
          <w:szCs w:val="28"/>
        </w:rPr>
      </w:pPr>
      <w:r w:rsidRPr="00480ECC">
        <w:rPr>
          <w:rFonts w:ascii="Bookman Old Style" w:hAnsi="Bookman Old Style"/>
          <w:b/>
          <w:bCs/>
          <w:sz w:val="28"/>
          <w:szCs w:val="28"/>
        </w:rPr>
        <w:t>JORGE HERNÁN DÍAZ SOTO</w:t>
      </w:r>
    </w:p>
    <w:p w14:paraId="68EE6347" w14:textId="77777777" w:rsidR="007D0155" w:rsidRPr="00480ECC" w:rsidRDefault="007D0155" w:rsidP="003C1DF8">
      <w:pPr>
        <w:pStyle w:val="Sinespaciado"/>
        <w:spacing w:line="360" w:lineRule="auto"/>
        <w:jc w:val="center"/>
        <w:rPr>
          <w:rFonts w:ascii="Bookman Old Style" w:hAnsi="Bookman Old Style"/>
          <w:b/>
          <w:bCs/>
          <w:sz w:val="28"/>
          <w:szCs w:val="28"/>
        </w:rPr>
      </w:pPr>
    </w:p>
    <w:p w14:paraId="1C6393A8" w14:textId="77777777" w:rsidR="007D0155" w:rsidRDefault="007D0155" w:rsidP="003C1DF8">
      <w:pPr>
        <w:pStyle w:val="Sinespaciado"/>
        <w:spacing w:line="360" w:lineRule="auto"/>
        <w:jc w:val="center"/>
        <w:rPr>
          <w:rFonts w:ascii="Bookman Old Style" w:hAnsi="Bookman Old Style"/>
          <w:b/>
          <w:bCs/>
          <w:sz w:val="28"/>
          <w:szCs w:val="28"/>
        </w:rPr>
      </w:pPr>
    </w:p>
    <w:p w14:paraId="23508B84" w14:textId="77777777" w:rsidR="00480ECC" w:rsidRPr="00480ECC" w:rsidRDefault="00480ECC" w:rsidP="003C1DF8">
      <w:pPr>
        <w:pStyle w:val="Sinespaciado"/>
        <w:spacing w:line="360" w:lineRule="auto"/>
        <w:jc w:val="center"/>
        <w:rPr>
          <w:rFonts w:ascii="Bookman Old Style" w:hAnsi="Bookman Old Style"/>
          <w:b/>
          <w:bCs/>
          <w:sz w:val="28"/>
          <w:szCs w:val="28"/>
        </w:rPr>
      </w:pPr>
    </w:p>
    <w:p w14:paraId="332446FC" w14:textId="77777777" w:rsidR="007D0155" w:rsidRPr="00480ECC" w:rsidRDefault="007D0155" w:rsidP="003C1DF8">
      <w:pPr>
        <w:pStyle w:val="Sinespaciado"/>
        <w:spacing w:line="360" w:lineRule="auto"/>
        <w:jc w:val="center"/>
        <w:rPr>
          <w:rFonts w:ascii="Bookman Old Style" w:hAnsi="Bookman Old Style"/>
          <w:b/>
          <w:bCs/>
          <w:sz w:val="28"/>
          <w:szCs w:val="28"/>
        </w:rPr>
      </w:pPr>
    </w:p>
    <w:p w14:paraId="11C3F8CF" w14:textId="77777777" w:rsidR="007D0155" w:rsidRPr="00480ECC" w:rsidRDefault="007D0155" w:rsidP="003C1DF8">
      <w:pPr>
        <w:pStyle w:val="Sinespaciado"/>
        <w:spacing w:line="360" w:lineRule="auto"/>
        <w:jc w:val="center"/>
        <w:rPr>
          <w:rFonts w:ascii="Bookman Old Style" w:hAnsi="Bookman Old Style"/>
          <w:b/>
          <w:bCs/>
          <w:sz w:val="28"/>
          <w:szCs w:val="28"/>
        </w:rPr>
      </w:pPr>
      <w:r w:rsidRPr="00480ECC">
        <w:rPr>
          <w:rFonts w:ascii="Bookman Old Style" w:hAnsi="Bookman Old Style"/>
          <w:b/>
          <w:bCs/>
          <w:sz w:val="28"/>
          <w:szCs w:val="28"/>
        </w:rPr>
        <w:t>HUGO QUINTERO BERNATE</w:t>
      </w:r>
    </w:p>
    <w:p w14:paraId="262CC6B6" w14:textId="77777777" w:rsidR="007D0155" w:rsidRPr="00480ECC" w:rsidRDefault="007D0155" w:rsidP="003C1DF8">
      <w:pPr>
        <w:pStyle w:val="Sinespaciado"/>
        <w:spacing w:line="360" w:lineRule="auto"/>
        <w:jc w:val="center"/>
        <w:rPr>
          <w:rFonts w:ascii="Bookman Old Style" w:hAnsi="Bookman Old Style"/>
          <w:b/>
          <w:bCs/>
          <w:sz w:val="28"/>
          <w:szCs w:val="28"/>
        </w:rPr>
      </w:pPr>
    </w:p>
    <w:p w14:paraId="1ECFFFB9" w14:textId="77777777" w:rsidR="007D0155" w:rsidRPr="00480ECC" w:rsidRDefault="007D0155" w:rsidP="003C1DF8">
      <w:pPr>
        <w:pStyle w:val="Sinespaciado"/>
        <w:spacing w:line="360" w:lineRule="auto"/>
        <w:jc w:val="center"/>
        <w:rPr>
          <w:rFonts w:ascii="Bookman Old Style" w:hAnsi="Bookman Old Style"/>
          <w:b/>
          <w:bCs/>
          <w:sz w:val="28"/>
          <w:szCs w:val="28"/>
        </w:rPr>
      </w:pPr>
    </w:p>
    <w:p w14:paraId="2C921A40" w14:textId="77777777" w:rsidR="007D0155" w:rsidRPr="00480ECC" w:rsidRDefault="007D0155" w:rsidP="003C1DF8">
      <w:pPr>
        <w:pStyle w:val="Sinespaciado"/>
        <w:spacing w:line="360" w:lineRule="auto"/>
        <w:jc w:val="center"/>
        <w:rPr>
          <w:rFonts w:ascii="Bookman Old Style" w:hAnsi="Bookman Old Style"/>
          <w:b/>
          <w:bCs/>
          <w:sz w:val="28"/>
          <w:szCs w:val="28"/>
        </w:rPr>
      </w:pPr>
    </w:p>
    <w:p w14:paraId="7C05CC02" w14:textId="77777777" w:rsidR="007D0155" w:rsidRPr="00480ECC" w:rsidRDefault="007D0155" w:rsidP="003C1DF8">
      <w:pPr>
        <w:pStyle w:val="Sinespaciado"/>
        <w:spacing w:line="360" w:lineRule="auto"/>
        <w:jc w:val="center"/>
        <w:rPr>
          <w:rFonts w:ascii="Bookman Old Style" w:hAnsi="Bookman Old Style"/>
          <w:b/>
          <w:bCs/>
          <w:sz w:val="28"/>
          <w:szCs w:val="28"/>
        </w:rPr>
      </w:pPr>
    </w:p>
    <w:p w14:paraId="057062DD" w14:textId="77777777" w:rsidR="007D0155" w:rsidRPr="00480ECC" w:rsidRDefault="007D0155" w:rsidP="003C1DF8">
      <w:pPr>
        <w:pStyle w:val="Sinespaciado"/>
        <w:spacing w:line="360" w:lineRule="auto"/>
        <w:jc w:val="center"/>
        <w:rPr>
          <w:rFonts w:ascii="Bookman Old Style" w:hAnsi="Bookman Old Style"/>
          <w:b/>
          <w:bCs/>
          <w:sz w:val="28"/>
          <w:szCs w:val="28"/>
        </w:rPr>
      </w:pPr>
      <w:r w:rsidRPr="00480ECC">
        <w:rPr>
          <w:rFonts w:ascii="Bookman Old Style" w:hAnsi="Bookman Old Style"/>
          <w:b/>
          <w:bCs/>
          <w:sz w:val="28"/>
          <w:szCs w:val="28"/>
        </w:rPr>
        <w:t>JOSÉ JOAQUÍN URBANO MARTÍNEZ</w:t>
      </w:r>
    </w:p>
    <w:p w14:paraId="438D6EC2" w14:textId="77777777" w:rsidR="007D0155" w:rsidRPr="00480ECC" w:rsidRDefault="007D0155" w:rsidP="003C1DF8">
      <w:pPr>
        <w:pStyle w:val="Sinespaciado"/>
        <w:spacing w:line="360" w:lineRule="auto"/>
        <w:jc w:val="center"/>
        <w:rPr>
          <w:rFonts w:ascii="Bookman Old Style" w:hAnsi="Bookman Old Style"/>
          <w:sz w:val="28"/>
          <w:szCs w:val="28"/>
        </w:rPr>
      </w:pPr>
    </w:p>
    <w:p w14:paraId="23DEE457" w14:textId="77777777" w:rsidR="007D0155" w:rsidRPr="00480ECC" w:rsidRDefault="007D0155" w:rsidP="003C1DF8">
      <w:pPr>
        <w:pStyle w:val="Sinespaciado"/>
        <w:spacing w:line="360" w:lineRule="auto"/>
        <w:jc w:val="center"/>
        <w:rPr>
          <w:rFonts w:ascii="Bookman Old Style" w:hAnsi="Bookman Old Style"/>
          <w:sz w:val="28"/>
          <w:szCs w:val="28"/>
        </w:rPr>
      </w:pPr>
    </w:p>
    <w:p w14:paraId="38EAAB9B" w14:textId="77777777" w:rsidR="007D0155" w:rsidRPr="00480ECC" w:rsidRDefault="007D0155" w:rsidP="003C1DF8">
      <w:pPr>
        <w:pStyle w:val="Sinespaciado"/>
        <w:spacing w:line="360" w:lineRule="auto"/>
        <w:jc w:val="center"/>
        <w:rPr>
          <w:rFonts w:ascii="Bookman Old Style" w:hAnsi="Bookman Old Style"/>
          <w:sz w:val="28"/>
          <w:szCs w:val="28"/>
        </w:rPr>
      </w:pPr>
    </w:p>
    <w:p w14:paraId="1DC63686" w14:textId="77777777" w:rsidR="007D0155" w:rsidRPr="00480ECC" w:rsidRDefault="007D0155" w:rsidP="003C1DF8">
      <w:pPr>
        <w:pStyle w:val="Sinespaciado"/>
        <w:spacing w:line="360" w:lineRule="auto"/>
        <w:jc w:val="center"/>
        <w:rPr>
          <w:rFonts w:ascii="Bookman Old Style" w:hAnsi="Bookman Old Style"/>
          <w:sz w:val="28"/>
          <w:szCs w:val="28"/>
        </w:rPr>
      </w:pPr>
    </w:p>
    <w:p w14:paraId="582664A8" w14:textId="77777777" w:rsidR="007D0155" w:rsidRPr="00480ECC" w:rsidRDefault="007D0155" w:rsidP="003C1DF8">
      <w:pPr>
        <w:pStyle w:val="Sinespaciado"/>
        <w:spacing w:line="360" w:lineRule="auto"/>
        <w:jc w:val="center"/>
        <w:rPr>
          <w:rFonts w:ascii="Bookman Old Style" w:hAnsi="Bookman Old Style"/>
          <w:sz w:val="28"/>
          <w:szCs w:val="28"/>
        </w:rPr>
      </w:pPr>
      <w:r w:rsidRPr="00480ECC">
        <w:rPr>
          <w:rFonts w:ascii="Bookman Old Style" w:hAnsi="Bookman Old Style"/>
          <w:sz w:val="28"/>
          <w:szCs w:val="28"/>
        </w:rPr>
        <w:t>Nubia Yolanda Nova García</w:t>
      </w:r>
    </w:p>
    <w:p w14:paraId="655C131C" w14:textId="30E51EA8" w:rsidR="00CF518B" w:rsidRDefault="007D0155" w:rsidP="00480ECC">
      <w:pPr>
        <w:pStyle w:val="Sinespaciado"/>
        <w:spacing w:line="360" w:lineRule="auto"/>
        <w:jc w:val="center"/>
      </w:pPr>
      <w:r w:rsidRPr="00480ECC">
        <w:rPr>
          <w:rFonts w:ascii="Bookman Old Style" w:hAnsi="Bookman Old Style"/>
          <w:sz w:val="28"/>
          <w:szCs w:val="28"/>
        </w:rPr>
        <w:t>Secretaria</w:t>
      </w:r>
    </w:p>
    <w:sectPr w:rsidR="00CF518B" w:rsidSect="007D0155">
      <w:headerReference w:type="even" r:id="rId6"/>
      <w:headerReference w:type="default" r:id="rId7"/>
      <w:footerReference w:type="even" r:id="rId8"/>
      <w:footerReference w:type="default" r:id="rId9"/>
      <w:headerReference w:type="first" r:id="rId10"/>
      <w:pgSz w:w="12242" w:h="18722" w:code="14"/>
      <w:pgMar w:top="2268" w:right="1701" w:bottom="1701" w:left="2268"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970F9" w14:textId="77777777" w:rsidR="005C16DC" w:rsidRDefault="005C16DC" w:rsidP="007D0155">
      <w:pPr>
        <w:spacing w:after="0" w:line="240" w:lineRule="auto"/>
      </w:pPr>
      <w:r>
        <w:separator/>
      </w:r>
    </w:p>
  </w:endnote>
  <w:endnote w:type="continuationSeparator" w:id="0">
    <w:p w14:paraId="051F6852" w14:textId="77777777" w:rsidR="005C16DC" w:rsidRDefault="005C16DC" w:rsidP="007D01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Bookman Old Style">
    <w:altName w:val="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E6FDF" w14:textId="77777777" w:rsidR="007D0155" w:rsidRDefault="007D0155" w:rsidP="004D0C66">
    <w:pPr>
      <w:pStyle w:val="Piedepgina"/>
      <w:framePr w:wrap="around" w:vAnchor="text" w:hAnchor="margin" w:xAlign="right" w:y="1"/>
      <w:rPr>
        <w:rStyle w:val="Nmerodepgina"/>
        <w:rFonts w:eastAsiaTheme="majorEastAsia"/>
      </w:rPr>
    </w:pPr>
    <w:r>
      <w:rPr>
        <w:rStyle w:val="Nmerodepgina"/>
        <w:rFonts w:eastAsiaTheme="majorEastAsia"/>
      </w:rPr>
      <w:fldChar w:fldCharType="begin"/>
    </w:r>
    <w:r>
      <w:rPr>
        <w:rStyle w:val="Nmerodepgina"/>
        <w:rFonts w:eastAsiaTheme="majorEastAsia"/>
      </w:rPr>
      <w:instrText xml:space="preserve">PAGE  </w:instrText>
    </w:r>
    <w:r>
      <w:rPr>
        <w:rStyle w:val="Nmerodepgina"/>
        <w:rFonts w:eastAsiaTheme="majorEastAsia"/>
      </w:rPr>
      <w:fldChar w:fldCharType="end"/>
    </w:r>
  </w:p>
  <w:p w14:paraId="336688F1" w14:textId="77777777" w:rsidR="007D0155" w:rsidRDefault="007D0155" w:rsidP="004D0C66">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0292880"/>
      <w:docPartObj>
        <w:docPartGallery w:val="Page Numbers (Bottom of Page)"/>
        <w:docPartUnique/>
      </w:docPartObj>
    </w:sdtPr>
    <w:sdtContent>
      <w:p w14:paraId="446768CC" w14:textId="77777777" w:rsidR="007D0155" w:rsidRDefault="007D0155">
        <w:pPr>
          <w:pStyle w:val="Piedepgina"/>
          <w:jc w:val="right"/>
        </w:pPr>
        <w:r w:rsidRPr="00D85DCB">
          <w:rPr>
            <w:rFonts w:ascii="Bookman Old Style" w:hAnsi="Bookman Old Style"/>
            <w:sz w:val="20"/>
            <w:szCs w:val="20"/>
          </w:rPr>
          <w:fldChar w:fldCharType="begin"/>
        </w:r>
        <w:r w:rsidRPr="00D85DCB">
          <w:rPr>
            <w:rFonts w:ascii="Bookman Old Style" w:hAnsi="Bookman Old Style"/>
            <w:sz w:val="20"/>
            <w:szCs w:val="20"/>
          </w:rPr>
          <w:instrText>PAGE   \* MERGEFORMAT</w:instrText>
        </w:r>
        <w:r w:rsidRPr="00D85DCB">
          <w:rPr>
            <w:rFonts w:ascii="Bookman Old Style" w:hAnsi="Bookman Old Style"/>
            <w:sz w:val="20"/>
            <w:szCs w:val="20"/>
          </w:rPr>
          <w:fldChar w:fldCharType="separate"/>
        </w:r>
        <w:r>
          <w:rPr>
            <w:rFonts w:ascii="Bookman Old Style" w:hAnsi="Bookman Old Style"/>
            <w:noProof/>
            <w:sz w:val="20"/>
            <w:szCs w:val="20"/>
          </w:rPr>
          <w:t>22</w:t>
        </w:r>
        <w:r w:rsidRPr="00D85DCB">
          <w:rPr>
            <w:rFonts w:ascii="Bookman Old Style" w:hAnsi="Bookman Old Style"/>
            <w:sz w:val="20"/>
            <w:szCs w:val="20"/>
          </w:rPr>
          <w:fldChar w:fldCharType="end"/>
        </w:r>
      </w:p>
    </w:sdtContent>
  </w:sdt>
  <w:p w14:paraId="4E2C2AA8" w14:textId="77777777" w:rsidR="007D0155" w:rsidRDefault="007D0155" w:rsidP="004D0C66">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BCD81" w14:textId="77777777" w:rsidR="005C16DC" w:rsidRDefault="005C16DC" w:rsidP="007D0155">
      <w:pPr>
        <w:spacing w:after="0" w:line="240" w:lineRule="auto"/>
      </w:pPr>
      <w:r>
        <w:separator/>
      </w:r>
    </w:p>
  </w:footnote>
  <w:footnote w:type="continuationSeparator" w:id="0">
    <w:p w14:paraId="528B16B5" w14:textId="77777777" w:rsidR="005C16DC" w:rsidRDefault="005C16DC" w:rsidP="007D0155">
      <w:pPr>
        <w:spacing w:after="0" w:line="240" w:lineRule="auto"/>
      </w:pPr>
      <w:r>
        <w:continuationSeparator/>
      </w:r>
    </w:p>
  </w:footnote>
  <w:footnote w:id="1">
    <w:p w14:paraId="1F36F9FA" w14:textId="77777777" w:rsidR="007D0155" w:rsidRPr="00E35664" w:rsidRDefault="007D0155" w:rsidP="007D0155">
      <w:pPr>
        <w:pStyle w:val="Textonotapie"/>
        <w:jc w:val="both"/>
        <w:rPr>
          <w:rFonts w:ascii="Bookman Old Style" w:hAnsi="Bookman Old Style"/>
        </w:rPr>
      </w:pPr>
      <w:r w:rsidRPr="00E35664">
        <w:rPr>
          <w:rStyle w:val="Refdenotaalpie"/>
          <w:rFonts w:ascii="Bookman Old Style" w:hAnsi="Bookman Old Style"/>
        </w:rPr>
        <w:footnoteRef/>
      </w:r>
      <w:r w:rsidRPr="00E35664">
        <w:rPr>
          <w:rFonts w:ascii="Bookman Old Style" w:hAnsi="Bookman Old Style"/>
        </w:rPr>
        <w:t xml:space="preserve"> </w:t>
      </w:r>
      <w:r w:rsidRPr="00E35664">
        <w:rPr>
          <w:rFonts w:ascii="Bookman Old Style" w:hAnsi="Bookman Old Style"/>
          <w:i/>
        </w:rPr>
        <w:t>«</w:t>
      </w:r>
      <w:r w:rsidRPr="00E35664">
        <w:rPr>
          <w:rFonts w:ascii="Bookman Old Style" w:hAnsi="Bookman Old Style"/>
          <w:i/>
          <w:lang w:val="es-CO"/>
        </w:rPr>
        <w:t>La extradición de los prófugos en virtud de las estipulaciones del presente tratado se verificará de conformidad con las leyes de extradición de conformidad con las leyes del Estado al cual se haga la demanda».</w:t>
      </w:r>
    </w:p>
  </w:footnote>
  <w:footnote w:id="2">
    <w:p w14:paraId="50B081AF" w14:textId="77777777" w:rsidR="0083224C" w:rsidRPr="00E35664" w:rsidRDefault="0083224C" w:rsidP="0083224C">
      <w:pPr>
        <w:pStyle w:val="Textonotapie"/>
        <w:jc w:val="both"/>
        <w:rPr>
          <w:rFonts w:ascii="Bookman Old Style" w:hAnsi="Bookman Old Style"/>
          <w:lang w:val="es-CO"/>
        </w:rPr>
      </w:pPr>
      <w:r w:rsidRPr="00E35664">
        <w:rPr>
          <w:rStyle w:val="Refdenotaalpie"/>
          <w:rFonts w:ascii="Bookman Old Style" w:eastAsiaTheme="majorEastAsia" w:hAnsi="Bookman Old Style"/>
        </w:rPr>
        <w:footnoteRef/>
      </w:r>
      <w:r w:rsidRPr="00E35664">
        <w:rPr>
          <w:rFonts w:ascii="Bookman Old Style" w:hAnsi="Bookman Old Style"/>
        </w:rPr>
        <w:t xml:space="preserve"> Modificado por el artículo 1° del Acto Legislativo No. 01 de 1997.</w:t>
      </w:r>
    </w:p>
  </w:footnote>
  <w:footnote w:id="3">
    <w:p w14:paraId="1E6BE64D" w14:textId="77777777" w:rsidR="0083224C" w:rsidRPr="0028612C" w:rsidRDefault="0083224C" w:rsidP="0083224C">
      <w:pPr>
        <w:pStyle w:val="Textonotapie"/>
        <w:jc w:val="both"/>
        <w:rPr>
          <w:rFonts w:ascii="Bookman Old Style" w:hAnsi="Bookman Old Style"/>
          <w:sz w:val="18"/>
          <w:szCs w:val="18"/>
          <w:lang w:val="es-CO"/>
        </w:rPr>
      </w:pPr>
      <w:r w:rsidRPr="0028612C">
        <w:rPr>
          <w:rStyle w:val="Refdenotaalpie"/>
          <w:rFonts w:ascii="Bookman Old Style" w:hAnsi="Bookman Old Style"/>
          <w:sz w:val="18"/>
          <w:szCs w:val="18"/>
        </w:rPr>
        <w:footnoteRef/>
      </w:r>
      <w:r w:rsidRPr="0028612C">
        <w:rPr>
          <w:rFonts w:ascii="Bookman Old Style" w:hAnsi="Bookman Old Style"/>
          <w:sz w:val="18"/>
          <w:szCs w:val="18"/>
        </w:rPr>
        <w:t xml:space="preserve"> </w:t>
      </w:r>
      <w:r w:rsidRPr="0028612C">
        <w:rPr>
          <w:rFonts w:ascii="Bookman Old Style" w:hAnsi="Bookman Old Style" w:cs="Arial"/>
          <w:sz w:val="18"/>
          <w:szCs w:val="18"/>
        </w:rPr>
        <w:t>Como lo expuso la Corte en decisiones CP143, 9 sep. 2020, Rad. 56624 y CP050, 17 mar. 2021, Rad. 56876, entre otras.</w:t>
      </w:r>
    </w:p>
  </w:footnote>
  <w:footnote w:id="4">
    <w:p w14:paraId="674C0235" w14:textId="77777777" w:rsidR="003D4852" w:rsidRPr="00CB3B54" w:rsidRDefault="003D4852" w:rsidP="003D4852">
      <w:pPr>
        <w:pStyle w:val="Textonotapie"/>
        <w:jc w:val="both"/>
        <w:rPr>
          <w:rFonts w:ascii="Bookman Old Style" w:hAnsi="Bookman Old Style"/>
          <w:lang w:val="es-MX"/>
        </w:rPr>
      </w:pPr>
      <w:r w:rsidRPr="00CB3B54">
        <w:rPr>
          <w:rStyle w:val="Refdenotaalpie"/>
          <w:rFonts w:ascii="Bookman Old Style" w:hAnsi="Bookman Old Style"/>
        </w:rPr>
        <w:footnoteRef/>
      </w:r>
      <w:r w:rsidRPr="00CB3B54">
        <w:rPr>
          <w:rFonts w:ascii="Bookman Old Style" w:hAnsi="Bookman Old Style"/>
        </w:rPr>
        <w:t xml:space="preserve"> </w:t>
      </w:r>
      <w:r w:rsidRPr="00CB3B54">
        <w:rPr>
          <w:rFonts w:ascii="Bookman Old Style" w:hAnsi="Bookman Old Style"/>
          <w:lang w:val="es-ES"/>
        </w:rPr>
        <w:t>CSJ, AP3859-2019 y AP4345-2019.</w:t>
      </w:r>
    </w:p>
  </w:footnote>
  <w:footnote w:id="5">
    <w:p w14:paraId="0CB3565F" w14:textId="012E1872" w:rsidR="003C1DF8" w:rsidRPr="00D80802" w:rsidRDefault="003C1DF8" w:rsidP="003C1DF8">
      <w:pPr>
        <w:pStyle w:val="Textonotapie"/>
        <w:jc w:val="both"/>
        <w:rPr>
          <w:rFonts w:ascii="Bookman Old Style" w:hAnsi="Bookman Old Style"/>
          <w:lang w:val="es-ES"/>
        </w:rPr>
      </w:pPr>
      <w:r w:rsidRPr="00D80802">
        <w:rPr>
          <w:rStyle w:val="Refdenotaalpie"/>
          <w:rFonts w:ascii="Bookman Old Style" w:hAnsi="Bookman Old Style"/>
        </w:rPr>
        <w:footnoteRef/>
      </w:r>
      <w:r w:rsidRPr="00D80802">
        <w:rPr>
          <w:rFonts w:ascii="Bookman Old Style" w:hAnsi="Bookman Old Style"/>
        </w:rPr>
        <w:t xml:space="preserve"> </w:t>
      </w:r>
      <w:r w:rsidRPr="00D80802">
        <w:rPr>
          <w:rFonts w:ascii="Bookman Old Style" w:hAnsi="Bookman Old Style"/>
          <w:lang w:val="es-ES"/>
        </w:rPr>
        <w:t xml:space="preserve">Informe de investigador de laboratorio FPJ-13, realizado el </w:t>
      </w:r>
      <w:r>
        <w:rPr>
          <w:rFonts w:ascii="Bookman Old Style" w:hAnsi="Bookman Old Style"/>
          <w:lang w:val="es-ES"/>
        </w:rPr>
        <w:t>31 de diciembre de 2025</w:t>
      </w:r>
      <w:r w:rsidRPr="00D80802">
        <w:rPr>
          <w:rFonts w:ascii="Bookman Old Style" w:hAnsi="Bookman Old Style"/>
          <w:lang w:val="es-ES"/>
        </w:rPr>
        <w:t xml:space="preserve">. </w:t>
      </w:r>
    </w:p>
  </w:footnote>
  <w:footnote w:id="6">
    <w:p w14:paraId="6B96CD5C" w14:textId="77777777" w:rsidR="006678E4" w:rsidRPr="00DC566F" w:rsidRDefault="006678E4" w:rsidP="006678E4">
      <w:pPr>
        <w:pStyle w:val="Textonotapie"/>
        <w:rPr>
          <w:rFonts w:ascii="Bookman Old Style" w:hAnsi="Bookman Old Style"/>
        </w:rPr>
      </w:pPr>
      <w:r w:rsidRPr="00DC566F">
        <w:rPr>
          <w:rStyle w:val="Refdenotaalpie"/>
          <w:rFonts w:ascii="Bookman Old Style" w:hAnsi="Bookman Old Style"/>
        </w:rPr>
        <w:footnoteRef/>
      </w:r>
      <w:r w:rsidRPr="00DC566F">
        <w:rPr>
          <w:rFonts w:ascii="Bookman Old Style" w:hAnsi="Bookman Old Style"/>
        </w:rPr>
        <w:t xml:space="preserve"> CSJ </w:t>
      </w:r>
      <w:r w:rsidRPr="00DC566F">
        <w:rPr>
          <w:rStyle w:val="normaltextrun"/>
          <w:rFonts w:ascii="Bookman Old Style" w:hAnsi="Bookman Old Style" w:cs="Segoe UI"/>
          <w:lang w:val="es-ES"/>
        </w:rPr>
        <w:t>AP2665-2025</w:t>
      </w:r>
      <w:r>
        <w:rPr>
          <w:rStyle w:val="normaltextrun"/>
          <w:rFonts w:ascii="Bookman Old Style" w:hAnsi="Bookman Old Style" w:cs="Segoe UI"/>
          <w:lang w:val="es-ES"/>
        </w:rPr>
        <w:t xml:space="preserve"> del 30 de abril de 2025;</w:t>
      </w:r>
      <w:r w:rsidRPr="00DC566F">
        <w:rPr>
          <w:rStyle w:val="normaltextrun"/>
          <w:rFonts w:ascii="Bookman Old Style" w:hAnsi="Bookman Old Style" w:cs="Segoe UI"/>
          <w:lang w:val="es-ES"/>
        </w:rPr>
        <w:t xml:space="preserve"> </w:t>
      </w:r>
      <w:r w:rsidRPr="000E607F">
        <w:rPr>
          <w:rStyle w:val="normaltextrun"/>
          <w:rFonts w:ascii="Bookman Old Style" w:hAnsi="Bookman Old Style" w:cs="Segoe UI"/>
          <w:lang w:val="es-ES"/>
        </w:rPr>
        <w:t>CP229-2025</w:t>
      </w:r>
      <w:r>
        <w:rPr>
          <w:rStyle w:val="normaltextrun"/>
          <w:rFonts w:ascii="Bookman Old Style" w:hAnsi="Bookman Old Style" w:cs="Segoe UI"/>
          <w:lang w:val="es-ES"/>
        </w:rPr>
        <w:t xml:space="preserve"> del 25 de septiembre de 205, etc</w:t>
      </w:r>
      <w:r w:rsidRPr="00DC566F">
        <w:rPr>
          <w:rStyle w:val="normaltextrun"/>
          <w:rFonts w:ascii="Bookman Old Style" w:hAnsi="Bookman Old Style" w:cs="Segoe UI"/>
          <w:lang w:val="es-E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8351F" w14:textId="77777777" w:rsidR="007D0155" w:rsidRDefault="007D0155">
    <w:pPr>
      <w:pStyle w:val="Encabezado"/>
    </w:pPr>
    <w:r>
      <w:rPr>
        <w:noProof/>
        <w:lang w:val="es-CO" w:eastAsia="es-CO"/>
      </w:rPr>
      <w:drawing>
        <wp:anchor distT="0" distB="0" distL="114300" distR="114300" simplePos="0" relativeHeight="251659264" behindDoc="1" locked="0" layoutInCell="0" allowOverlap="1" wp14:anchorId="23B66AA6" wp14:editId="28261DCD">
          <wp:simplePos x="0" y="0"/>
          <wp:positionH relativeFrom="margin">
            <wp:align>center</wp:align>
          </wp:positionH>
          <wp:positionV relativeFrom="margin">
            <wp:align>center</wp:align>
          </wp:positionV>
          <wp:extent cx="3991610" cy="1626870"/>
          <wp:effectExtent l="0" t="0" r="8890" b="0"/>
          <wp:wrapNone/>
          <wp:docPr id="4" name="Imagen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91610" cy="1626870"/>
                  </a:xfrm>
                  <a:prstGeom prst="rect">
                    <a:avLst/>
                  </a:prstGeom>
                  <a:noFill/>
                </pic:spPr>
              </pic:pic>
            </a:graphicData>
          </a:graphic>
          <wp14:sizeRelH relativeFrom="page">
            <wp14:pctWidth>0</wp14:pctWidth>
          </wp14:sizeRelH>
          <wp14:sizeRelV relativeFrom="page">
            <wp14:pctHeight>0</wp14:pctHeight>
          </wp14:sizeRelV>
        </wp:anchor>
      </w:drawing>
    </w:r>
    <w:r>
      <w:rPr>
        <w:noProof/>
        <w:lang w:val="es-CO" w:eastAsia="es-CO"/>
      </w:rPr>
      <w:drawing>
        <wp:anchor distT="0" distB="0" distL="114300" distR="114300" simplePos="0" relativeHeight="251658240" behindDoc="1" locked="0" layoutInCell="0" allowOverlap="1" wp14:anchorId="5951FD7D" wp14:editId="39769135">
          <wp:simplePos x="0" y="0"/>
          <wp:positionH relativeFrom="margin">
            <wp:align>center</wp:align>
          </wp:positionH>
          <wp:positionV relativeFrom="margin">
            <wp:align>center</wp:align>
          </wp:positionV>
          <wp:extent cx="3991610" cy="1626870"/>
          <wp:effectExtent l="0" t="0" r="8890" b="0"/>
          <wp:wrapNone/>
          <wp:docPr id="3" name="Imagen 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91610" cy="1626870"/>
                  </a:xfrm>
                  <a:prstGeom prst="rect">
                    <a:avLst/>
                  </a:prstGeom>
                  <a:noFill/>
                </pic:spPr>
              </pic:pic>
            </a:graphicData>
          </a:graphic>
          <wp14:sizeRelH relativeFrom="page">
            <wp14:pctWidth>0</wp14:pctWidth>
          </wp14:sizeRelH>
          <wp14:sizeRelV relativeFrom="page">
            <wp14:pctHeight>0</wp14:pctHeight>
          </wp14:sizeRelV>
        </wp:anchor>
      </w:drawing>
    </w:r>
    <w:r>
      <w:rPr>
        <w:noProof/>
        <w:lang w:val="es-CO" w:eastAsia="es-CO"/>
      </w:rPr>
      <w:drawing>
        <wp:anchor distT="0" distB="0" distL="114300" distR="114300" simplePos="0" relativeHeight="251655168" behindDoc="1" locked="0" layoutInCell="0" allowOverlap="1" wp14:anchorId="14AD6E35" wp14:editId="5C699376">
          <wp:simplePos x="0" y="0"/>
          <wp:positionH relativeFrom="margin">
            <wp:align>center</wp:align>
          </wp:positionH>
          <wp:positionV relativeFrom="margin">
            <wp:align>center</wp:align>
          </wp:positionV>
          <wp:extent cx="5241925" cy="3413125"/>
          <wp:effectExtent l="0" t="0" r="0" b="0"/>
          <wp:wrapNone/>
          <wp:docPr id="2" name="Imagen 2" descr="MarcaAguaMesa de trabajo 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MarcaAguaMesa de trabajo 1-10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241925" cy="34131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F4C80" w14:textId="77777777" w:rsidR="007D0155" w:rsidRPr="00AB3076" w:rsidRDefault="007D0155" w:rsidP="007D0155">
    <w:pPr>
      <w:pStyle w:val="Encabezado"/>
      <w:ind w:left="-1418"/>
      <w:jc w:val="right"/>
      <w:rPr>
        <w:rFonts w:ascii="Bookman Old Style" w:hAnsi="Bookman Old Style" w:cs="Arial"/>
        <w:iCs/>
        <w:sz w:val="20"/>
        <w:szCs w:val="20"/>
      </w:rPr>
    </w:pPr>
    <w:r w:rsidRPr="00AB3076">
      <w:rPr>
        <w:rFonts w:ascii="Bookman Old Style" w:hAnsi="Bookman Old Style" w:cs="Arial"/>
        <w:iCs/>
        <w:sz w:val="20"/>
        <w:szCs w:val="20"/>
      </w:rPr>
      <w:t>CUI</w:t>
    </w:r>
    <w:r>
      <w:rPr>
        <w:rFonts w:ascii="Bookman Old Style" w:hAnsi="Bookman Old Style" w:cs="Arial"/>
        <w:iCs/>
        <w:sz w:val="20"/>
        <w:szCs w:val="20"/>
      </w:rPr>
      <w:t xml:space="preserve"> </w:t>
    </w:r>
    <w:r w:rsidRPr="00E35D0C">
      <w:rPr>
        <w:rFonts w:ascii="Bookman Old Style" w:hAnsi="Bookman Old Style" w:cs="Arial"/>
        <w:iCs/>
        <w:sz w:val="20"/>
        <w:szCs w:val="20"/>
      </w:rPr>
      <w:t>11001020400020260062500</w:t>
    </w:r>
  </w:p>
  <w:p w14:paraId="19D67CEE" w14:textId="77777777" w:rsidR="007D0155" w:rsidRPr="00AB3076" w:rsidRDefault="007D0155" w:rsidP="007D0155">
    <w:pPr>
      <w:pStyle w:val="Encabezado"/>
      <w:ind w:left="-1418"/>
      <w:jc w:val="right"/>
      <w:rPr>
        <w:rFonts w:ascii="Bookman Old Style" w:hAnsi="Bookman Old Style" w:cs="Arial"/>
        <w:iCs/>
        <w:sz w:val="20"/>
        <w:szCs w:val="20"/>
      </w:rPr>
    </w:pPr>
    <w:r w:rsidRPr="00AB3076">
      <w:rPr>
        <w:rFonts w:ascii="Bookman Old Style" w:hAnsi="Bookman Old Style" w:cs="Arial"/>
        <w:iCs/>
        <w:sz w:val="20"/>
        <w:szCs w:val="20"/>
      </w:rPr>
      <w:t xml:space="preserve">N.I. </w:t>
    </w:r>
    <w:r>
      <w:rPr>
        <w:rFonts w:ascii="Bookman Old Style" w:hAnsi="Bookman Old Style" w:cs="Arial"/>
        <w:iCs/>
        <w:sz w:val="20"/>
        <w:szCs w:val="20"/>
      </w:rPr>
      <w:t>72184</w:t>
    </w:r>
  </w:p>
  <w:p w14:paraId="5483734D" w14:textId="77777777" w:rsidR="007D0155" w:rsidRPr="00AB3076" w:rsidRDefault="007D0155" w:rsidP="007D0155">
    <w:pPr>
      <w:pStyle w:val="Encabezado"/>
      <w:ind w:left="-1418"/>
      <w:jc w:val="right"/>
      <w:rPr>
        <w:rFonts w:ascii="Bookman Old Style" w:hAnsi="Bookman Old Style" w:cs="Arial"/>
        <w:iCs/>
        <w:sz w:val="20"/>
        <w:szCs w:val="20"/>
      </w:rPr>
    </w:pPr>
    <w:r w:rsidRPr="00AB3076">
      <w:rPr>
        <w:rFonts w:ascii="Bookman Old Style" w:hAnsi="Bookman Old Style" w:cs="Arial"/>
        <w:iCs/>
        <w:sz w:val="20"/>
        <w:szCs w:val="20"/>
      </w:rPr>
      <w:t>Extradición</w:t>
    </w:r>
  </w:p>
  <w:p w14:paraId="51EB3DB1" w14:textId="3251C794" w:rsidR="007D0155" w:rsidRPr="00480ECC" w:rsidRDefault="007D0155" w:rsidP="007D0155">
    <w:pPr>
      <w:pStyle w:val="Encabezado"/>
      <w:jc w:val="right"/>
      <w:rPr>
        <w:rFonts w:ascii="Bookman Old Style" w:hAnsi="Bookman Old Style"/>
        <w:bCs/>
        <w:sz w:val="20"/>
        <w:szCs w:val="20"/>
      </w:rPr>
    </w:pPr>
    <w:r w:rsidRPr="00480ECC">
      <w:rPr>
        <w:rFonts w:ascii="Bookman Old Style" w:hAnsi="Bookman Old Style"/>
        <w:bCs/>
        <w:noProof/>
        <w:sz w:val="20"/>
        <w:szCs w:val="20"/>
        <w:lang w:eastAsia="es-CO"/>
      </w:rPr>
      <w:t xml:space="preserve">Cristhian Eduardo Pastor Valverde </w:t>
    </w:r>
  </w:p>
  <w:p w14:paraId="301C2E34" w14:textId="39487809" w:rsidR="007D0155" w:rsidRPr="00593D3F" w:rsidRDefault="007D0155" w:rsidP="002043A3">
    <w:pPr>
      <w:pStyle w:val="Sinespaciado"/>
      <w:jc w:val="right"/>
      <w:rPr>
        <w:rFonts w:ascii="Bookman Old Style" w:eastAsia="Calibri" w:hAnsi="Bookman Old Style"/>
      </w:rPr>
    </w:pPr>
    <w:r>
      <w:rPr>
        <w:noProof/>
      </w:rPr>
      <w:drawing>
        <wp:anchor distT="0" distB="0" distL="114300" distR="114300" simplePos="0" relativeHeight="251657216" behindDoc="1" locked="0" layoutInCell="1" allowOverlap="1" wp14:anchorId="64E90E34" wp14:editId="5BD2C9A4">
          <wp:simplePos x="0" y="0"/>
          <wp:positionH relativeFrom="page">
            <wp:posOffset>1440180</wp:posOffset>
          </wp:positionH>
          <wp:positionV relativeFrom="margin">
            <wp:posOffset>3408404</wp:posOffset>
          </wp:positionV>
          <wp:extent cx="5410200" cy="2258695"/>
          <wp:effectExtent l="0" t="0" r="0" b="8255"/>
          <wp:wrapNone/>
          <wp:docPr id="139145259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452592" name="Imagen 2"/>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5410200" cy="225869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57339" w14:textId="77777777" w:rsidR="007D0155" w:rsidRPr="00EC6CBD" w:rsidRDefault="007D0155" w:rsidP="00B624B9">
    <w:pPr>
      <w:pStyle w:val="Encabezado"/>
      <w:jc w:val="center"/>
    </w:pPr>
    <w:r>
      <w:rPr>
        <w:noProof/>
      </w:rPr>
      <w:drawing>
        <wp:anchor distT="0" distB="0" distL="114300" distR="114300" simplePos="0" relativeHeight="251656192" behindDoc="1" locked="0" layoutInCell="1" allowOverlap="1" wp14:anchorId="45492B54" wp14:editId="23101893">
          <wp:simplePos x="0" y="0"/>
          <wp:positionH relativeFrom="page">
            <wp:posOffset>1440180</wp:posOffset>
          </wp:positionH>
          <wp:positionV relativeFrom="margin">
            <wp:posOffset>2847478</wp:posOffset>
          </wp:positionV>
          <wp:extent cx="5410200" cy="2258695"/>
          <wp:effectExtent l="0" t="0" r="0" b="8255"/>
          <wp:wrapNone/>
          <wp:docPr id="65852126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452592" name="Imagen 2"/>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5410200" cy="2258695"/>
                  </a:xfrm>
                  <a:prstGeom prst="rect">
                    <a:avLst/>
                  </a:prstGeom>
                </pic:spPr>
              </pic:pic>
            </a:graphicData>
          </a:graphic>
          <wp14:sizeRelH relativeFrom="margin">
            <wp14:pctWidth>0</wp14:pctWidth>
          </wp14:sizeRelH>
          <wp14:sizeRelV relativeFrom="margin">
            <wp14:pctHeight>0</wp14:pctHeight>
          </wp14:sizeRelV>
        </wp:anchor>
      </w:drawing>
    </w:r>
    <w:r>
      <w:rPr>
        <w:noProof/>
        <w:lang w:val="es-CO" w:eastAsia="es-CO"/>
      </w:rPr>
      <w:drawing>
        <wp:inline distT="0" distB="0" distL="0" distR="0" wp14:anchorId="3B8B8ED4" wp14:editId="73F3232B">
          <wp:extent cx="1981200" cy="19812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Y.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981200" cy="19812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readOnly" w:formatting="1" w:enforcement="1" w:cryptProviderType="rsaAES" w:cryptAlgorithmClass="hash" w:cryptAlgorithmType="typeAny" w:cryptAlgorithmSid="14" w:cryptSpinCount="100000" w:hash="tiieqclup1yf0tU0Iu6HgxeTy+LXdli+SS0mk0EV5yYmtBcNKtShraPhyQzcOSDhUXu1TxMgyCO1aSl8vvnDEw==" w:salt="V5sjxVGiQo5Crr6siL1sm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155"/>
    <w:rsid w:val="0007621B"/>
    <w:rsid w:val="00081C9D"/>
    <w:rsid w:val="000B2706"/>
    <w:rsid w:val="000C6E25"/>
    <w:rsid w:val="000E1306"/>
    <w:rsid w:val="000F12AB"/>
    <w:rsid w:val="00122FC5"/>
    <w:rsid w:val="001814A2"/>
    <w:rsid w:val="001A0199"/>
    <w:rsid w:val="001D45DE"/>
    <w:rsid w:val="0021158A"/>
    <w:rsid w:val="00334D8E"/>
    <w:rsid w:val="00346569"/>
    <w:rsid w:val="003C1DF8"/>
    <w:rsid w:val="003D4852"/>
    <w:rsid w:val="004431C0"/>
    <w:rsid w:val="00451BF2"/>
    <w:rsid w:val="004611BC"/>
    <w:rsid w:val="00480ECC"/>
    <w:rsid w:val="005C16DC"/>
    <w:rsid w:val="005F3E71"/>
    <w:rsid w:val="006678E4"/>
    <w:rsid w:val="006F0E1E"/>
    <w:rsid w:val="007938C9"/>
    <w:rsid w:val="00797FFC"/>
    <w:rsid w:val="007D0155"/>
    <w:rsid w:val="007E3659"/>
    <w:rsid w:val="00821AD4"/>
    <w:rsid w:val="0083224C"/>
    <w:rsid w:val="00832FD2"/>
    <w:rsid w:val="00836ACB"/>
    <w:rsid w:val="0085133E"/>
    <w:rsid w:val="008F5B07"/>
    <w:rsid w:val="009B6ED4"/>
    <w:rsid w:val="00A66812"/>
    <w:rsid w:val="00AA019D"/>
    <w:rsid w:val="00AB2136"/>
    <w:rsid w:val="00B04635"/>
    <w:rsid w:val="00B55000"/>
    <w:rsid w:val="00B63F7F"/>
    <w:rsid w:val="00BB47D5"/>
    <w:rsid w:val="00C40F96"/>
    <w:rsid w:val="00C75638"/>
    <w:rsid w:val="00C8681D"/>
    <w:rsid w:val="00CF518B"/>
    <w:rsid w:val="00DD09CB"/>
    <w:rsid w:val="00E1001F"/>
    <w:rsid w:val="00E43D57"/>
    <w:rsid w:val="00E46B1D"/>
    <w:rsid w:val="00E8608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DD887"/>
  <w15:chartTrackingRefBased/>
  <w15:docId w15:val="{941382B1-4F72-4AAB-A903-6EDAEFFC9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0155"/>
    <w:pPr>
      <w:spacing w:after="200" w:line="276" w:lineRule="auto"/>
    </w:pPr>
    <w:rPr>
      <w:rFonts w:ascii="Calibri" w:eastAsia="Times New Roman" w:hAnsi="Calibri" w:cs="Times New Roman"/>
      <w:kern w:val="0"/>
      <w:lang w:val="es-ES"/>
      <w14:ligatures w14:val="none"/>
    </w:rPr>
  </w:style>
  <w:style w:type="paragraph" w:styleId="Ttulo1">
    <w:name w:val="heading 1"/>
    <w:basedOn w:val="Normal"/>
    <w:next w:val="Normal"/>
    <w:link w:val="Ttulo1Car"/>
    <w:uiPriority w:val="9"/>
    <w:qFormat/>
    <w:rsid w:val="007D0155"/>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val="es-CO"/>
      <w14:ligatures w14:val="standardContextual"/>
    </w:rPr>
  </w:style>
  <w:style w:type="paragraph" w:styleId="Ttulo2">
    <w:name w:val="heading 2"/>
    <w:basedOn w:val="Normal"/>
    <w:next w:val="Normal"/>
    <w:link w:val="Ttulo2Car"/>
    <w:uiPriority w:val="9"/>
    <w:semiHidden/>
    <w:unhideWhenUsed/>
    <w:qFormat/>
    <w:rsid w:val="007D0155"/>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val="es-CO"/>
      <w14:ligatures w14:val="standardContextual"/>
    </w:rPr>
  </w:style>
  <w:style w:type="paragraph" w:styleId="Ttulo3">
    <w:name w:val="heading 3"/>
    <w:basedOn w:val="Normal"/>
    <w:next w:val="Normal"/>
    <w:link w:val="Ttulo3Car"/>
    <w:uiPriority w:val="9"/>
    <w:semiHidden/>
    <w:unhideWhenUsed/>
    <w:qFormat/>
    <w:rsid w:val="007D0155"/>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val="es-CO"/>
      <w14:ligatures w14:val="standardContextual"/>
    </w:rPr>
  </w:style>
  <w:style w:type="paragraph" w:styleId="Ttulo4">
    <w:name w:val="heading 4"/>
    <w:basedOn w:val="Normal"/>
    <w:next w:val="Normal"/>
    <w:link w:val="Ttulo4Car"/>
    <w:uiPriority w:val="9"/>
    <w:semiHidden/>
    <w:unhideWhenUsed/>
    <w:qFormat/>
    <w:rsid w:val="007D0155"/>
    <w:pPr>
      <w:keepNext/>
      <w:keepLines/>
      <w:spacing w:before="80" w:after="40" w:line="259" w:lineRule="auto"/>
      <w:outlineLvl w:val="3"/>
    </w:pPr>
    <w:rPr>
      <w:rFonts w:asciiTheme="minorHAnsi" w:eastAsiaTheme="majorEastAsia" w:hAnsiTheme="minorHAnsi" w:cstheme="majorBidi"/>
      <w:i/>
      <w:iCs/>
      <w:color w:val="2F5496" w:themeColor="accent1" w:themeShade="BF"/>
      <w:kern w:val="2"/>
      <w:lang w:val="es-CO"/>
      <w14:ligatures w14:val="standardContextual"/>
    </w:rPr>
  </w:style>
  <w:style w:type="paragraph" w:styleId="Ttulo5">
    <w:name w:val="heading 5"/>
    <w:basedOn w:val="Normal"/>
    <w:next w:val="Normal"/>
    <w:link w:val="Ttulo5Car"/>
    <w:uiPriority w:val="9"/>
    <w:semiHidden/>
    <w:unhideWhenUsed/>
    <w:qFormat/>
    <w:rsid w:val="007D0155"/>
    <w:pPr>
      <w:keepNext/>
      <w:keepLines/>
      <w:spacing w:before="80" w:after="40" w:line="259" w:lineRule="auto"/>
      <w:outlineLvl w:val="4"/>
    </w:pPr>
    <w:rPr>
      <w:rFonts w:asciiTheme="minorHAnsi" w:eastAsiaTheme="majorEastAsia" w:hAnsiTheme="minorHAnsi" w:cstheme="majorBidi"/>
      <w:color w:val="2F5496" w:themeColor="accent1" w:themeShade="BF"/>
      <w:kern w:val="2"/>
      <w:lang w:val="es-CO"/>
      <w14:ligatures w14:val="standardContextual"/>
    </w:rPr>
  </w:style>
  <w:style w:type="paragraph" w:styleId="Ttulo6">
    <w:name w:val="heading 6"/>
    <w:basedOn w:val="Normal"/>
    <w:next w:val="Normal"/>
    <w:link w:val="Ttulo6Car"/>
    <w:uiPriority w:val="9"/>
    <w:semiHidden/>
    <w:unhideWhenUsed/>
    <w:qFormat/>
    <w:rsid w:val="007D0155"/>
    <w:pPr>
      <w:keepNext/>
      <w:keepLines/>
      <w:spacing w:before="40" w:after="0" w:line="259" w:lineRule="auto"/>
      <w:outlineLvl w:val="5"/>
    </w:pPr>
    <w:rPr>
      <w:rFonts w:asciiTheme="minorHAnsi" w:eastAsiaTheme="majorEastAsia" w:hAnsiTheme="minorHAnsi" w:cstheme="majorBidi"/>
      <w:i/>
      <w:iCs/>
      <w:color w:val="595959" w:themeColor="text1" w:themeTint="A6"/>
      <w:kern w:val="2"/>
      <w:lang w:val="es-CO"/>
      <w14:ligatures w14:val="standardContextual"/>
    </w:rPr>
  </w:style>
  <w:style w:type="paragraph" w:styleId="Ttulo7">
    <w:name w:val="heading 7"/>
    <w:basedOn w:val="Normal"/>
    <w:next w:val="Normal"/>
    <w:link w:val="Ttulo7Car"/>
    <w:uiPriority w:val="9"/>
    <w:semiHidden/>
    <w:unhideWhenUsed/>
    <w:qFormat/>
    <w:rsid w:val="007D0155"/>
    <w:pPr>
      <w:keepNext/>
      <w:keepLines/>
      <w:spacing w:before="40" w:after="0" w:line="259" w:lineRule="auto"/>
      <w:outlineLvl w:val="6"/>
    </w:pPr>
    <w:rPr>
      <w:rFonts w:asciiTheme="minorHAnsi" w:eastAsiaTheme="majorEastAsia" w:hAnsiTheme="minorHAnsi" w:cstheme="majorBidi"/>
      <w:color w:val="595959" w:themeColor="text1" w:themeTint="A6"/>
      <w:kern w:val="2"/>
      <w:lang w:val="es-CO"/>
      <w14:ligatures w14:val="standardContextual"/>
    </w:rPr>
  </w:style>
  <w:style w:type="paragraph" w:styleId="Ttulo8">
    <w:name w:val="heading 8"/>
    <w:basedOn w:val="Normal"/>
    <w:next w:val="Normal"/>
    <w:link w:val="Ttulo8Car"/>
    <w:uiPriority w:val="9"/>
    <w:semiHidden/>
    <w:unhideWhenUsed/>
    <w:qFormat/>
    <w:rsid w:val="007D0155"/>
    <w:pPr>
      <w:keepNext/>
      <w:keepLines/>
      <w:spacing w:after="0" w:line="259" w:lineRule="auto"/>
      <w:outlineLvl w:val="7"/>
    </w:pPr>
    <w:rPr>
      <w:rFonts w:asciiTheme="minorHAnsi" w:eastAsiaTheme="majorEastAsia" w:hAnsiTheme="minorHAnsi" w:cstheme="majorBidi"/>
      <w:i/>
      <w:iCs/>
      <w:color w:val="272727" w:themeColor="text1" w:themeTint="D8"/>
      <w:kern w:val="2"/>
      <w:lang w:val="es-CO"/>
      <w14:ligatures w14:val="standardContextual"/>
    </w:rPr>
  </w:style>
  <w:style w:type="paragraph" w:styleId="Ttulo9">
    <w:name w:val="heading 9"/>
    <w:basedOn w:val="Normal"/>
    <w:next w:val="Normal"/>
    <w:link w:val="Ttulo9Car"/>
    <w:uiPriority w:val="9"/>
    <w:semiHidden/>
    <w:unhideWhenUsed/>
    <w:qFormat/>
    <w:rsid w:val="007D0155"/>
    <w:pPr>
      <w:keepNext/>
      <w:keepLines/>
      <w:spacing w:after="0" w:line="259" w:lineRule="auto"/>
      <w:outlineLvl w:val="8"/>
    </w:pPr>
    <w:rPr>
      <w:rFonts w:asciiTheme="minorHAnsi" w:eastAsiaTheme="majorEastAsia" w:hAnsiTheme="minorHAnsi" w:cstheme="majorBidi"/>
      <w:color w:val="272727" w:themeColor="text1" w:themeTint="D8"/>
      <w:kern w:val="2"/>
      <w:lang w:val="es-CO"/>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D0155"/>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7D0155"/>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7D0155"/>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7D0155"/>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7D0155"/>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7D015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D015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D015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D0155"/>
    <w:rPr>
      <w:rFonts w:eastAsiaTheme="majorEastAsia" w:cstheme="majorBidi"/>
      <w:color w:val="272727" w:themeColor="text1" w:themeTint="D8"/>
    </w:rPr>
  </w:style>
  <w:style w:type="paragraph" w:styleId="Ttulo">
    <w:name w:val="Title"/>
    <w:basedOn w:val="Normal"/>
    <w:next w:val="Normal"/>
    <w:link w:val="TtuloCar"/>
    <w:uiPriority w:val="10"/>
    <w:qFormat/>
    <w:rsid w:val="007D0155"/>
    <w:pPr>
      <w:spacing w:after="80" w:line="240" w:lineRule="auto"/>
      <w:contextualSpacing/>
    </w:pPr>
    <w:rPr>
      <w:rFonts w:asciiTheme="majorHAnsi" w:eastAsiaTheme="majorEastAsia" w:hAnsiTheme="majorHAnsi" w:cstheme="majorBidi"/>
      <w:spacing w:val="-10"/>
      <w:kern w:val="28"/>
      <w:sz w:val="56"/>
      <w:szCs w:val="56"/>
      <w:lang w:val="es-CO"/>
      <w14:ligatures w14:val="standardContextual"/>
    </w:rPr>
  </w:style>
  <w:style w:type="character" w:customStyle="1" w:styleId="TtuloCar">
    <w:name w:val="Título Car"/>
    <w:basedOn w:val="Fuentedeprrafopredeter"/>
    <w:link w:val="Ttulo"/>
    <w:uiPriority w:val="10"/>
    <w:rsid w:val="007D015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D0155"/>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s-CO"/>
      <w14:ligatures w14:val="standardContextual"/>
    </w:rPr>
  </w:style>
  <w:style w:type="character" w:customStyle="1" w:styleId="SubttuloCar">
    <w:name w:val="Subtítulo Car"/>
    <w:basedOn w:val="Fuentedeprrafopredeter"/>
    <w:link w:val="Subttulo"/>
    <w:uiPriority w:val="11"/>
    <w:rsid w:val="007D015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D0155"/>
    <w:pPr>
      <w:spacing w:before="160" w:after="160" w:line="259" w:lineRule="auto"/>
      <w:jc w:val="center"/>
    </w:pPr>
    <w:rPr>
      <w:rFonts w:asciiTheme="minorHAnsi" w:eastAsiaTheme="minorHAnsi" w:hAnsiTheme="minorHAnsi" w:cstheme="minorBidi"/>
      <w:i/>
      <w:iCs/>
      <w:color w:val="404040" w:themeColor="text1" w:themeTint="BF"/>
      <w:kern w:val="2"/>
      <w:lang w:val="es-CO"/>
      <w14:ligatures w14:val="standardContextual"/>
    </w:rPr>
  </w:style>
  <w:style w:type="character" w:customStyle="1" w:styleId="CitaCar">
    <w:name w:val="Cita Car"/>
    <w:basedOn w:val="Fuentedeprrafopredeter"/>
    <w:link w:val="Cita"/>
    <w:uiPriority w:val="29"/>
    <w:rsid w:val="007D0155"/>
    <w:rPr>
      <w:i/>
      <w:iCs/>
      <w:color w:val="404040" w:themeColor="text1" w:themeTint="BF"/>
    </w:rPr>
  </w:style>
  <w:style w:type="paragraph" w:styleId="Prrafodelista">
    <w:name w:val="List Paragraph"/>
    <w:aliases w:val="Delitos,Lista vistosa - Énfasis 11"/>
    <w:basedOn w:val="Normal"/>
    <w:link w:val="PrrafodelistaCar"/>
    <w:uiPriority w:val="34"/>
    <w:qFormat/>
    <w:rsid w:val="007D0155"/>
    <w:pPr>
      <w:spacing w:after="160" w:line="259" w:lineRule="auto"/>
      <w:ind w:left="720"/>
      <w:contextualSpacing/>
    </w:pPr>
    <w:rPr>
      <w:rFonts w:asciiTheme="minorHAnsi" w:eastAsiaTheme="minorHAnsi" w:hAnsiTheme="minorHAnsi" w:cstheme="minorBidi"/>
      <w:kern w:val="2"/>
      <w:lang w:val="es-CO"/>
      <w14:ligatures w14:val="standardContextual"/>
    </w:rPr>
  </w:style>
  <w:style w:type="character" w:styleId="nfasisintenso">
    <w:name w:val="Intense Emphasis"/>
    <w:basedOn w:val="Fuentedeprrafopredeter"/>
    <w:uiPriority w:val="21"/>
    <w:qFormat/>
    <w:rsid w:val="007D0155"/>
    <w:rPr>
      <w:i/>
      <w:iCs/>
      <w:color w:val="2F5496" w:themeColor="accent1" w:themeShade="BF"/>
    </w:rPr>
  </w:style>
  <w:style w:type="paragraph" w:styleId="Citadestacada">
    <w:name w:val="Intense Quote"/>
    <w:basedOn w:val="Normal"/>
    <w:next w:val="Normal"/>
    <w:link w:val="CitadestacadaCar"/>
    <w:uiPriority w:val="30"/>
    <w:qFormat/>
    <w:rsid w:val="007D0155"/>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lang w:val="es-CO"/>
      <w14:ligatures w14:val="standardContextual"/>
    </w:rPr>
  </w:style>
  <w:style w:type="character" w:customStyle="1" w:styleId="CitadestacadaCar">
    <w:name w:val="Cita destacada Car"/>
    <w:basedOn w:val="Fuentedeprrafopredeter"/>
    <w:link w:val="Citadestacada"/>
    <w:uiPriority w:val="30"/>
    <w:rsid w:val="007D0155"/>
    <w:rPr>
      <w:i/>
      <w:iCs/>
      <w:color w:val="2F5496" w:themeColor="accent1" w:themeShade="BF"/>
    </w:rPr>
  </w:style>
  <w:style w:type="character" w:styleId="Referenciaintensa">
    <w:name w:val="Intense Reference"/>
    <w:basedOn w:val="Fuentedeprrafopredeter"/>
    <w:uiPriority w:val="32"/>
    <w:qFormat/>
    <w:rsid w:val="007D0155"/>
    <w:rPr>
      <w:b/>
      <w:bCs/>
      <w:smallCaps/>
      <w:color w:val="2F5496" w:themeColor="accent1" w:themeShade="BF"/>
      <w:spacing w:val="5"/>
    </w:rPr>
  </w:style>
  <w:style w:type="paragraph" w:styleId="Encabezado">
    <w:name w:val="header"/>
    <w:basedOn w:val="Normal"/>
    <w:link w:val="EncabezadoCar"/>
    <w:uiPriority w:val="99"/>
    <w:rsid w:val="007D015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D0155"/>
    <w:rPr>
      <w:rFonts w:ascii="Calibri" w:eastAsia="Times New Roman" w:hAnsi="Calibri" w:cs="Times New Roman"/>
      <w:kern w:val="0"/>
      <w:lang w:val="es-ES"/>
      <w14:ligatures w14:val="none"/>
    </w:rPr>
  </w:style>
  <w:style w:type="paragraph" w:styleId="Piedepgina">
    <w:name w:val="footer"/>
    <w:basedOn w:val="Normal"/>
    <w:link w:val="PiedepginaCar"/>
    <w:uiPriority w:val="99"/>
    <w:rsid w:val="007D015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D0155"/>
    <w:rPr>
      <w:rFonts w:ascii="Calibri" w:eastAsia="Times New Roman" w:hAnsi="Calibri" w:cs="Times New Roman"/>
      <w:kern w:val="0"/>
      <w:lang w:val="es-ES"/>
      <w14:ligatures w14:val="none"/>
    </w:rPr>
  </w:style>
  <w:style w:type="character" w:styleId="Nmerodepgina">
    <w:name w:val="page number"/>
    <w:rsid w:val="007D0155"/>
    <w:rPr>
      <w:rFonts w:cs="Times New Roman"/>
    </w:rPr>
  </w:style>
  <w:style w:type="character" w:styleId="Refdenotaalpie">
    <w:name w:val="footnote reference"/>
    <w:aliases w:val="Ref. de nota al pie 2,Texto de nota al pie,referencia nota al pie,Appel note de bas de page,Footnotes refss,Ref,de nota al pie,FC,FZ,BVI fnr,Footnote symbol,Footnote,Nota de pie,Pie de pagina,Ref. ...,Ref1,Footnote number,f,4_G,F,f1"/>
    <w:link w:val="4GChar"/>
    <w:qFormat/>
    <w:rsid w:val="007D0155"/>
    <w:rPr>
      <w:vertAlign w:val="superscript"/>
    </w:rPr>
  </w:style>
  <w:style w:type="paragraph" w:styleId="Textonotapie">
    <w:name w:val="footnote text"/>
    <w:aliases w:val="Footnote Text Char Char Char Char Char,Footnote Text Char Char Char Char,Footnote reference,FA Fu,Footnote Text Char Char Char,FA Fu Car Car,FA Fu Car Car Car Car,FA Fu Car Car Car,FA Fu Car Car Car Car Car Car Car Car,Car,FA ,16 Point,R"/>
    <w:basedOn w:val="Normal"/>
    <w:link w:val="TextonotapieCar1"/>
    <w:qFormat/>
    <w:rsid w:val="007D0155"/>
    <w:pPr>
      <w:spacing w:after="0" w:line="240" w:lineRule="auto"/>
    </w:pPr>
    <w:rPr>
      <w:rFonts w:ascii="Comic Sans MS" w:hAnsi="Comic Sans MS" w:cs="Comic Sans MS"/>
      <w:sz w:val="20"/>
      <w:szCs w:val="20"/>
      <w:lang w:val="es-ES_tradnl"/>
    </w:rPr>
  </w:style>
  <w:style w:type="character" w:customStyle="1" w:styleId="TextonotapieCar">
    <w:name w:val="Texto nota pie Car"/>
    <w:basedOn w:val="Fuentedeprrafopredeter"/>
    <w:uiPriority w:val="99"/>
    <w:semiHidden/>
    <w:rsid w:val="007D0155"/>
    <w:rPr>
      <w:rFonts w:ascii="Calibri" w:eastAsia="Times New Roman" w:hAnsi="Calibri" w:cs="Times New Roman"/>
      <w:kern w:val="0"/>
      <w:sz w:val="20"/>
      <w:szCs w:val="20"/>
      <w:lang w:val="es-ES"/>
      <w14:ligatures w14:val="none"/>
    </w:rPr>
  </w:style>
  <w:style w:type="character" w:customStyle="1" w:styleId="TextonotapieCar1">
    <w:name w:val="Texto nota pie Car1"/>
    <w:aliases w:val="Footnote Text Char Char Char Char Char Car,Footnote Text Char Char Char Char Car,Footnote reference Car,FA Fu Car,Footnote Text Char Char Char Car,FA Fu Car Car Car1,FA Fu Car Car Car Car Car,FA Fu Car Car Car Car1,Car Car,FA  Car"/>
    <w:link w:val="Textonotapie"/>
    <w:qFormat/>
    <w:rsid w:val="007D0155"/>
    <w:rPr>
      <w:rFonts w:ascii="Comic Sans MS" w:eastAsia="Times New Roman" w:hAnsi="Comic Sans MS" w:cs="Comic Sans MS"/>
      <w:kern w:val="0"/>
      <w:sz w:val="20"/>
      <w:szCs w:val="20"/>
      <w:lang w:val="es-ES_tradnl"/>
      <w14:ligatures w14:val="none"/>
    </w:rPr>
  </w:style>
  <w:style w:type="character" w:customStyle="1" w:styleId="SinespaciadoCar">
    <w:name w:val="Sin espaciado Car"/>
    <w:link w:val="Sinespaciado"/>
    <w:locked/>
    <w:rsid w:val="007D0155"/>
    <w:rPr>
      <w:rFonts w:ascii="Times New Roman" w:eastAsia="Times New Roman" w:hAnsi="Times New Roman" w:cs="Times New Roman"/>
      <w:lang w:eastAsia="es-ES"/>
    </w:rPr>
  </w:style>
  <w:style w:type="paragraph" w:styleId="Sinespaciado">
    <w:name w:val="No Spacing"/>
    <w:link w:val="SinespaciadoCar"/>
    <w:qFormat/>
    <w:rsid w:val="007D0155"/>
    <w:pPr>
      <w:spacing w:after="0" w:line="240" w:lineRule="auto"/>
    </w:pPr>
    <w:rPr>
      <w:rFonts w:ascii="Times New Roman" w:eastAsia="Times New Roman" w:hAnsi="Times New Roman" w:cs="Times New Roman"/>
      <w:lang w:eastAsia="es-E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7D0155"/>
    <w:pPr>
      <w:spacing w:after="0" w:line="240" w:lineRule="auto"/>
      <w:jc w:val="both"/>
    </w:pPr>
    <w:rPr>
      <w:rFonts w:asciiTheme="minorHAnsi" w:eastAsiaTheme="minorHAnsi" w:hAnsiTheme="minorHAnsi" w:cstheme="minorBidi"/>
      <w:kern w:val="2"/>
      <w:vertAlign w:val="superscript"/>
      <w:lang w:val="es-CO"/>
      <w14:ligatures w14:val="standardContextual"/>
    </w:rPr>
  </w:style>
  <w:style w:type="paragraph" w:styleId="Sangra2detindependiente">
    <w:name w:val="Body Text Indent 2"/>
    <w:basedOn w:val="Normal"/>
    <w:link w:val="Sangra2detindependienteCar1"/>
    <w:uiPriority w:val="99"/>
    <w:unhideWhenUsed/>
    <w:rsid w:val="007D0155"/>
    <w:pPr>
      <w:spacing w:after="120" w:line="480" w:lineRule="auto"/>
      <w:ind w:left="283"/>
    </w:pPr>
  </w:style>
  <w:style w:type="character" w:customStyle="1" w:styleId="Sangra2detindependienteCar">
    <w:name w:val="Sangría 2 de t. independiente Car"/>
    <w:basedOn w:val="Fuentedeprrafopredeter"/>
    <w:uiPriority w:val="99"/>
    <w:semiHidden/>
    <w:rsid w:val="007D0155"/>
    <w:rPr>
      <w:rFonts w:ascii="Calibri" w:eastAsia="Times New Roman" w:hAnsi="Calibri" w:cs="Times New Roman"/>
      <w:kern w:val="0"/>
      <w:lang w:val="es-ES"/>
      <w14:ligatures w14:val="none"/>
    </w:rPr>
  </w:style>
  <w:style w:type="character" w:customStyle="1" w:styleId="Sangra2detindependienteCar1">
    <w:name w:val="Sangría 2 de t. independiente Car1"/>
    <w:basedOn w:val="Fuentedeprrafopredeter"/>
    <w:link w:val="Sangra2detindependiente"/>
    <w:uiPriority w:val="99"/>
    <w:rsid w:val="007D0155"/>
    <w:rPr>
      <w:rFonts w:ascii="Calibri" w:eastAsia="Times New Roman" w:hAnsi="Calibri" w:cs="Times New Roman"/>
      <w:kern w:val="0"/>
      <w:lang w:val="es-ES"/>
      <w14:ligatures w14:val="none"/>
    </w:rPr>
  </w:style>
  <w:style w:type="paragraph" w:customStyle="1" w:styleId="paragraph">
    <w:name w:val="paragraph"/>
    <w:basedOn w:val="Normal"/>
    <w:rsid w:val="007D0155"/>
    <w:pPr>
      <w:spacing w:before="100" w:beforeAutospacing="1" w:after="100" w:afterAutospacing="1" w:line="240" w:lineRule="auto"/>
    </w:pPr>
    <w:rPr>
      <w:rFonts w:ascii="Times New Roman" w:hAnsi="Times New Roman"/>
      <w:sz w:val="24"/>
      <w:szCs w:val="24"/>
      <w:lang w:val="es-CO" w:eastAsia="es-CO"/>
    </w:rPr>
  </w:style>
  <w:style w:type="character" w:customStyle="1" w:styleId="normaltextrun">
    <w:name w:val="normaltextrun"/>
    <w:basedOn w:val="Fuentedeprrafopredeter"/>
    <w:rsid w:val="007D0155"/>
  </w:style>
  <w:style w:type="character" w:customStyle="1" w:styleId="eop">
    <w:name w:val="eop"/>
    <w:basedOn w:val="Fuentedeprrafopredeter"/>
    <w:rsid w:val="007D0155"/>
  </w:style>
  <w:style w:type="paragraph" w:styleId="Continuarlista">
    <w:name w:val="List Continue"/>
    <w:basedOn w:val="Normal"/>
    <w:uiPriority w:val="99"/>
    <w:unhideWhenUsed/>
    <w:rsid w:val="007D0155"/>
    <w:pPr>
      <w:spacing w:after="120"/>
      <w:ind w:left="283"/>
      <w:contextualSpacing/>
    </w:pPr>
  </w:style>
  <w:style w:type="table" w:styleId="Tablaconcuadrcula">
    <w:name w:val="Table Grid"/>
    <w:basedOn w:val="Tablanormal"/>
    <w:uiPriority w:val="39"/>
    <w:rsid w:val="00B63F7F"/>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Delitos Car,Lista vistosa - Énfasis 11 Car"/>
    <w:link w:val="Prrafodelista"/>
    <w:uiPriority w:val="34"/>
    <w:locked/>
    <w:rsid w:val="006678E4"/>
  </w:style>
  <w:style w:type="paragraph" w:styleId="NormalWeb">
    <w:name w:val="Normal (Web)"/>
    <w:basedOn w:val="Normal"/>
    <w:uiPriority w:val="99"/>
    <w:unhideWhenUsed/>
    <w:rsid w:val="00CF518B"/>
    <w:pPr>
      <w:spacing w:before="100" w:beforeAutospacing="1" w:after="100" w:afterAutospacing="1" w:line="240" w:lineRule="auto"/>
    </w:pPr>
    <w:rPr>
      <w:rFonts w:ascii="Times New Roman" w:hAnsi="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5588</Words>
  <Characters>30737</Characters>
  <Application>Microsoft Office Word</Application>
  <DocSecurity>8</DocSecurity>
  <Lines>256</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Andres Tovar Bobadilla</dc:creator>
  <cp:keywords/>
  <dc:description/>
  <cp:lastModifiedBy>Gustavo Adolfo Ruiz Vesga</cp:lastModifiedBy>
  <cp:revision>4</cp:revision>
  <cp:lastPrinted>2026-07-23T00:27:00Z</cp:lastPrinted>
  <dcterms:created xsi:type="dcterms:W3CDTF">2026-07-16T12:40:00Z</dcterms:created>
  <dcterms:modified xsi:type="dcterms:W3CDTF">2026-07-23T00:27:00Z</dcterms:modified>
</cp:coreProperties>
</file>